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A9757" w14:textId="72C84578" w:rsidR="00A5542F" w:rsidRPr="00A5542F" w:rsidRDefault="00096159" w:rsidP="00096159">
      <w:pPr>
        <w:pStyle w:val="NoSpacing"/>
      </w:pPr>
      <w:r>
        <w:t xml:space="preserve">Title: </w:t>
      </w:r>
      <w:r w:rsidRPr="00096159">
        <w:t>Custom Software Consulting Services | Optimize Tech Studio</w:t>
      </w:r>
      <w:r>
        <w:br/>
        <w:t xml:space="preserve">Meta Description: </w:t>
      </w:r>
      <w:r w:rsidR="006F66F0" w:rsidRPr="006F66F0">
        <w:t>Optimize Tech Studio helps companies assess software requirements, architecture, feasibility, costs, and delivery risks before development, with clear implementation roadmaps.</w:t>
      </w:r>
      <w:r>
        <w:br/>
      </w:r>
      <w:r>
        <w:br/>
      </w:r>
      <w:r>
        <w:br/>
      </w:r>
      <w:r>
        <w:br/>
      </w:r>
      <w:r w:rsidR="00A5542F" w:rsidRPr="00096159">
        <w:rPr>
          <w:rStyle w:val="Heading1Char"/>
          <w:b/>
          <w:bCs/>
        </w:rPr>
        <w:t>Custom Software Consulting Services</w:t>
      </w:r>
    </w:p>
    <w:p w14:paraId="443CDB11" w14:textId="1C3D724C" w:rsidR="00A5542F" w:rsidRPr="00A5542F" w:rsidRDefault="00A5542F" w:rsidP="00A5542F">
      <w:r w:rsidRPr="00A5542F">
        <w:t xml:space="preserve">Optimize Tech Studio provides custom software consulting for companies planning new or improved </w:t>
      </w:r>
      <w:r>
        <w:t xml:space="preserve">existing </w:t>
      </w:r>
      <w:r w:rsidRPr="00A5542F">
        <w:t>software. Across 50+ consulting projects, our 2–5-day discovery workshops assess requirements, architecture, feasibility, technology, cost, and effort. Custom software development consulting and technology advisory services then turn those findings into implementation-ready roadmaps for development investment.</w:t>
      </w:r>
    </w:p>
    <w:p w14:paraId="5596F0EB" w14:textId="77777777" w:rsidR="009E201B" w:rsidRDefault="009E201B"/>
    <w:p w14:paraId="5FCC9E64" w14:textId="77777777" w:rsidR="007A203F" w:rsidRDefault="007A203F"/>
    <w:p w14:paraId="4016F13C" w14:textId="77777777" w:rsidR="007A203F" w:rsidRDefault="007A203F"/>
    <w:p w14:paraId="7D2334AE" w14:textId="77777777" w:rsidR="007A203F" w:rsidRPr="007A203F" w:rsidRDefault="007A203F" w:rsidP="007A203F">
      <w:pPr>
        <w:pStyle w:val="Heading2"/>
        <w:rPr>
          <w:b/>
          <w:bCs/>
        </w:rPr>
      </w:pPr>
      <w:r w:rsidRPr="007A203F">
        <w:rPr>
          <w:b/>
          <w:bCs/>
        </w:rPr>
        <w:t>Our Custom Software Consulting Services</w:t>
      </w:r>
    </w:p>
    <w:p w14:paraId="4AA8F863" w14:textId="77777777" w:rsidR="007A203F" w:rsidRPr="007A203F" w:rsidRDefault="007A203F" w:rsidP="007A203F">
      <w:r w:rsidRPr="007A203F">
        <w:t xml:space="preserve">Our custom software consulting services bring software strategy, architecture consulting, technology consulting, and implementation advisory into one engagement. Full-cycle software advisory connects nine consulting disciplines with business and technical assessment, pre-development cost estimates, and recommendations prepared directly for engineering handoff. </w:t>
      </w:r>
    </w:p>
    <w:p w14:paraId="4F4DCD7F" w14:textId="77777777" w:rsidR="007A203F" w:rsidRPr="007A203F" w:rsidRDefault="007A203F" w:rsidP="00F9651F">
      <w:pPr>
        <w:pStyle w:val="Heading3"/>
      </w:pPr>
      <w:r w:rsidRPr="007A203F">
        <w:t>Software Strategy Consulting</w:t>
      </w:r>
    </w:p>
    <w:p w14:paraId="5C02F34E" w14:textId="68A2CD4C" w:rsidR="007A203F" w:rsidRPr="007A203F" w:rsidRDefault="007A203F" w:rsidP="007A203F">
      <w:pPr>
        <w:rPr>
          <w:b/>
          <w:bCs/>
        </w:rPr>
      </w:pPr>
      <w:r w:rsidRPr="007A203F">
        <w:t>Software strategy consulting starts with business objectives, then reviews the software portfolio and investment priorities across a 12–</w:t>
      </w:r>
      <w:proofErr w:type="gramStart"/>
      <w:r w:rsidRPr="007A203F">
        <w:t>36 month</w:t>
      </w:r>
      <w:proofErr w:type="gramEnd"/>
      <w:r w:rsidRPr="007A203F">
        <w:t xml:space="preserve"> horizon. Across </w:t>
      </w:r>
      <w:r w:rsidRPr="00DC1EE6">
        <w:t xml:space="preserve">5–12 initiatives assessed per engagement, </w:t>
      </w:r>
      <w:r w:rsidRPr="007A203F">
        <w:t>we compare build, buy, integrate, and modernize options before sequencing the approved strategic roadmap.</w:t>
      </w:r>
      <w:r>
        <w:br/>
      </w:r>
      <w:r>
        <w:br/>
      </w:r>
      <w:r w:rsidRPr="007A203F">
        <w:rPr>
          <w:rStyle w:val="Heading3Char"/>
        </w:rPr>
        <w:t>Software Discovery Consulting</w:t>
      </w:r>
    </w:p>
    <w:p w14:paraId="783CE21B" w14:textId="77777777" w:rsidR="007A203F" w:rsidRPr="007A203F" w:rsidRDefault="007A203F" w:rsidP="007A203F">
      <w:r w:rsidRPr="007A203F">
        <w:t>Our software discovery workshops examine stakeholder requirements, business workflows, integration dependencies, and technical constraints before estimation. A 2–</w:t>
      </w:r>
      <w:proofErr w:type="gramStart"/>
      <w:r w:rsidRPr="007A203F">
        <w:t>5 day</w:t>
      </w:r>
      <w:proofErr w:type="gramEnd"/>
      <w:r w:rsidRPr="007A203F">
        <w:t xml:space="preserve"> technical discovery process maps affected systems, exposes implementation risks, and turns findings into scope, architecture, and estimation inputs for engineering teams. </w:t>
      </w:r>
    </w:p>
    <w:p w14:paraId="52BB1FCB" w14:textId="77777777" w:rsidR="007A203F" w:rsidRPr="007A203F" w:rsidRDefault="007A203F" w:rsidP="00F9651F">
      <w:pPr>
        <w:pStyle w:val="Heading3"/>
      </w:pPr>
      <w:r w:rsidRPr="007A203F">
        <w:lastRenderedPageBreak/>
        <w:t>Requirements Consulting</w:t>
      </w:r>
    </w:p>
    <w:p w14:paraId="6FBF7D7E" w14:textId="77777777" w:rsidR="007A203F" w:rsidRPr="007A203F" w:rsidRDefault="007A203F" w:rsidP="007A203F">
      <w:r w:rsidRPr="007A203F">
        <w:t xml:space="preserve">Software requirements consulting converts business needs into functional requirements, non-functional requirements, acceptance criteria, and business rules. Requirements analysis links dependencies to affected systems, defines completion for critical workflows, and targets 30% less avoidable rework where project evidence supports the result. </w:t>
      </w:r>
    </w:p>
    <w:p w14:paraId="203E474E" w14:textId="77777777" w:rsidR="007A203F" w:rsidRPr="007A203F" w:rsidRDefault="007A203F" w:rsidP="00F9651F">
      <w:pPr>
        <w:pStyle w:val="Heading3"/>
      </w:pPr>
      <w:r w:rsidRPr="007A203F">
        <w:t>Software Architecture Consulting</w:t>
      </w:r>
    </w:p>
    <w:p w14:paraId="104250FB" w14:textId="0C2E3B2A" w:rsidR="007A203F" w:rsidRPr="007A203F" w:rsidRDefault="00886959" w:rsidP="007A203F">
      <w:r w:rsidRPr="00886959">
        <w:t xml:space="preserve">Architecture decisions affect scalability, maintainability, and delivery cost before coding begins. Our software architecture consulting reviews </w:t>
      </w:r>
      <w:r w:rsidRPr="0029567C">
        <w:t>8–15 critical architecture decisions</w:t>
      </w:r>
      <w:r w:rsidRPr="00886959">
        <w:t xml:space="preserve"> across service boundaries, data architecture, and integration patterns, recording approved choices and assumptions so engineering receives a traceable technical foundation.</w:t>
      </w:r>
      <w:r w:rsidR="007A203F" w:rsidRPr="007A203F">
        <w:t xml:space="preserve"> </w:t>
      </w:r>
    </w:p>
    <w:p w14:paraId="5B297843" w14:textId="77777777" w:rsidR="007A203F" w:rsidRPr="007A203F" w:rsidRDefault="007A203F" w:rsidP="00F9651F">
      <w:pPr>
        <w:pStyle w:val="Heading3"/>
      </w:pPr>
      <w:r w:rsidRPr="007A203F">
        <w:t>Technology Consulting</w:t>
      </w:r>
    </w:p>
    <w:p w14:paraId="60F77C54" w14:textId="77777777" w:rsidR="007A203F" w:rsidRPr="007A203F" w:rsidRDefault="007A203F" w:rsidP="007A203F">
      <w:r w:rsidRPr="007A203F">
        <w:t xml:space="preserve">Technology consulting evaluates frameworks, database technologies, cloud platforms, and engineering toolchains against delivery needs. Where relevant, we compare 2–4 viable options for lifecycle support, licensing, infrastructure cost, and team capability before selecting a stack that avoids unnecessary future technical debt. </w:t>
      </w:r>
    </w:p>
    <w:p w14:paraId="11698221" w14:textId="77777777" w:rsidR="007A203F" w:rsidRPr="007A203F" w:rsidRDefault="007A203F" w:rsidP="00F9651F">
      <w:pPr>
        <w:pStyle w:val="Heading3"/>
      </w:pPr>
      <w:r w:rsidRPr="007A203F">
        <w:t>Product Consulting</w:t>
      </w:r>
    </w:p>
    <w:p w14:paraId="17B1D6C6" w14:textId="77777777" w:rsidR="007A203F" w:rsidRPr="007A203F" w:rsidRDefault="007A203F" w:rsidP="007A203F">
      <w:r w:rsidRPr="007A203F">
        <w:t xml:space="preserve">Our software product consulting connects product vision, target users, feature priorities, and the product roadmap to validated needs. Digital product strategy separates MVP scope from later releases, links features to user value, and sequences roadmap dependencies before estimates are approved. </w:t>
      </w:r>
    </w:p>
    <w:p w14:paraId="1C8938E8" w14:textId="77777777" w:rsidR="007A203F" w:rsidRPr="007A203F" w:rsidRDefault="007A203F" w:rsidP="00F9651F">
      <w:pPr>
        <w:pStyle w:val="Heading3"/>
      </w:pPr>
      <w:r w:rsidRPr="007A203F">
        <w:t>Legacy Software Consulting</w:t>
      </w:r>
    </w:p>
    <w:p w14:paraId="5758E0FD" w14:textId="77777777" w:rsidR="007A203F" w:rsidRPr="007A203F" w:rsidRDefault="007A203F" w:rsidP="007A203F">
      <w:r w:rsidRPr="007A203F">
        <w:t xml:space="preserve">Legacy software consulting assesses technical debt, outdated frameworks, legacy architecture, and unsupported dependencies before modernization starts. We compare retain, refactor, </w:t>
      </w:r>
      <w:proofErr w:type="spellStart"/>
      <w:r w:rsidRPr="007A203F">
        <w:t>replatform</w:t>
      </w:r>
      <w:proofErr w:type="spellEnd"/>
      <w:r w:rsidRPr="007A203F">
        <w:t xml:space="preserve">, and replace options, map high-risk dependencies to critical modules, and document expected effort, disruption, and delivery risk for decision-makers. </w:t>
      </w:r>
    </w:p>
    <w:p w14:paraId="07BC3968" w14:textId="77777777" w:rsidR="007A203F" w:rsidRPr="007A203F" w:rsidRDefault="007A203F" w:rsidP="00F9651F">
      <w:pPr>
        <w:pStyle w:val="Heading3"/>
      </w:pPr>
      <w:r w:rsidRPr="007A203F">
        <w:t>Systems Integration Consulting</w:t>
      </w:r>
    </w:p>
    <w:p w14:paraId="5AF3090C" w14:textId="345A21F0" w:rsidR="007A203F" w:rsidRPr="007A203F" w:rsidRDefault="00B85927" w:rsidP="007A203F">
      <w:r w:rsidRPr="000359F0">
        <w:t>Systems integration consulting maps APIs, systems of record, data flows, and integration dependencies before design begins. Across 3–8 connected systems assessed per engagement, we define ownership, synchronization timing, retry handling, and reconciliation rules so conflicting records and transfers surface early.</w:t>
      </w:r>
      <w:r w:rsidR="007A203F" w:rsidRPr="007A203F">
        <w:t xml:space="preserve"> </w:t>
      </w:r>
    </w:p>
    <w:p w14:paraId="38AEE907" w14:textId="77777777" w:rsidR="007A203F" w:rsidRPr="007A203F" w:rsidRDefault="007A203F" w:rsidP="00F9651F">
      <w:pPr>
        <w:pStyle w:val="Heading3"/>
      </w:pPr>
      <w:r w:rsidRPr="007A203F">
        <w:lastRenderedPageBreak/>
        <w:t>Cloud Consulting</w:t>
      </w:r>
    </w:p>
    <w:p w14:paraId="292E78F4" w14:textId="732C26AE" w:rsidR="007A203F" w:rsidRDefault="005D3F3A" w:rsidP="007A203F">
      <w:r w:rsidRPr="005D3F3A">
        <w:t xml:space="preserve">Cloud consulting evaluates workloads, migration dependencies, and infrastructure services against production needs. Where applicable, AWS and Azure options are compared across </w:t>
      </w:r>
      <w:r w:rsidRPr="00B80EFD">
        <w:t>3–6 workload scenarios</w:t>
      </w:r>
      <w:r w:rsidRPr="005D3F3A">
        <w:t xml:space="preserve"> for availability, recovery, lifecycle fit, and infrastructure cost before teams commit to a practical cloud architecture</w:t>
      </w:r>
      <w:r w:rsidR="007A203F" w:rsidRPr="007A203F">
        <w:t>.</w:t>
      </w:r>
    </w:p>
    <w:p w14:paraId="0AB553A8" w14:textId="77777777" w:rsidR="00207993" w:rsidRDefault="00207993" w:rsidP="007A203F"/>
    <w:p w14:paraId="4C93C335" w14:textId="77777777" w:rsidR="00207993" w:rsidRDefault="00207993" w:rsidP="007A203F"/>
    <w:p w14:paraId="3A961195" w14:textId="77777777" w:rsidR="00207993" w:rsidRDefault="00207993" w:rsidP="007A203F"/>
    <w:p w14:paraId="28B73163" w14:textId="77777777" w:rsidR="00207993" w:rsidRDefault="00207993" w:rsidP="007A203F"/>
    <w:p w14:paraId="25EFC10A" w14:textId="77777777" w:rsidR="00207993" w:rsidRPr="00207993" w:rsidRDefault="00207993" w:rsidP="00207993">
      <w:pPr>
        <w:pStyle w:val="Heading2"/>
        <w:rPr>
          <w:b/>
          <w:bCs/>
        </w:rPr>
      </w:pPr>
      <w:r w:rsidRPr="00207993">
        <w:rPr>
          <w:b/>
          <w:bCs/>
        </w:rPr>
        <w:t>Our Custom Software Consulting Process</w:t>
      </w:r>
    </w:p>
    <w:p w14:paraId="7A406721" w14:textId="77777777" w:rsidR="00207993" w:rsidRDefault="00207993" w:rsidP="00207993">
      <w:r w:rsidRPr="00207993">
        <w:t>Our 10-stage software consulting process moves from discovery through current-state analysis, gap assessment, and feasibility study. As a software consulting company, we use 2–</w:t>
      </w:r>
      <w:proofErr w:type="gramStart"/>
      <w:r w:rsidRPr="00207993">
        <w:t>5 day</w:t>
      </w:r>
      <w:proofErr w:type="gramEnd"/>
      <w:r w:rsidRPr="00207993">
        <w:t xml:space="preserve"> workshops, complete cost and effort estimates before implementation commitment, and deliver an implementation-ready roadmap.</w:t>
      </w:r>
      <w:r>
        <w:br/>
      </w:r>
      <w:r>
        <w:br/>
      </w:r>
      <w:r>
        <w:br/>
        <w:t>H3: Initial Assessment</w:t>
      </w:r>
    </w:p>
    <w:p w14:paraId="13C1551A" w14:textId="77777777" w:rsidR="00207993" w:rsidRDefault="00207993" w:rsidP="00207993">
      <w:r>
        <w:t>H3: Discovery</w:t>
      </w:r>
    </w:p>
    <w:p w14:paraId="7AEA8083" w14:textId="77777777" w:rsidR="00207993" w:rsidRDefault="00207993" w:rsidP="00207993">
      <w:r>
        <w:t>H3: Current-State Analysis</w:t>
      </w:r>
    </w:p>
    <w:p w14:paraId="11511907" w14:textId="77777777" w:rsidR="00207993" w:rsidRDefault="00207993" w:rsidP="00207993">
      <w:r>
        <w:t>H3: Gap Analysis</w:t>
      </w:r>
    </w:p>
    <w:p w14:paraId="6F39E9B2" w14:textId="77777777" w:rsidR="00207993" w:rsidRDefault="00207993" w:rsidP="00207993">
      <w:r>
        <w:t>H3: Solution Design</w:t>
      </w:r>
    </w:p>
    <w:p w14:paraId="1BC74ECC" w14:textId="77777777" w:rsidR="00207993" w:rsidRDefault="00207993" w:rsidP="00207993">
      <w:r>
        <w:t>H3: Feasibility Assessment</w:t>
      </w:r>
    </w:p>
    <w:p w14:paraId="4826A8C6" w14:textId="77777777" w:rsidR="00207993" w:rsidRDefault="00207993" w:rsidP="00207993">
      <w:r>
        <w:t>H3: Roadmap Development</w:t>
      </w:r>
    </w:p>
    <w:p w14:paraId="0E258468" w14:textId="77777777" w:rsidR="00207993" w:rsidRDefault="00207993" w:rsidP="00207993">
      <w:r>
        <w:t>H3: Cost and Effort Estimation</w:t>
      </w:r>
    </w:p>
    <w:p w14:paraId="50554067" w14:textId="77777777" w:rsidR="00207993" w:rsidRDefault="00207993" w:rsidP="00207993">
      <w:r>
        <w:t>H3: Risk Assessment</w:t>
      </w:r>
    </w:p>
    <w:p w14:paraId="79CD69F5" w14:textId="4E606145" w:rsidR="00207993" w:rsidRPr="00207993" w:rsidRDefault="00207993" w:rsidP="00207993">
      <w:r>
        <w:t>H3: Implementation Guidance</w:t>
      </w:r>
      <w:r w:rsidR="008B6EFC">
        <w:br/>
      </w:r>
      <w:r w:rsidR="008B6EFC">
        <w:br/>
      </w:r>
      <w:r w:rsidR="008B6EFC" w:rsidRPr="008B6EFC">
        <w:t xml:space="preserve">H2: </w:t>
      </w:r>
      <w:r w:rsidR="008B6EFC" w:rsidRPr="008B6EFC">
        <w:rPr>
          <w:rStyle w:val="Heading2Char"/>
          <w:b/>
          <w:bCs/>
        </w:rPr>
        <w:t>Our Software Consulting Team</w:t>
      </w:r>
      <w:r w:rsidR="008B6EFC">
        <w:br/>
      </w:r>
      <w:r w:rsidR="008B6EFC">
        <w:br/>
      </w:r>
      <w:r w:rsidR="008B6EFC" w:rsidRPr="008B6EFC">
        <w:t xml:space="preserve">Our software consulting team combines a software consultant, solution architect, business </w:t>
      </w:r>
      <w:r w:rsidR="008B6EFC" w:rsidRPr="008B6EFC">
        <w:lastRenderedPageBreak/>
        <w:t>analyst, and specialist consultants around each engagement. Up to 9 roles support software solution consulting, with direct technical access and agreed US working-hour overlap. The cross-functional consulting team produces one coordinated recommendation set covering requirements, architecture, risks, and implementation priorities.</w:t>
      </w:r>
    </w:p>
    <w:p w14:paraId="5630FCC4" w14:textId="77777777" w:rsidR="00207993" w:rsidRDefault="00207993" w:rsidP="007A203F"/>
    <w:p w14:paraId="735B9695" w14:textId="77777777" w:rsidR="008B6EFC" w:rsidRDefault="008B6EFC" w:rsidP="007A203F"/>
    <w:p w14:paraId="77135706" w14:textId="77777777" w:rsidR="008B6EFC" w:rsidRDefault="008B6EFC" w:rsidP="008B6EFC">
      <w:r>
        <w:t>H3: Software Consultant</w:t>
      </w:r>
    </w:p>
    <w:p w14:paraId="3BFE75B2" w14:textId="77777777" w:rsidR="008B6EFC" w:rsidRDefault="008B6EFC" w:rsidP="008B6EFC"/>
    <w:p w14:paraId="2BF5F286" w14:textId="77777777" w:rsidR="008B6EFC" w:rsidRDefault="008B6EFC" w:rsidP="008B6EFC">
      <w:r>
        <w:t>H3: Solution Architect</w:t>
      </w:r>
    </w:p>
    <w:p w14:paraId="1565D5C0" w14:textId="77777777" w:rsidR="008B6EFC" w:rsidRDefault="008B6EFC" w:rsidP="008B6EFC"/>
    <w:p w14:paraId="7EC5DCC5" w14:textId="77777777" w:rsidR="008B6EFC" w:rsidRDefault="008B6EFC" w:rsidP="008B6EFC">
      <w:r>
        <w:t>H3: Business Analyst</w:t>
      </w:r>
    </w:p>
    <w:p w14:paraId="07B37059" w14:textId="77777777" w:rsidR="008B6EFC" w:rsidRDefault="008B6EFC" w:rsidP="008B6EFC"/>
    <w:p w14:paraId="09E9C6B3" w14:textId="77777777" w:rsidR="008B6EFC" w:rsidRDefault="008B6EFC" w:rsidP="008B6EFC">
      <w:r>
        <w:t>H3: Product Consultant</w:t>
      </w:r>
    </w:p>
    <w:p w14:paraId="687875A0" w14:textId="77777777" w:rsidR="008B6EFC" w:rsidRDefault="008B6EFC" w:rsidP="008B6EFC"/>
    <w:p w14:paraId="70456898" w14:textId="77777777" w:rsidR="008B6EFC" w:rsidRDefault="008B6EFC" w:rsidP="008B6EFC">
      <w:r>
        <w:t>H3: Cloud Architect</w:t>
      </w:r>
    </w:p>
    <w:p w14:paraId="31CA7785" w14:textId="77777777" w:rsidR="008B6EFC" w:rsidRDefault="008B6EFC" w:rsidP="008B6EFC"/>
    <w:p w14:paraId="3F57FD29" w14:textId="77777777" w:rsidR="008B6EFC" w:rsidRDefault="008B6EFC" w:rsidP="008B6EFC">
      <w:r>
        <w:t>H3: Security Consultant</w:t>
      </w:r>
    </w:p>
    <w:p w14:paraId="2D97F18D" w14:textId="77777777" w:rsidR="008B6EFC" w:rsidRDefault="008B6EFC" w:rsidP="008B6EFC"/>
    <w:p w14:paraId="391A7807" w14:textId="77777777" w:rsidR="008B6EFC" w:rsidRDefault="008B6EFC" w:rsidP="008B6EFC">
      <w:r>
        <w:t>H3: Data Architect</w:t>
      </w:r>
    </w:p>
    <w:p w14:paraId="477B7B29" w14:textId="77777777" w:rsidR="008B6EFC" w:rsidRDefault="008B6EFC" w:rsidP="008B6EFC"/>
    <w:p w14:paraId="6730ACD5" w14:textId="77777777" w:rsidR="008B6EFC" w:rsidRDefault="008B6EFC" w:rsidP="008B6EFC">
      <w:r>
        <w:t>H3: DevOps Consultant</w:t>
      </w:r>
    </w:p>
    <w:p w14:paraId="5AF631CD" w14:textId="77777777" w:rsidR="003F69D0" w:rsidRPr="003F69D0" w:rsidRDefault="008B6EFC" w:rsidP="003F69D0">
      <w:pPr>
        <w:rPr>
          <w:b/>
          <w:bCs/>
        </w:rPr>
      </w:pPr>
      <w:r>
        <w:t>H3: UX Consultant</w:t>
      </w:r>
      <w:r w:rsidR="003F69D0">
        <w:br/>
      </w:r>
      <w:r w:rsidR="003F69D0">
        <w:br/>
      </w:r>
      <w:r w:rsidR="003F69D0">
        <w:br/>
      </w:r>
      <w:r w:rsidR="003F69D0">
        <w:br/>
      </w:r>
      <w:r w:rsidR="003F69D0">
        <w:br/>
      </w:r>
      <w:r w:rsidR="003F69D0">
        <w:br/>
      </w:r>
      <w:r w:rsidR="003F69D0">
        <w:br/>
      </w:r>
      <w:r w:rsidR="003F69D0" w:rsidRPr="00482F84">
        <w:rPr>
          <w:rStyle w:val="Heading2Char"/>
          <w:b/>
          <w:bCs/>
        </w:rPr>
        <w:t>Key Software Quality and Feasibility Factors We Assess</w:t>
      </w:r>
    </w:p>
    <w:p w14:paraId="31E17A96" w14:textId="77777777" w:rsidR="003F69D0" w:rsidRPr="003F69D0" w:rsidRDefault="003F69D0" w:rsidP="003F69D0">
      <w:r w:rsidRPr="003F69D0">
        <w:lastRenderedPageBreak/>
        <w:t>Our software feasibility assessment examines ten quality and feasibility dimensions spanning scalability, maintainability, security, and reliability. Software quality assessment combines business criteria with technical viability analysis, exposing high-risk constraints and turning findings into prioritized recommendations before investment and implementation decisions.</w:t>
      </w:r>
    </w:p>
    <w:p w14:paraId="3228A2A9" w14:textId="77777777" w:rsidR="003F69D0" w:rsidRPr="003F69D0" w:rsidRDefault="003F69D0" w:rsidP="00482F84">
      <w:pPr>
        <w:pStyle w:val="Heading3"/>
      </w:pPr>
      <w:r w:rsidRPr="003F69D0">
        <w:t>Strategic Alignment</w:t>
      </w:r>
    </w:p>
    <w:p w14:paraId="5BF502E3" w14:textId="77777777" w:rsidR="003F69D0" w:rsidRPr="003F69D0" w:rsidRDefault="003F69D0" w:rsidP="003F69D0">
      <w:r w:rsidRPr="003F69D0">
        <w:t>Strategic alignment starts with the business objective, not the feature list. Business technology alignment traces each initiative to expected value, affected stakeholders, operating-model impact, and investment priority. Software strategy fit challenges low-value requirements before roadmap decisions commit development budget early.</w:t>
      </w:r>
    </w:p>
    <w:p w14:paraId="617CA1F8" w14:textId="77777777" w:rsidR="003F69D0" w:rsidRPr="003F69D0" w:rsidRDefault="003F69D0" w:rsidP="00482F84">
      <w:pPr>
        <w:pStyle w:val="Heading3"/>
      </w:pPr>
      <w:r w:rsidRPr="003F69D0">
        <w:t>Feasibility</w:t>
      </w:r>
    </w:p>
    <w:p w14:paraId="055E8954" w14:textId="77777777" w:rsidR="003F69D0" w:rsidRPr="003F69D0" w:rsidRDefault="003F69D0" w:rsidP="003F69D0">
      <w:r w:rsidRPr="003F69D0">
        <w:t>Before commitment, software feasibility tests technical constraints, delivery dependencies, resource requirements, and architecture options against proposed scope. Technical viability checks specialist skills and external dependencies, while implementation feasibility identifies conditions that could block delivery or raise risk before scheduling begins.</w:t>
      </w:r>
    </w:p>
    <w:p w14:paraId="16C71404" w14:textId="77777777" w:rsidR="003F69D0" w:rsidRPr="003F69D0" w:rsidRDefault="003F69D0" w:rsidP="00482F84">
      <w:pPr>
        <w:pStyle w:val="Heading3"/>
      </w:pPr>
      <w:r w:rsidRPr="003F69D0">
        <w:t>Scalability</w:t>
      </w:r>
    </w:p>
    <w:p w14:paraId="30208EFB" w14:textId="06C5D1BB" w:rsidR="003F69D0" w:rsidRPr="003F69D0" w:rsidRDefault="00F21DF7" w:rsidP="003F69D0">
      <w:pPr>
        <w:rPr>
          <w:b/>
          <w:bCs/>
        </w:rPr>
      </w:pPr>
      <w:r w:rsidRPr="00F21DF7">
        <w:t>Growth assumptions shape software scalability decisions before architecture is fixed. We model concurrent users, transaction volume, database growth, and infrastructure demand, then compare scale-up and scale-out options. Capacity planning exposes bottlenecks early so usage growth does not force premature redesign</w:t>
      </w:r>
      <w:r w:rsidR="003F69D0" w:rsidRPr="00482F84">
        <w:t>.</w:t>
      </w:r>
      <w:r w:rsidR="003F69D0">
        <w:rPr>
          <w:b/>
          <w:bCs/>
        </w:rPr>
        <w:br/>
      </w:r>
      <w:r w:rsidR="003F69D0">
        <w:rPr>
          <w:b/>
          <w:bCs/>
        </w:rPr>
        <w:br/>
      </w:r>
      <w:r w:rsidR="003F69D0" w:rsidRPr="003F69D0">
        <w:rPr>
          <w:rStyle w:val="Heading3Char"/>
        </w:rPr>
        <w:t>Maintainability</w:t>
      </w:r>
    </w:p>
    <w:p w14:paraId="6C19F425" w14:textId="77777777" w:rsidR="003F69D0" w:rsidRPr="003F69D0" w:rsidRDefault="003F69D0" w:rsidP="003F69D0">
      <w:r w:rsidRPr="003F69D0">
        <w:t>Future change becomes expensive when modules are tightly coupled, dependencies are unsupported, or tests are weak. Code maintainability assessment reviews technical debt and business-critical modules. Long-term software supportability records change effort and test gaps before maintenance burden increases in releases.</w:t>
      </w:r>
    </w:p>
    <w:p w14:paraId="3AB81BCA" w14:textId="77777777" w:rsidR="003F69D0" w:rsidRPr="003F69D0" w:rsidRDefault="003F69D0" w:rsidP="00482F84">
      <w:pPr>
        <w:pStyle w:val="Heading3"/>
      </w:pPr>
      <w:r w:rsidRPr="003F69D0">
        <w:t>Security</w:t>
      </w:r>
    </w:p>
    <w:p w14:paraId="440EE109" w14:textId="77777777" w:rsidR="003F69D0" w:rsidRPr="003F69D0" w:rsidRDefault="003F69D0" w:rsidP="003F69D0">
      <w:r w:rsidRPr="003F69D0">
        <w:t>Security assessment starts with who accesses the system, what data moves through it, and where exposure exists. Application security posture reviews authentication, authorization, encryption, and vulnerabilities. Security risk assessment prioritizes high-severity weaknesses and links controls to identified threats before implementation.</w:t>
      </w:r>
    </w:p>
    <w:p w14:paraId="09DBE925" w14:textId="77777777" w:rsidR="003F69D0" w:rsidRPr="003F69D0" w:rsidRDefault="003F69D0" w:rsidP="00482F84">
      <w:pPr>
        <w:pStyle w:val="Heading3"/>
      </w:pPr>
      <w:r w:rsidRPr="003F69D0">
        <w:t>Reliability</w:t>
      </w:r>
    </w:p>
    <w:p w14:paraId="548BDFDF" w14:textId="77777777" w:rsidR="003F69D0" w:rsidRPr="003F69D0" w:rsidRDefault="003F69D0" w:rsidP="003F69D0">
      <w:r w:rsidRPr="003F69D0">
        <w:t xml:space="preserve">Critical functions need defined behavior when components fail. Application resilience assessment reviews failure modes, redundancy, recovery expectations, and monitoring </w:t>
      </w:r>
      <w:r w:rsidRPr="003F69D0">
        <w:lastRenderedPageBreak/>
        <w:t>coverage. Operational reliability then documents availability targets and single points of failure, giving architects clear requirements before production dependencies are fixed.</w:t>
      </w:r>
    </w:p>
    <w:p w14:paraId="15184708" w14:textId="77777777" w:rsidR="003F69D0" w:rsidRPr="003F69D0" w:rsidRDefault="003F69D0" w:rsidP="00482F84">
      <w:pPr>
        <w:pStyle w:val="Heading3"/>
      </w:pPr>
      <w:r w:rsidRPr="003F69D0">
        <w:t>Performance</w:t>
      </w:r>
    </w:p>
    <w:p w14:paraId="5F69A94A" w14:textId="77777777" w:rsidR="003F69D0" w:rsidRPr="003F69D0" w:rsidRDefault="003F69D0" w:rsidP="003F69D0">
      <w:r w:rsidRPr="003F69D0">
        <w:t>Expected workload determines whether performance assumptions are realistic. Application performance assessment reviews response time, database queries, throughput, and likely bottlenecks against peak request volumes. Performance engineering documents p95 response-time targets where appropriate before production architecture locks in constraints for users.</w:t>
      </w:r>
    </w:p>
    <w:p w14:paraId="73905C3D" w14:textId="77777777" w:rsidR="003F69D0" w:rsidRPr="003F69D0" w:rsidRDefault="003F69D0" w:rsidP="00482F84">
      <w:pPr>
        <w:pStyle w:val="Heading3"/>
      </w:pPr>
      <w:r w:rsidRPr="003F69D0">
        <w:t>Interoperability</w:t>
      </w:r>
    </w:p>
    <w:p w14:paraId="042F80A2" w14:textId="77777777" w:rsidR="003F69D0" w:rsidRPr="003F69D0" w:rsidRDefault="003F69D0" w:rsidP="003F69D0">
      <w:r w:rsidRPr="003F69D0">
        <w:t>Software interoperability depends on whether systems exchange usable data on time. System compatibility assessment inventories APIs, interfaces, protocols, and data formats, then verifies interface availability. Cross-system integration defines real-time or batch exchange per connection before integration barriers become delivery surprises.</w:t>
      </w:r>
    </w:p>
    <w:p w14:paraId="2D666CB1" w14:textId="77777777" w:rsidR="003F69D0" w:rsidRPr="003F69D0" w:rsidRDefault="003F69D0" w:rsidP="00482F84">
      <w:pPr>
        <w:pStyle w:val="Heading3"/>
      </w:pPr>
      <w:r w:rsidRPr="003F69D0">
        <w:t>Cost Efficiency</w:t>
      </w:r>
    </w:p>
    <w:p w14:paraId="4D6491B9" w14:textId="77777777" w:rsidR="003F69D0" w:rsidRPr="003F69D0" w:rsidRDefault="003F69D0" w:rsidP="003F69D0">
      <w:r w:rsidRPr="003F69D0">
        <w:t>Initial development cost rarely shows the full economic impact. Total cost of ownership separates engineering effort, infrastructure, licensing, and maintenance costs across options. Software cost optimization then exposes choices that appear cheaper initially but create higher recurring expense over time.</w:t>
      </w:r>
    </w:p>
    <w:p w14:paraId="263754BA" w14:textId="77777777" w:rsidR="003F69D0" w:rsidRPr="003F69D0" w:rsidRDefault="003F69D0" w:rsidP="00482F84">
      <w:pPr>
        <w:pStyle w:val="Heading3"/>
      </w:pPr>
      <w:r w:rsidRPr="003F69D0">
        <w:t>Future Readiness</w:t>
      </w:r>
    </w:p>
    <w:p w14:paraId="33BA3A57" w14:textId="77777777" w:rsidR="003F69D0" w:rsidRPr="003F69D0" w:rsidRDefault="003F69D0" w:rsidP="003F69D0">
      <w:r w:rsidRPr="003F69D0">
        <w:t>Long-term software adaptability is tested before technology choices are fixed. Technology lifecycle planning reviews architecture extensibility, support horizons, integration capability, and scalability headroom, identifying expansion points and future system needs so business growth does not trigger another major redesign prematurely.</w:t>
      </w:r>
    </w:p>
    <w:p w14:paraId="4C2E2551" w14:textId="0A5CDC1F" w:rsidR="008B6EFC" w:rsidRPr="007A203F" w:rsidRDefault="008B6EFC" w:rsidP="008B6EFC"/>
    <w:p w14:paraId="508FC4CB" w14:textId="77777777" w:rsidR="00AC16C8" w:rsidRPr="00AC16C8" w:rsidRDefault="00AC16C8" w:rsidP="00AC16C8">
      <w:pPr>
        <w:pStyle w:val="Heading2"/>
        <w:rPr>
          <w:b/>
          <w:bCs/>
        </w:rPr>
      </w:pPr>
      <w:r w:rsidRPr="00AC16C8">
        <w:rPr>
          <w:b/>
          <w:bCs/>
        </w:rPr>
        <w:t>Why Choose Optimize Tech Studio for Custom Software Consulting</w:t>
      </w:r>
    </w:p>
    <w:p w14:paraId="367D9263" w14:textId="6A65A541" w:rsidR="00AC16C8" w:rsidRPr="00AC16C8" w:rsidRDefault="00B52629" w:rsidP="00AC16C8">
      <w:r>
        <w:br/>
      </w:r>
      <w:r w:rsidRPr="00B52629">
        <w:t>Optimize Tech Studio brings software consultants and solution architects into one consulting engagement, giving US companies direct access to specialists shaping recommendations. Our 2–</w:t>
      </w:r>
      <w:proofErr w:type="gramStart"/>
      <w:r w:rsidRPr="00B52629">
        <w:t>5 day</w:t>
      </w:r>
      <w:proofErr w:type="gramEnd"/>
      <w:r w:rsidRPr="00B52629">
        <w:t xml:space="preserve"> discovery workshops examine requirements, dependencies, architecture constraints, and delivery risks before development commitments are made. Cost and effort estimates follow the assessment, while implementation guidance converts findings into a sequenced software roadmap. Clients receive one coordinated recommendation set covering requirements, architecture, risks, technology choices, and implementation priorities.</w:t>
      </w:r>
    </w:p>
    <w:p w14:paraId="73DE60F0" w14:textId="25FC554C" w:rsidR="00A70FBA" w:rsidRPr="00A70FBA" w:rsidRDefault="00A70FBA" w:rsidP="00A70FBA">
      <w:pPr>
        <w:pStyle w:val="ListParagraph"/>
        <w:numPr>
          <w:ilvl w:val="0"/>
          <w:numId w:val="1"/>
        </w:numPr>
        <w:rPr>
          <w:b/>
          <w:bCs/>
        </w:rPr>
      </w:pPr>
      <w:r w:rsidRPr="00A70FBA">
        <w:rPr>
          <w:b/>
          <w:bCs/>
        </w:rPr>
        <w:lastRenderedPageBreak/>
        <w:t xml:space="preserve">2–5 Day Technical Discovery Workshops </w:t>
      </w:r>
    </w:p>
    <w:p w14:paraId="3539CCC0" w14:textId="0C79569C" w:rsidR="00A70FBA" w:rsidRPr="00A70FBA" w:rsidRDefault="00A70FBA" w:rsidP="00A70FBA">
      <w:pPr>
        <w:pStyle w:val="ListParagraph"/>
        <w:numPr>
          <w:ilvl w:val="0"/>
          <w:numId w:val="1"/>
        </w:numPr>
        <w:rPr>
          <w:b/>
          <w:bCs/>
        </w:rPr>
      </w:pPr>
      <w:r w:rsidRPr="00A70FBA">
        <w:rPr>
          <w:b/>
          <w:bCs/>
        </w:rPr>
        <w:t xml:space="preserve">50+ Consulting Projects Assessed </w:t>
      </w:r>
    </w:p>
    <w:p w14:paraId="0570BB71" w14:textId="5C75995F" w:rsidR="00A70FBA" w:rsidRPr="00A70FBA" w:rsidRDefault="00A70FBA" w:rsidP="00A70FBA">
      <w:pPr>
        <w:pStyle w:val="ListParagraph"/>
        <w:numPr>
          <w:ilvl w:val="0"/>
          <w:numId w:val="1"/>
        </w:numPr>
        <w:rPr>
          <w:b/>
          <w:bCs/>
        </w:rPr>
      </w:pPr>
      <w:r w:rsidRPr="00A70FBA">
        <w:rPr>
          <w:b/>
          <w:bCs/>
        </w:rPr>
        <w:t xml:space="preserve">30% Less Avoidable Rework Where Evidenced </w:t>
      </w:r>
    </w:p>
    <w:p w14:paraId="50D3A1C9" w14:textId="1AD0EF36" w:rsidR="00A70FBA" w:rsidRPr="00A70FBA" w:rsidRDefault="00A70FBA" w:rsidP="00A70FBA">
      <w:pPr>
        <w:pStyle w:val="ListParagraph"/>
        <w:numPr>
          <w:ilvl w:val="0"/>
          <w:numId w:val="1"/>
        </w:numPr>
        <w:rPr>
          <w:b/>
          <w:bCs/>
        </w:rPr>
      </w:pPr>
      <w:r w:rsidRPr="00A70FBA">
        <w:rPr>
          <w:b/>
          <w:bCs/>
        </w:rPr>
        <w:t xml:space="preserve">Up to 20% Lower Implementation Risk Where Evidenced </w:t>
      </w:r>
    </w:p>
    <w:p w14:paraId="61F27DA6" w14:textId="2041E3E8" w:rsidR="00A70FBA" w:rsidRPr="00A70FBA" w:rsidRDefault="00A70FBA" w:rsidP="00A70FBA">
      <w:pPr>
        <w:pStyle w:val="ListParagraph"/>
        <w:numPr>
          <w:ilvl w:val="0"/>
          <w:numId w:val="1"/>
        </w:numPr>
        <w:rPr>
          <w:b/>
          <w:bCs/>
        </w:rPr>
      </w:pPr>
      <w:r w:rsidRPr="00A70FBA">
        <w:rPr>
          <w:b/>
          <w:bCs/>
        </w:rPr>
        <w:t xml:space="preserve">2–4 Technology Options Compared </w:t>
      </w:r>
    </w:p>
    <w:p w14:paraId="2ECB3D25" w14:textId="1959ACAB" w:rsidR="00A70FBA" w:rsidRPr="00A70FBA" w:rsidRDefault="00A70FBA" w:rsidP="00A70FBA">
      <w:pPr>
        <w:pStyle w:val="ListParagraph"/>
        <w:numPr>
          <w:ilvl w:val="0"/>
          <w:numId w:val="1"/>
        </w:numPr>
        <w:rPr>
          <w:b/>
          <w:bCs/>
        </w:rPr>
      </w:pPr>
      <w:r w:rsidRPr="00A70FBA">
        <w:rPr>
          <w:b/>
          <w:bCs/>
        </w:rPr>
        <w:t xml:space="preserve">3–8 Connected Systems Assessed </w:t>
      </w:r>
    </w:p>
    <w:p w14:paraId="45F5873D" w14:textId="183A8DAC" w:rsidR="00A70FBA" w:rsidRPr="00A70FBA" w:rsidRDefault="00A70FBA" w:rsidP="00A70FBA">
      <w:pPr>
        <w:pStyle w:val="ListParagraph"/>
        <w:numPr>
          <w:ilvl w:val="0"/>
          <w:numId w:val="1"/>
        </w:numPr>
        <w:rPr>
          <w:b/>
          <w:bCs/>
        </w:rPr>
      </w:pPr>
      <w:r w:rsidRPr="00A70FBA">
        <w:rPr>
          <w:b/>
          <w:bCs/>
        </w:rPr>
        <w:t xml:space="preserve">8–15 Architecture Decisions Reviewed </w:t>
      </w:r>
    </w:p>
    <w:p w14:paraId="7751FDFB" w14:textId="102BBFBE" w:rsidR="00A70FBA" w:rsidRPr="00A70FBA" w:rsidRDefault="00A70FBA" w:rsidP="00A70FBA">
      <w:pPr>
        <w:pStyle w:val="ListParagraph"/>
        <w:numPr>
          <w:ilvl w:val="0"/>
          <w:numId w:val="1"/>
        </w:numPr>
        <w:rPr>
          <w:b/>
          <w:bCs/>
        </w:rPr>
      </w:pPr>
      <w:r w:rsidRPr="00A70FBA">
        <w:rPr>
          <w:b/>
          <w:bCs/>
        </w:rPr>
        <w:t xml:space="preserve">Implementation-Ready Software Roadmap </w:t>
      </w:r>
    </w:p>
    <w:p w14:paraId="1F8989AF" w14:textId="328E1797" w:rsidR="00A70FBA" w:rsidRPr="00A70FBA" w:rsidRDefault="00A70FBA" w:rsidP="00A70FBA">
      <w:pPr>
        <w:pStyle w:val="ListParagraph"/>
        <w:numPr>
          <w:ilvl w:val="0"/>
          <w:numId w:val="1"/>
        </w:numPr>
        <w:rPr>
          <w:b/>
          <w:bCs/>
        </w:rPr>
      </w:pPr>
      <w:r w:rsidRPr="00A70FBA">
        <w:rPr>
          <w:b/>
          <w:bCs/>
        </w:rPr>
        <w:t xml:space="preserve">Cost and Effort Estimates Before Development Commitment </w:t>
      </w:r>
    </w:p>
    <w:p w14:paraId="7A73D005" w14:textId="5099ACFC" w:rsidR="00A70FBA" w:rsidRPr="00A70FBA" w:rsidRDefault="00A70FBA" w:rsidP="00A70FBA">
      <w:pPr>
        <w:pStyle w:val="ListParagraph"/>
        <w:numPr>
          <w:ilvl w:val="0"/>
          <w:numId w:val="1"/>
        </w:numPr>
        <w:rPr>
          <w:b/>
          <w:bCs/>
        </w:rPr>
      </w:pPr>
      <w:r w:rsidRPr="00A70FBA">
        <w:rPr>
          <w:b/>
          <w:bCs/>
        </w:rPr>
        <w:t xml:space="preserve">Direct Access to Software Consultants and Solution Architects </w:t>
      </w:r>
    </w:p>
    <w:p w14:paraId="53E5EA48" w14:textId="08C02298" w:rsidR="006453F3" w:rsidRPr="006453F3" w:rsidRDefault="00A70FBA" w:rsidP="006453F3">
      <w:r w:rsidRPr="006453F3">
        <w:rPr>
          <w:b/>
          <w:bCs/>
        </w:rPr>
        <w:t>One Coordinated Recommendation Set</w:t>
      </w:r>
      <w:r w:rsidR="00940955" w:rsidRPr="006453F3">
        <w:rPr>
          <w:b/>
          <w:bCs/>
        </w:rPr>
        <w:br/>
      </w:r>
      <w:r w:rsidR="00940955" w:rsidRPr="006453F3">
        <w:rPr>
          <w:b/>
          <w:bCs/>
        </w:rPr>
        <w:br/>
      </w:r>
      <w:r w:rsidR="00940955" w:rsidRPr="006453F3">
        <w:rPr>
          <w:b/>
          <w:bCs/>
        </w:rPr>
        <w:br/>
      </w:r>
      <w:r w:rsidR="00940955" w:rsidRPr="006453F3">
        <w:rPr>
          <w:b/>
          <w:bCs/>
        </w:rPr>
        <w:br/>
      </w:r>
      <w:r w:rsidR="00940955" w:rsidRPr="00435CCA">
        <w:rPr>
          <w:rStyle w:val="Heading2Char"/>
          <w:b/>
          <w:bCs/>
        </w:rPr>
        <w:t>FAQ:</w:t>
      </w:r>
      <w:r w:rsidR="00940955">
        <w:br/>
      </w:r>
      <w:r w:rsidR="006453F3" w:rsidRPr="00435CCA">
        <w:rPr>
          <w:rStyle w:val="Heading3Char"/>
          <w:b/>
          <w:bCs/>
        </w:rPr>
        <w:t>How much do custom software consulting services cost?</w:t>
      </w:r>
      <w:r w:rsidR="006453F3" w:rsidRPr="006453F3">
        <w:t xml:space="preserve"> </w:t>
      </w:r>
      <w:r w:rsidR="006453F3">
        <w:br/>
      </w:r>
      <w:r w:rsidR="006453F3" w:rsidRPr="006453F3">
        <w:t>Custom software consulting services typically cost $100–$250+ per hour. Projects may range from $5,000 for limited consulting engagements to over $100,000 for complex initiatives. Optimize Tech Studio can price services based on project scope, software complexity, required expertise, technology stack, and engagement length.</w:t>
      </w:r>
    </w:p>
    <w:p w14:paraId="36599C68" w14:textId="33798FA1" w:rsidR="006453F3" w:rsidRPr="006453F3" w:rsidRDefault="006453F3" w:rsidP="006453F3">
      <w:r w:rsidRPr="00435CCA">
        <w:rPr>
          <w:rStyle w:val="Heading3Char"/>
          <w:b/>
          <w:bCs/>
        </w:rPr>
        <w:t>What engagement models are available for software consulting?</w:t>
      </w:r>
      <w:r w:rsidRPr="006453F3">
        <w:t xml:space="preserve"> </w:t>
      </w:r>
      <w:r w:rsidR="00435CCA">
        <w:br/>
      </w:r>
      <w:r w:rsidR="00435CCA" w:rsidRPr="00435CCA">
        <w:t>Optimize Tech Studio offer software consulting through fixed-price, time-and-materials, dedicated team, and retainer models. Fixed-price suits defined projects, while time-and-materials supports changing requirements. Dedicated teams provide ongoing development capacity, while retainers provide continuous consulting support for a recurring fee.</w:t>
      </w:r>
    </w:p>
    <w:p w14:paraId="26D209DD" w14:textId="2DA0733B" w:rsidR="006453F3" w:rsidRPr="006453F3" w:rsidRDefault="006453F3" w:rsidP="006453F3">
      <w:r w:rsidRPr="00211808">
        <w:rPr>
          <w:rStyle w:val="Heading3Char"/>
          <w:b/>
          <w:bCs/>
        </w:rPr>
        <w:t>How long does a software consulting engagement take?</w:t>
      </w:r>
      <w:r w:rsidRPr="006453F3">
        <w:t xml:space="preserve"> </w:t>
      </w:r>
      <w:r w:rsidR="00211808">
        <w:br/>
      </w:r>
      <w:r w:rsidR="00211808" w:rsidRPr="00211808">
        <w:t>A software consulting engagement typically takes 4–12 weeks for a defined project, while complex initiatives may last 3–12 months or longer. The timeline depends on project scope, software complexity, technical requirements, team size, and implementation needs. Ongoing consulting engagements can continue through monthly retainers or dedicated teams.</w:t>
      </w:r>
    </w:p>
    <w:p w14:paraId="62D13315" w14:textId="5A400ED0" w:rsidR="006453F3" w:rsidRPr="006453F3" w:rsidRDefault="006453F3" w:rsidP="006453F3">
      <w:r w:rsidRPr="00211808">
        <w:rPr>
          <w:rStyle w:val="Heading3Char"/>
          <w:b/>
          <w:bCs/>
        </w:rPr>
        <w:t>What deliverables do you receive after software consulting?</w:t>
      </w:r>
      <w:r w:rsidRPr="006453F3">
        <w:t xml:space="preserve"> </w:t>
      </w:r>
      <w:r w:rsidR="00211808">
        <w:br/>
      </w:r>
      <w:r w:rsidR="00211808">
        <w:br/>
      </w:r>
      <w:r w:rsidR="00211808" w:rsidRPr="00211808">
        <w:t xml:space="preserve">Software consulting deliverables typically include technical assessments, architecture plans, software requirements, implementation roadmaps, and documented recommendations. Engagements may also produce prototypes, source code, testing plans, security reviews, or </w:t>
      </w:r>
      <w:r w:rsidR="00211808" w:rsidRPr="00211808">
        <w:lastRenderedPageBreak/>
        <w:t>deployment documentation. The exact deliverables depend on the project scope, consulting objectives, and agreed statement of work.</w:t>
      </w:r>
    </w:p>
    <w:p w14:paraId="0EA197A1" w14:textId="3D80A197" w:rsidR="006453F3" w:rsidRPr="006453F3" w:rsidRDefault="006453F3" w:rsidP="006453F3">
      <w:r w:rsidRPr="00211808">
        <w:rPr>
          <w:rStyle w:val="Heading3Char"/>
          <w:b/>
          <w:bCs/>
        </w:rPr>
        <w:t>When should a company hire a software consultant?</w:t>
      </w:r>
      <w:r w:rsidRPr="006453F3">
        <w:t xml:space="preserve"> </w:t>
      </w:r>
      <w:r w:rsidR="00211808">
        <w:br/>
      </w:r>
      <w:r w:rsidR="00211808" w:rsidRPr="00211808">
        <w:t>A company should hire a software consultant when it lacks specialized technical expertise, faces complex software challenges, or needs guidance for a major technology project. Consultants can support system architecture, modernization, integrations, security, and scalability. Companies can also use consultants to accelerate projects without permanently expanding internal teams.</w:t>
      </w:r>
    </w:p>
    <w:p w14:paraId="6842BDA6" w14:textId="02C07445" w:rsidR="006453F3" w:rsidRPr="006453F3" w:rsidRDefault="006453F3" w:rsidP="006453F3">
      <w:r w:rsidRPr="00A70471">
        <w:rPr>
          <w:rStyle w:val="Heading3Char"/>
          <w:b/>
          <w:bCs/>
        </w:rPr>
        <w:t>What is the difference between software consulting and software development?</w:t>
      </w:r>
      <w:r w:rsidRPr="006453F3">
        <w:t xml:space="preserve"> </w:t>
      </w:r>
      <w:r w:rsidR="00A31888">
        <w:br/>
      </w:r>
      <w:r w:rsidR="00A31888" w:rsidRPr="00A31888">
        <w:t>The main difference between software consulting and software development is their primary focus. Software consulting analyzes business needs, defines technology strategies, and recommends solutions. Software development designs, builds, tests, and maintains software products. Consultants guide technical decisions, while developers turn requirements and technical plans into working software.</w:t>
      </w:r>
    </w:p>
    <w:p w14:paraId="6372720D" w14:textId="578B77FB" w:rsidR="006453F3" w:rsidRPr="006453F3" w:rsidRDefault="006453F3" w:rsidP="006453F3">
      <w:r w:rsidRPr="00A70471">
        <w:rPr>
          <w:rStyle w:val="Heading3Char"/>
          <w:b/>
          <w:bCs/>
        </w:rPr>
        <w:t>What is the difference between software consulting and architecture consulting?</w:t>
      </w:r>
      <w:r w:rsidRPr="006453F3">
        <w:t xml:space="preserve"> </w:t>
      </w:r>
      <w:r w:rsidR="00C43F76">
        <w:br/>
      </w:r>
      <w:r w:rsidR="00C43F76">
        <w:br/>
      </w:r>
      <w:r w:rsidR="00C43F76" w:rsidRPr="00C43F76">
        <w:t>The main difference between software consulting and architecture consulting is their scope. Software consulting addresses broader software needs, including strategy, development, modernization, and implementation. Architecture consulting focuses on system structure, technology selection, scalability, integrations, security, and technical standards. Architecture consulting is often one specialized area within software consulting.</w:t>
      </w:r>
    </w:p>
    <w:p w14:paraId="388E5A61" w14:textId="3660C5B2" w:rsidR="006453F3" w:rsidRPr="006453F3" w:rsidRDefault="006453F3" w:rsidP="006453F3">
      <w:r w:rsidRPr="00A70471">
        <w:rPr>
          <w:rStyle w:val="Heading3Char"/>
          <w:b/>
          <w:bCs/>
        </w:rPr>
        <w:t>Can Optimize Tech Studio implement the recommendations after consulting?</w:t>
      </w:r>
      <w:r w:rsidRPr="006453F3">
        <w:t xml:space="preserve"> </w:t>
      </w:r>
      <w:r w:rsidR="00C43F76">
        <w:br/>
      </w:r>
      <w:r w:rsidR="00C43F76" w:rsidRPr="00C43F76">
        <w:t>Yes. Optimize Tech Studio can implement recommendations after software consulting when implementation is included in the agreed scope. Implementation can include software development, system modernization, integrations, architecture changes, testing, and deployment. Define the implementation scope, timeline, deliverables, and responsibilities before development begins.</w:t>
      </w:r>
    </w:p>
    <w:p w14:paraId="482E062B" w14:textId="3433B4AA" w:rsidR="006453F3" w:rsidRPr="006453F3" w:rsidRDefault="006453F3" w:rsidP="006453F3">
      <w:r w:rsidRPr="00A70471">
        <w:rPr>
          <w:rStyle w:val="Heading3Char"/>
          <w:b/>
          <w:bCs/>
        </w:rPr>
        <w:t>Can you assess an existing software system?</w:t>
      </w:r>
      <w:r w:rsidRPr="006453F3">
        <w:t xml:space="preserve"> </w:t>
      </w:r>
      <w:r w:rsidR="00BE195F">
        <w:br/>
      </w:r>
      <w:r w:rsidR="00BE195F" w:rsidRPr="00BE195F">
        <w:t xml:space="preserve">Yes. </w:t>
      </w:r>
      <w:r w:rsidR="00A70471">
        <w:t>we</w:t>
      </w:r>
      <w:r w:rsidR="00BE195F" w:rsidRPr="00BE195F">
        <w:t xml:space="preserve"> assess an existing software system by evaluating its architecture, code quality, performance, security, scalability, integrations, and technical debt. A software assessment identifies technical risks, performance bottlenecks, and modernization priorities and provides actionable recommendations for improving reliability, maintainability, and scalability.</w:t>
      </w:r>
    </w:p>
    <w:p w14:paraId="28AF6BAD" w14:textId="57E390A2" w:rsidR="006453F3" w:rsidRPr="006453F3" w:rsidRDefault="006453F3" w:rsidP="006453F3">
      <w:r w:rsidRPr="00A70471">
        <w:rPr>
          <w:rStyle w:val="Heading3Char"/>
          <w:b/>
          <w:bCs/>
        </w:rPr>
        <w:t>Do you provide technology stack recommendations?</w:t>
      </w:r>
      <w:r w:rsidRPr="006453F3">
        <w:t xml:space="preserve"> </w:t>
      </w:r>
      <w:r w:rsidR="0071474F">
        <w:br/>
      </w:r>
      <w:r w:rsidR="0071474F" w:rsidRPr="0071474F">
        <w:t xml:space="preserve">Yes. </w:t>
      </w:r>
      <w:r w:rsidR="00A70471">
        <w:t>we</w:t>
      </w:r>
      <w:r w:rsidR="0071474F" w:rsidRPr="0071474F">
        <w:t xml:space="preserve"> provide technology stack recommendations based on software requirements, scalability, </w:t>
      </w:r>
      <w:r w:rsidR="0071474F" w:rsidRPr="0071474F">
        <w:lastRenderedPageBreak/>
        <w:t>performance, security, integrations, budget, and long-term maintenance needs. Recommendations can cover programming languages, frameworks, databases, cloud platforms, APIs, and development tools to create a suitable foundation for the software project.</w:t>
      </w:r>
    </w:p>
    <w:p w14:paraId="6CC28D55" w14:textId="4D0684BC" w:rsidR="006453F3" w:rsidRPr="006453F3" w:rsidRDefault="006453F3" w:rsidP="006453F3">
      <w:r w:rsidRPr="00A70471">
        <w:rPr>
          <w:rStyle w:val="Heading3Char"/>
          <w:b/>
          <w:bCs/>
        </w:rPr>
        <w:t>How do you estimate software development cost during consulting?</w:t>
      </w:r>
      <w:r w:rsidRPr="006453F3">
        <w:t xml:space="preserve"> </w:t>
      </w:r>
      <w:r w:rsidR="009B2FAA">
        <w:br/>
      </w:r>
      <w:r w:rsidR="009B2FAA" w:rsidRPr="009B2FAA">
        <w:t>Optimize Tech Studio estimates software development cost by defining project scope, features, technical requirements, team roles, timelines, and delivery risks. The estimate can include development, design, testing, infrastructure, integrations, deployment, and maintenance. Clear requirements and technical discovery produce a more accurate budget and delivery forecast.</w:t>
      </w:r>
    </w:p>
    <w:p w14:paraId="3EA14D66" w14:textId="4B457601" w:rsidR="007A203F" w:rsidRPr="006453F3" w:rsidRDefault="006453F3" w:rsidP="006453F3">
      <w:r w:rsidRPr="00A70471">
        <w:rPr>
          <w:rStyle w:val="Heading3Char"/>
        </w:rPr>
        <w:t>What happens after the consulting phase ends?</w:t>
      </w:r>
      <w:r w:rsidR="009B2FAA">
        <w:br/>
      </w:r>
      <w:r w:rsidR="009B2FAA" w:rsidRPr="009B2FAA">
        <w:t xml:space="preserve">After the consulting phase ends, </w:t>
      </w:r>
      <w:r w:rsidR="00A70471">
        <w:t>we</w:t>
      </w:r>
      <w:r w:rsidR="009B2FAA" w:rsidRPr="009B2FAA">
        <w:t xml:space="preserve"> can provide documented recommendations, technical plans, implementation priorities, and next steps. The project can then move into software development, modernization, integration, or ongoing advisory support. The exact transition depends on the agreed scope, deliverables, and implementation requirements.</w:t>
      </w:r>
    </w:p>
    <w:sectPr w:rsidR="007A203F" w:rsidRPr="006453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E5F7D"/>
    <w:multiLevelType w:val="hybridMultilevel"/>
    <w:tmpl w:val="0E94A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0120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01B"/>
    <w:rsid w:val="000359F0"/>
    <w:rsid w:val="00096159"/>
    <w:rsid w:val="00207993"/>
    <w:rsid w:val="00211808"/>
    <w:rsid w:val="0029567C"/>
    <w:rsid w:val="003F69D0"/>
    <w:rsid w:val="00435CCA"/>
    <w:rsid w:val="00440A3F"/>
    <w:rsid w:val="00482F84"/>
    <w:rsid w:val="004B2151"/>
    <w:rsid w:val="005A4971"/>
    <w:rsid w:val="005D3F3A"/>
    <w:rsid w:val="006453F3"/>
    <w:rsid w:val="006F66F0"/>
    <w:rsid w:val="0071474F"/>
    <w:rsid w:val="007A203F"/>
    <w:rsid w:val="00886959"/>
    <w:rsid w:val="008B6EFC"/>
    <w:rsid w:val="009105FF"/>
    <w:rsid w:val="00940955"/>
    <w:rsid w:val="009B2FAA"/>
    <w:rsid w:val="009E201B"/>
    <w:rsid w:val="00A31888"/>
    <w:rsid w:val="00A5542F"/>
    <w:rsid w:val="00A70471"/>
    <w:rsid w:val="00A70FBA"/>
    <w:rsid w:val="00AC16C8"/>
    <w:rsid w:val="00B52629"/>
    <w:rsid w:val="00B80EFD"/>
    <w:rsid w:val="00B85927"/>
    <w:rsid w:val="00BE195F"/>
    <w:rsid w:val="00C43F76"/>
    <w:rsid w:val="00DC1EE6"/>
    <w:rsid w:val="00F21DF7"/>
    <w:rsid w:val="00F851AC"/>
    <w:rsid w:val="00F9651F"/>
    <w:rsid w:val="00FA3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B7E26"/>
  <w15:chartTrackingRefBased/>
  <w15:docId w15:val="{331273EE-58E6-4F6D-8D91-349515C03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0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20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20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20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0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0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20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20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20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0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01B"/>
    <w:rPr>
      <w:rFonts w:eastAsiaTheme="majorEastAsia" w:cstheme="majorBidi"/>
      <w:color w:val="272727" w:themeColor="text1" w:themeTint="D8"/>
    </w:rPr>
  </w:style>
  <w:style w:type="paragraph" w:styleId="Title">
    <w:name w:val="Title"/>
    <w:basedOn w:val="Normal"/>
    <w:next w:val="Normal"/>
    <w:link w:val="TitleChar"/>
    <w:uiPriority w:val="10"/>
    <w:qFormat/>
    <w:rsid w:val="009E2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01B"/>
    <w:pPr>
      <w:spacing w:before="160"/>
      <w:jc w:val="center"/>
    </w:pPr>
    <w:rPr>
      <w:i/>
      <w:iCs/>
      <w:color w:val="404040" w:themeColor="text1" w:themeTint="BF"/>
    </w:rPr>
  </w:style>
  <w:style w:type="character" w:customStyle="1" w:styleId="QuoteChar">
    <w:name w:val="Quote Char"/>
    <w:basedOn w:val="DefaultParagraphFont"/>
    <w:link w:val="Quote"/>
    <w:uiPriority w:val="29"/>
    <w:rsid w:val="009E201B"/>
    <w:rPr>
      <w:i/>
      <w:iCs/>
      <w:color w:val="404040" w:themeColor="text1" w:themeTint="BF"/>
    </w:rPr>
  </w:style>
  <w:style w:type="paragraph" w:styleId="ListParagraph">
    <w:name w:val="List Paragraph"/>
    <w:basedOn w:val="Normal"/>
    <w:uiPriority w:val="34"/>
    <w:qFormat/>
    <w:rsid w:val="009E201B"/>
    <w:pPr>
      <w:ind w:left="720"/>
      <w:contextualSpacing/>
    </w:pPr>
  </w:style>
  <w:style w:type="character" w:styleId="IntenseEmphasis">
    <w:name w:val="Intense Emphasis"/>
    <w:basedOn w:val="DefaultParagraphFont"/>
    <w:uiPriority w:val="21"/>
    <w:qFormat/>
    <w:rsid w:val="009E201B"/>
    <w:rPr>
      <w:i/>
      <w:iCs/>
      <w:color w:val="2F5496" w:themeColor="accent1" w:themeShade="BF"/>
    </w:rPr>
  </w:style>
  <w:style w:type="paragraph" w:styleId="IntenseQuote">
    <w:name w:val="Intense Quote"/>
    <w:basedOn w:val="Normal"/>
    <w:next w:val="Normal"/>
    <w:link w:val="IntenseQuoteChar"/>
    <w:uiPriority w:val="30"/>
    <w:qFormat/>
    <w:rsid w:val="009E20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01B"/>
    <w:rPr>
      <w:i/>
      <w:iCs/>
      <w:color w:val="2F5496" w:themeColor="accent1" w:themeShade="BF"/>
    </w:rPr>
  </w:style>
  <w:style w:type="character" w:styleId="IntenseReference">
    <w:name w:val="Intense Reference"/>
    <w:basedOn w:val="DefaultParagraphFont"/>
    <w:uiPriority w:val="32"/>
    <w:qFormat/>
    <w:rsid w:val="009E201B"/>
    <w:rPr>
      <w:b/>
      <w:bCs/>
      <w:smallCaps/>
      <w:color w:val="2F5496" w:themeColor="accent1" w:themeShade="BF"/>
      <w:spacing w:val="5"/>
    </w:rPr>
  </w:style>
  <w:style w:type="paragraph" w:styleId="NoSpacing">
    <w:name w:val="No Spacing"/>
    <w:uiPriority w:val="1"/>
    <w:qFormat/>
    <w:rsid w:val="0009615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9</Pages>
  <Words>2358</Words>
  <Characters>13446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JUNED GHANCHI</dc:creator>
  <cp:keywords/>
  <dc:description/>
  <cp:lastModifiedBy>ZAID GHANCHI</cp:lastModifiedBy>
  <cp:revision>31</cp:revision>
  <dcterms:created xsi:type="dcterms:W3CDTF">2026-08-22T04:41:00Z</dcterms:created>
  <dcterms:modified xsi:type="dcterms:W3CDTF">2026-08-22T10:54:00Z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32e9d9a2-0ef0-48ec-a600-b9e4f4eb601f</vt:lpwstr>
  </property>
</Properties>
</file>