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46898" w14:textId="77777777" w:rsidR="00CE1D9E" w:rsidRDefault="00CE1D9E" w:rsidP="00CE1D9E">
      <w:r>
        <w:t xml:space="preserve">Goal: </w:t>
      </w:r>
    </w:p>
    <w:p w14:paraId="29DD5FD8" w14:textId="433B25C0" w:rsidR="00CE1D9E" w:rsidRDefault="00CE1D9E" w:rsidP="006110C3">
      <w:pPr>
        <w:ind w:firstLine="720"/>
      </w:pPr>
      <w:r>
        <w:t xml:space="preserve">Use </w:t>
      </w:r>
      <w:r w:rsidR="00E2040F">
        <w:t>crude oil export</w:t>
      </w:r>
      <w:r>
        <w:t xml:space="preserve"> data</w:t>
      </w:r>
      <w:r>
        <w:t xml:space="preserve"> </w:t>
      </w:r>
      <w:r w:rsidR="00E2040F">
        <w:t xml:space="preserve">from varying western countries and Russia </w:t>
      </w:r>
      <w:r>
        <w:t>to create a model to predict impact</w:t>
      </w:r>
      <w:r>
        <w:t xml:space="preserve"> the invasion of Ukraine has on other countries land-use for drilling oil.</w:t>
      </w:r>
      <w:r>
        <w:t xml:space="preserve"> </w:t>
      </w:r>
    </w:p>
    <w:p w14:paraId="2CB2A608" w14:textId="4F241DED" w:rsidR="00CE1D9E" w:rsidRDefault="00CE1D9E" w:rsidP="00CE1D9E">
      <w:r>
        <w:t xml:space="preserve">Relevance / Why we care: </w:t>
      </w:r>
    </w:p>
    <w:p w14:paraId="5C983C19" w14:textId="379CEB82" w:rsidR="00CE1D9E" w:rsidRDefault="00CE1D9E" w:rsidP="006110C3">
      <w:pPr>
        <w:ind w:firstLine="720"/>
      </w:pPr>
      <w:r>
        <w:t xml:space="preserve">With the most recent invasion of the Ukraine, a lot of fingers can be pointed to Russia’s leverage of their exportation of oil as protection from international intervention in times of political aggression and how other large land area countries may have to designate a greater percentage of land use to counter-act this leverage. </w:t>
      </w:r>
    </w:p>
    <w:p w14:paraId="574677F4" w14:textId="73B5E218" w:rsidR="00CE1D9E" w:rsidRDefault="00CE1D9E" w:rsidP="00CE1D9E">
      <w:r>
        <w:t xml:space="preserve"> </w:t>
      </w:r>
      <w:r>
        <w:rPr>
          <w:noProof/>
        </w:rPr>
        <w:drawing>
          <wp:inline distT="0" distB="0" distL="0" distR="0" wp14:anchorId="6646A87F" wp14:editId="4589AC3D">
            <wp:extent cx="5943600" cy="385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6990"/>
                    </a:xfrm>
                    <a:prstGeom prst="rect">
                      <a:avLst/>
                    </a:prstGeom>
                    <a:noFill/>
                    <a:ln>
                      <a:noFill/>
                    </a:ln>
                  </pic:spPr>
                </pic:pic>
              </a:graphicData>
            </a:graphic>
          </wp:inline>
        </w:drawing>
      </w:r>
    </w:p>
    <w:p w14:paraId="4574A28F" w14:textId="77777777" w:rsidR="00CE1D9E" w:rsidRDefault="00CE1D9E" w:rsidP="00CE1D9E">
      <w:r>
        <w:t>Questions answered:</w:t>
      </w:r>
    </w:p>
    <w:p w14:paraId="268D1667" w14:textId="77777777" w:rsidR="00CE1D9E" w:rsidRDefault="00CE1D9E" w:rsidP="00CE1D9E">
      <w:r>
        <w:t>1.</w:t>
      </w:r>
      <w:r>
        <w:tab/>
        <w:t xml:space="preserve">Primary </w:t>
      </w:r>
    </w:p>
    <w:p w14:paraId="60A2220C" w14:textId="394474AA" w:rsidR="006110C3" w:rsidRDefault="00CE1D9E" w:rsidP="00CE1D9E">
      <w:r>
        <w:t>-</w:t>
      </w:r>
      <w:r>
        <w:tab/>
        <w:t xml:space="preserve">Quantify impact of </w:t>
      </w:r>
      <w:r w:rsidR="006110C3">
        <w:t>Russian</w:t>
      </w:r>
      <w:r>
        <w:t xml:space="preserve"> </w:t>
      </w:r>
      <w:r w:rsidR="006110C3">
        <w:t>oil exportation and economic situation</w:t>
      </w:r>
      <w:r>
        <w:t xml:space="preserve"> on</w:t>
      </w:r>
      <w:r w:rsidR="006110C3">
        <w:t xml:space="preserve"> other counties own exportation of oil.</w:t>
      </w:r>
      <w:r>
        <w:t xml:space="preserve"> </w:t>
      </w:r>
    </w:p>
    <w:p w14:paraId="7A7D5717" w14:textId="4033416F" w:rsidR="00CE1D9E" w:rsidRDefault="00CE1D9E" w:rsidP="006110C3">
      <w:pPr>
        <w:ind w:firstLine="720"/>
      </w:pPr>
      <w:r>
        <w:t xml:space="preserve">Use the model that we develop to then </w:t>
      </w:r>
      <w:r w:rsidR="006110C3">
        <w:t xml:space="preserve">project future exportation increases by other countries namely those in the west that have large land-masses </w:t>
      </w:r>
      <w:proofErr w:type="gramStart"/>
      <w:r w:rsidR="006110C3">
        <w:t>i.e.</w:t>
      </w:r>
      <w:proofErr w:type="gramEnd"/>
      <w:r w:rsidR="006110C3">
        <w:t xml:space="preserve"> Canada, United States, Norway.</w:t>
      </w:r>
    </w:p>
    <w:p w14:paraId="358315BA" w14:textId="1A03AEF9" w:rsidR="00CE1D9E" w:rsidRDefault="00CE1D9E" w:rsidP="00CE1D9E">
      <w:r>
        <w:t>2.</w:t>
      </w:r>
      <w:r>
        <w:tab/>
        <w:t xml:space="preserve">Secondary: </w:t>
      </w:r>
    </w:p>
    <w:p w14:paraId="00E54A87" w14:textId="1A3E37A4" w:rsidR="00CE1D9E" w:rsidRDefault="00CE1D9E" w:rsidP="00CE1D9E">
      <w:r>
        <w:t>-</w:t>
      </w:r>
      <w:r>
        <w:tab/>
        <w:t>Quantify threat that</w:t>
      </w:r>
      <w:r w:rsidR="006110C3">
        <w:t xml:space="preserve"> Russian wartime economic increase/decrease has on western countries use of land for oil harvesting practices.</w:t>
      </w:r>
      <w:r>
        <w:t xml:space="preserve"> </w:t>
      </w:r>
    </w:p>
    <w:p w14:paraId="7768DB3B" w14:textId="77777777" w:rsidR="00CE1D9E" w:rsidRDefault="00CE1D9E" w:rsidP="00CE1D9E">
      <w:r>
        <w:lastRenderedPageBreak/>
        <w:t xml:space="preserve">Potential </w:t>
      </w:r>
      <w:proofErr w:type="gramStart"/>
      <w:r>
        <w:t>datasets :</w:t>
      </w:r>
      <w:proofErr w:type="gramEnd"/>
      <w:r>
        <w:t xml:space="preserve"> </w:t>
      </w:r>
    </w:p>
    <w:p w14:paraId="715ACF10" w14:textId="7D20B9DC" w:rsidR="000462A5" w:rsidRDefault="006110C3" w:rsidP="006110C3">
      <w:pPr>
        <w:pStyle w:val="ListParagraph"/>
        <w:numPr>
          <w:ilvl w:val="0"/>
          <w:numId w:val="1"/>
        </w:numPr>
      </w:pPr>
      <w:hyperlink r:id="rId6" w:history="1">
        <w:r w:rsidRPr="00471214">
          <w:rPr>
            <w:rStyle w:val="Hyperlink"/>
          </w:rPr>
          <w:t>https://www.kaggle.com/nitishabharathi/the-shrinkage-of-crude-oil-price</w:t>
        </w:r>
      </w:hyperlink>
      <w:r w:rsidR="00645328">
        <w:t xml:space="preserve"> (simple spread of oil exportation percentage globally)</w:t>
      </w:r>
    </w:p>
    <w:p w14:paraId="0FCCF10A" w14:textId="276BDB16" w:rsidR="006110C3" w:rsidRDefault="00645328" w:rsidP="006110C3">
      <w:pPr>
        <w:pStyle w:val="ListParagraph"/>
        <w:numPr>
          <w:ilvl w:val="0"/>
          <w:numId w:val="1"/>
        </w:numPr>
      </w:pPr>
      <w:hyperlink r:id="rId7" w:history="1">
        <w:r w:rsidRPr="00471214">
          <w:rPr>
            <w:rStyle w:val="Hyperlink"/>
          </w:rPr>
          <w:t>https://datasource.kapsarc.org/explore/dataset/total-proved-oil-reserves-thousand-millions-barrels-1995-2015/information/?disjunctive.total_proved_reserves</w:t>
        </w:r>
      </w:hyperlink>
      <w:r>
        <w:t xml:space="preserve"> (proved oil reserves data set)</w:t>
      </w:r>
    </w:p>
    <w:p w14:paraId="6FC0A70B" w14:textId="616682F8" w:rsidR="00D21314" w:rsidRDefault="00D21314" w:rsidP="006110C3">
      <w:pPr>
        <w:pStyle w:val="ListParagraph"/>
        <w:numPr>
          <w:ilvl w:val="0"/>
          <w:numId w:val="1"/>
        </w:numPr>
      </w:pPr>
      <w:hyperlink r:id="rId8" w:history="1">
        <w:r w:rsidRPr="00471214">
          <w:rPr>
            <w:rStyle w:val="Hyperlink"/>
          </w:rPr>
          <w:t>https://www.ceicdata.com/en/indicator/russia/crude-oil-exports</w:t>
        </w:r>
      </w:hyperlink>
      <w:r>
        <w:t xml:space="preserve"> (Data detailing Russian crude oil exports)</w:t>
      </w:r>
    </w:p>
    <w:p w14:paraId="34BB4D38" w14:textId="1ABC0167" w:rsidR="00D21314" w:rsidRDefault="000568A7" w:rsidP="006110C3">
      <w:pPr>
        <w:pStyle w:val="ListParagraph"/>
        <w:numPr>
          <w:ilvl w:val="0"/>
          <w:numId w:val="1"/>
        </w:numPr>
      </w:pPr>
      <w:hyperlink r:id="rId9" w:history="1">
        <w:r w:rsidRPr="00471214">
          <w:rPr>
            <w:rStyle w:val="Hyperlink"/>
          </w:rPr>
          <w:t>https://www.cer-rec.gc.ca/en/data-analysis/canada-energy-future/2021conventional/index.html</w:t>
        </w:r>
      </w:hyperlink>
      <w:r>
        <w:t xml:space="preserve"> (projected future oil production by Canada by province)</w:t>
      </w:r>
    </w:p>
    <w:p w14:paraId="398E7B79" w14:textId="6D115E8D" w:rsidR="000568A7" w:rsidRDefault="000568A7" w:rsidP="006110C3">
      <w:pPr>
        <w:pStyle w:val="ListParagraph"/>
        <w:numPr>
          <w:ilvl w:val="0"/>
          <w:numId w:val="1"/>
        </w:numPr>
      </w:pPr>
      <w:hyperlink r:id="rId10" w:history="1">
        <w:r w:rsidRPr="00471214">
          <w:rPr>
            <w:rStyle w:val="Hyperlink"/>
          </w:rPr>
          <w:t>https://www.norskpetroleum.no/en/production-and-exports/exports-of-oil-and-gas/</w:t>
        </w:r>
      </w:hyperlink>
      <w:r>
        <w:t xml:space="preserve"> (Norw</w:t>
      </w:r>
      <w:r w:rsidR="00E2040F">
        <w:t>egian oil data)</w:t>
      </w:r>
    </w:p>
    <w:p w14:paraId="4E652E19" w14:textId="4F8E6E74" w:rsidR="00E2040F" w:rsidRDefault="00E2040F" w:rsidP="006110C3">
      <w:pPr>
        <w:pStyle w:val="ListParagraph"/>
        <w:numPr>
          <w:ilvl w:val="0"/>
          <w:numId w:val="1"/>
        </w:numPr>
      </w:pPr>
      <w:hyperlink r:id="rId11" w:history="1">
        <w:r w:rsidRPr="00471214">
          <w:rPr>
            <w:rStyle w:val="Hyperlink"/>
          </w:rPr>
          <w:t>https://www.eia.gov/dnav/pet/hist/LeafHandler.ashx?n=PET&amp;s=MCREXUS2&amp;f=M</w:t>
        </w:r>
      </w:hyperlink>
      <w:r>
        <w:t xml:space="preserve"> (USA)</w:t>
      </w:r>
    </w:p>
    <w:sectPr w:rsidR="00E20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71768"/>
    <w:multiLevelType w:val="hybridMultilevel"/>
    <w:tmpl w:val="EBFCD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9E"/>
    <w:rsid w:val="000462A5"/>
    <w:rsid w:val="000568A7"/>
    <w:rsid w:val="006110C3"/>
    <w:rsid w:val="00645328"/>
    <w:rsid w:val="00CE1D9E"/>
    <w:rsid w:val="00D21314"/>
    <w:rsid w:val="00E2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99AE"/>
  <w15:chartTrackingRefBased/>
  <w15:docId w15:val="{F62D19EB-B893-4CD4-888D-42826500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0C3"/>
    <w:pPr>
      <w:ind w:left="720"/>
      <w:contextualSpacing/>
    </w:pPr>
  </w:style>
  <w:style w:type="character" w:styleId="Hyperlink">
    <w:name w:val="Hyperlink"/>
    <w:basedOn w:val="DefaultParagraphFont"/>
    <w:uiPriority w:val="99"/>
    <w:unhideWhenUsed/>
    <w:rsid w:val="006110C3"/>
    <w:rPr>
      <w:color w:val="0563C1" w:themeColor="hyperlink"/>
      <w:u w:val="single"/>
    </w:rPr>
  </w:style>
  <w:style w:type="character" w:styleId="UnresolvedMention">
    <w:name w:val="Unresolved Mention"/>
    <w:basedOn w:val="DefaultParagraphFont"/>
    <w:uiPriority w:val="99"/>
    <w:semiHidden/>
    <w:unhideWhenUsed/>
    <w:rsid w:val="00611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icdata.com/en/indicator/russia/crude-oil-expor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source.kapsarc.org/explore/dataset/total-proved-oil-reserves-thousand-millions-barrels-1995-2015/information/?disjunctive.total_proved_reserv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nitishabharathi/the-shrinkage-of-crude-oil-price" TargetMode="External"/><Relationship Id="rId11" Type="http://schemas.openxmlformats.org/officeDocument/2006/relationships/hyperlink" Target="https://www.eia.gov/dnav/pet/hist/LeafHandler.ashx?n=PET&amp;s=MCREXUS2&amp;f=M" TargetMode="External"/><Relationship Id="rId5" Type="http://schemas.openxmlformats.org/officeDocument/2006/relationships/image" Target="media/image1.png"/><Relationship Id="rId10" Type="http://schemas.openxmlformats.org/officeDocument/2006/relationships/hyperlink" Target="https://www.norskpetroleum.no/en/production-and-exports/exports-of-oil-and-gas/" TargetMode="External"/><Relationship Id="rId4" Type="http://schemas.openxmlformats.org/officeDocument/2006/relationships/webSettings" Target="webSettings.xml"/><Relationship Id="rId9" Type="http://schemas.openxmlformats.org/officeDocument/2006/relationships/hyperlink" Target="https://www.cer-rec.gc.ca/en/data-analysis/canada-energy-future/2021convention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McDonnell</dc:creator>
  <cp:keywords/>
  <dc:description/>
  <cp:lastModifiedBy>Jack McDonnell</cp:lastModifiedBy>
  <cp:revision>1</cp:revision>
  <dcterms:created xsi:type="dcterms:W3CDTF">2022-03-03T22:35:00Z</dcterms:created>
  <dcterms:modified xsi:type="dcterms:W3CDTF">2022-03-03T23:02:00Z</dcterms:modified>
</cp:coreProperties>
</file>