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制造企业 ERP 系统需求规格说明书</w:t>
      </w:r>
    </w:p>
    <w:p>
      <w:pPr>
        <w:spacing w:after="360"/>
        <w:jc w:val="center"/>
      </w:pPr>
      <w:r>
        <w:rPr>
          <w:rFonts w:ascii="Arial" w:eastAsia="Microsoft YaHei" w:hAnsi="Arial"/>
          <w:i/>
          <w:iCs/>
          <w:sz w:val="26"/>
          <w:szCs w:val="26"/>
        </w:rPr>
        <w:t xml:space="preserve">Software Requirements Specification (SRS)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文档属性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文档版本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文档状态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评审稿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适用范围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多组织、多仓库、按订单生产与备货生产并存的制造企业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基准架构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模块化单体起步，按领域逐步服务化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编制日期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2026-10-11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目标读者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企业管理层、业务负责人、产品经理、架构师、开发、测试、实施、运维、财务与质量人员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1. 文档概述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1.1 编写目的</w:t>
      </w:r>
    </w:p>
    <w:p>
      <w:r>
        <w:rPr>
          <w:rFonts w:ascii="Arial" w:eastAsia="Microsoft YaHei" w:hAnsi="Arial"/>
        </w:rPr>
        <w:t xml:space="preserve">本文档定义制造企业 ERP 系统的业务目标、产品范围、功能需求、数据需求、接口需求、非功能需求、权限安全要求、验收标准与实施边界，作为产品设计、技术设计、开发、测试、部署、培训和验收的共同依据。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1.2 项目背景</w:t>
      </w:r>
    </w:p>
    <w:p>
      <w:r>
        <w:rPr>
          <w:rFonts w:ascii="Arial" w:eastAsia="Microsoft YaHei" w:hAnsi="Arial"/>
        </w:rPr>
        <w:t xml:space="preserve">目标企业同时存在销售接单、采购供应、计划排产、生产制造、仓储物流、质量管理和财务核算等业务。当前典型问题包括：订单交期依赖人工判断、物料需求不透明、库存账实不一致、生产进度不可视、批次追溯困难、业务与财务数据割裂、经营分析周期长。系统需要建立"客户需求—订单—计划—供应/生产—库存—交付—结算—分析"的端到端闭环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1.3 业务假设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企业拥有总部、销售公司、工厂、区域仓、售后中心等组织。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生产模式包含 MTO 按订单生产、MTS 备货生产和 ATO 选配生产。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物料存在多级 BOM、多个计量单位、批次及序列号管理要求。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系统需要与 CRM、MES、WMS、OA、银行、税务和 BI 平台集成。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一期以中文、人民币、国内制造业务为主，保留多币种、多语言扩展能力。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1.4 术语与缩写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术语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定义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ERP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企业资源计划系统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MPS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主生产计划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MRP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物料需求计划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BOM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物料清单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MTO / MTS / ATO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按订单生产 / 备货生产 / 按订单装配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MES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制造执行系统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WMS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仓储管理系统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IQC / IPQC / FQC / OQC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来料检验 / 过程检验 / 成品检验 / 出货检验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CAPA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纠正与预防措施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</w:rPr>
        <w:t xml:space="preserve">2. 产品范围与总体目标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2.1 产品范围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范围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包含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基础平台、主数据、销售、采购、计划、生产、库存、质量、财务业务、工作流、集成与报表分析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外部协同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CRM、MES、WMS、OA、银行、税务、BI、电商或经销商平台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暂不包含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复杂 CAD/PDM、完整 HR 薪酬、设备自动控制、海外税制深度本地化（后续可立项扩展）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2.2 项目目标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销售订单可承诺交期有依据，订单全过程可视。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MRP 能根据订单、预测、库存、在途和 BOM 输出采购与生产建议。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库存数量、批次、库位、可用状态和成本可追溯。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生产计划、领料、报工、质量、完工入库形成闭环。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采购、销售、库存和生产业务能够自动驱动应收、应付、存货和成本核算。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管理层能够按组织、产品、客户、订单、供应商和期间分析经营结果。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2.3 成功指标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指标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目标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库存账实准确率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≥ 98%，稳定运行后目标 ≥ 99%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订单按期交付率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上线后持续提升，纳入月度经营考核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采购订单准时交付率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形成按供应商统计的准时交付指标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生产计划达成率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形成按车间、工单、产品统计的达成率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批次追溯完成时间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常规追溯查询 ≤ 5 分钟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月结周期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较现状明显缩短，具体目标由财务确认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</w:rPr>
        <w:t xml:space="preserve">3. 用户角色与组织模型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角色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主要职责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集团管理员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组织、用户、权限、参数、编码和系统运维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销售员 / 销售经理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报价、合同、订单、交期、客户沟通和回款跟进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计划员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MPS、MRP、产能、缺料和生产计划调整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采购员 / 采购经理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询价、比价、采购订单、交期跟踪和供应商管理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仓库主管 / 仓管员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收发存、调拨、盘点、批次、库位和扫码作业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生产主管 / 车间员工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工单、领退料、报工、异常、完工和在制品管理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质量人员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检验方案、检验结果、不合格品、CAPA 和追溯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财务人员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应收、应付、存货、成本、凭证、对账和结账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经营分析人员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报表、指标、数据集市和经营驾驶舱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供应商用户（可选）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确认采购订单、交期、送货和质量反馈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3.1 组织层级</w:t>
      </w:r>
    </w:p>
    <w:p>
      <w:r>
        <w:rPr>
          <w:rFonts w:ascii="Arial" w:eastAsia="Microsoft YaHei" w:hAnsi="Arial"/>
        </w:rPr>
        <w:t xml:space="preserve">系统应支持集团—公司—工厂—部门—车间—仓库—库区—库位的多级组织模型。业务单据必须携带业务组织、结算组织、库存组织和责任部门，以支持跨组织采购、调拨、销售和核算。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4. 总体业务流程</w:t>
      </w:r>
    </w:p>
    <w:p>
      <w:r>
        <w:rPr>
          <w:rFonts w:ascii="Arial" w:eastAsia="Microsoft YaHei" w:hAnsi="Arial"/>
        </w:rPr>
        <w:t xml:space="preserve">主业务链路：客户询价 → 销售订单 → 信用与交期检查 → MRP/生产计划 → 采购或生产 → 质检 → 入库 → 发货 → 开票 → 回款核销 → 成本与利润分析。</w:t>
      </w:r>
    </w:p>
    <w:p>
      <w:r>
        <w:rPr>
          <w:rFonts w:ascii="Arial" w:eastAsia="Microsoft YaHei" w:hAnsi="Arial"/>
        </w:rPr>
        <w:t xml:space="preserve">采购链路：需求 → 申请 → 询价比价 → 采购订单 → 到货 → 检验 → 入库 → 对账 → 发票 → 付款。</w:t>
      </w:r>
    </w:p>
    <w:p>
      <w:r>
        <w:rPr>
          <w:rFonts w:ascii="Arial" w:eastAsia="Microsoft YaHei" w:hAnsi="Arial"/>
        </w:rPr>
        <w:t xml:space="preserve">制造链路：计划 → 工单 → 领料 → 工序报工 → 过程检验 → 完工检验 → 成品入库 → 成本归集。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5. 功能需求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5.1 基础平台需求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FR-PLT-001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组织与用户管理
支持公司、工厂、部门、车间、仓库、用户、岗位、角色和人员状态维护；支持用户启用、停用、离职和组织变更。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FR-PLT-002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权限管理
支持菜单、按钮、API、数据范围、字段可见性和操作权限；权限变更应记录审计日志。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FR-PLT-003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统一编码规则
支持按组织、单据类型、日期、流水号生成编码；编码不可重复，可配置前缀和补位规则。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FR-PLT-004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通用工作流
支持条件分支、金额分级、会签、或签、加签、转交、委托、抄送、撤回、驳回、超时提醒和审批意见。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FR-PLT-005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附件与打印
支持合同、图纸、质检报告、发票等附件上传、下载、版本控制和权限控制，并支持单据打印模板。
优先级：中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5.2 主数据需求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FR-MDM-001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物料主数据
维护物料编码、名称、规格、分类、单位、单位换算、批次/序列号、保质期、采购/生产/销售属性、提前期、安全库存、税率和成本属性。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FR-MDM-002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客户与供应商
维护客户、供应商、地址、联系人、信用额度、账期、税务信息、等级、证照、供应物料和评价记录。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FR-MDM-003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BOM 与版本
支持多级 BOM、替代料、损耗率、版本、生效/失效日期、审核和变更记录；订单与工单必须锁定使用版本。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FR-MDM-004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工艺路线
维护工序、工作中心、设备、标准工时、良率、质检点、委外工序和报工方式。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FR-MDM-005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价格与条件
支持销售价目表、客户特价、采购价格、数量阶梯、币种、税率、生效期和价格审批。
优先级：高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5.3 销售管理需求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FR-SAL-001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报价管理
支持客户询价、报价单、报价版本、有效期、价格审批、毛利校验、附件和报价转订单。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FR-SAL-002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销售订单
支持订单新增、复制、变更、取消、拆分、合并、交期、地址、付款条件、客户料号、特殊要求和来源追踪。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FR-SAL-003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信用检查
订单审核、发货前和超账期场景执行信用额度、应收余额和逾期检查；支持授权放行并记录原因。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FR-SAL-004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交期承诺
根据库存可用量、预留、在途、采购提前期、生产提前期和产能计算可承诺交期；输出缺料和延期风险。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FR-SAL-005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发货与退货
支持发货通知、拣货、复核、销售出库、批次选择、物流信息、签收、退货申请、退货入库和退款关联。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FR-SAL-006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应收协同
支持销售订单、出库、签收、发票、收款、核销和客户对账的全链路关联查询。
优先级：高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5.4 采购管理需求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FR-PUR-001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采购申请
支持手工、MRP、库存预警、生产工单和项目任务生成采购申请；支持合并、拆分、转采购订单。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FR-PUR-002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询价比价
支持询价单、供应商报价、含税/未税比较、交期比较、历史价格和中选审批。
优先级：中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FR-PUR-003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采购订单
支持采购订单、交期、价格、税率、付款条件、质量要求、交货地址、分批交付、订单变更和关闭。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FR-PUR-004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收货与检验
支持到货通知、收货、超收控制、批次采集、来料检验、合格入库、让步接收、退货和不合格隔离。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FR-PUR-005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三单匹配
付款前支持采购订单、收货单、采购发票三单匹配；对数量、价格、税率和金额差异进行拦截或授权。
优先级：高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5.5 计划管理需求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FR-PLN-001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需求计划
维护销售预测、独立需求、预测版本、需求冻结期和需求来源；支持按组织、产品和期间汇总。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FR-PLN-002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MPS 主生产计划
根据销售订单、预测、库存、在途、生产提前期和产能生成主生产计划；支持模拟、调整、审批和发布。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FR-PLN-003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MRP 物料需求计划
按 BOM 展开毛需求，扣减可用库存、在途和已确认供应，叠加安全库存，输出净需求、采购建议、生产建议和缺料分析。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FR-PLN-004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产能计划
按工作中心、设备、班次、日历、标准工时和产能约束计算负荷；展示超负荷、闲置和关键瓶颈。
优先级：中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FR-PLN-005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计划变更
支持插单、取消、交期变更、优先级调整、冻结窗口控制和影响范围分析。
优先级：中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5.6 生产制造需求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FR-MFG-001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生产订单
支持生产订单创建、销售订单关联、产品/BOM/工艺路线版本锁定、数量、日期、车间、仓库和计划状态管理。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FR-MFG-002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领料与退料
支持按工单领料、超领控制、补料、退料、替代料、批次分配、倒冲领料和物料消耗差异。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FR-MFG-003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工序报工
支持开工、暂停、完工、合格数、不良数、返工数、工时、设备和人员采集；支持 PDA/MES 回传。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FR-MFG-004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完工入库
工单完工后支持检验、成品批次生成、入库、拆分入库、入库差异和订单完成度更新。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FR-MFG-005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生产异常
支持缺料、设备停机、质量异常、工艺变更、返工、报废和计划延期登记、审批、处理和关闭。
优先级：中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5.7 库存与仓储需求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FR-INV-001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库存余额
按物料、组织、仓库、库位、批次、序列号和库存状态展示现存量、可用量、预留量、质检量、冻结量和在途量。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FR-INV-002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收发存
支持采购入库、生产入库、销售出库、生产领料、调拨、其他出入库和红字冲销；所有库存变化形成流水。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FR-INV-003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库存预留
销售订单、生产工单和其他需求可预留库存；支持释放、转移、优先级和预留占用查询。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FR-INV-004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盘点
支持全盘、循环盘点、盲盘、差异复盘、盘盈盘亏审批和自动生成调整单。
优先级：中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FR-INV-005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批次追溯
支持从客户订单追溯到成品批次、生产工单、原料批次和供应商；支持从供应商批次反向查询客户和出货记录。
优先级：高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5.8 质量管理需求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FR-QA-001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检验方案
按物料、供应商、工序、客户和产品维护检验项目、规格、抽样规则、判定规则和附件要求。
优先级：中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FR-QA-002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检验执行
支持 IQC、IPQC、FQC、OQC，采集检验值、判定结果、检验员、设备、样本和照片。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FR-QA-003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不合格处理
支持隔离、返工、返修、让步接收、报废、退货、原因分析、责任归属、审批和关闭。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FR-QA-004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CAPA 与客诉
支持质量异常、客户投诉、纠正预防措施、责任部门、截止日期、验证结果和闭环。
优先级：中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5.9 财务业务需求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FR-FIN-001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应收管理
支持销售应收、发票、收款、核销、预收、账龄、客户对账和逾期预警。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FR-FIN-002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应付管理
支持采购应付、暂估、发票、付款、预付、账龄、供应商对账和付款计划。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FR-FIN-003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存货核算
支持移动平均、标准成本或其他约定成本方法；核算出入库成本、调拨、盘点差异和期末结存。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FR-FIN-004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生产成本
按工单归集材料、人工、制造费用、委外加工和差异；支持产品、订单和期间成本分析。
优先级：高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FR-FIN-005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财务接口
业务单据能够生成财务事件或凭证接口；支持凭证失败重试、对账、冲销和业务单据追溯。
优先级：高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5.10 报表与经营分析需求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FR-BI-001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经营驾驶舱
展示销售、订单、交付、库存、采购、生产、质量、应收、应付和利润等核心指标。
优先级：中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FR-BI-002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专题报表
提供订单交付、缺料、库存库龄、库存周转、采购价格、供应商交付、生产达成、良率、成本差异和账龄报表。
优先级：中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FR-BI-003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多维分析
支持按组织、期间、客户、供应商、产品、物料、订单、工单、仓库和销售人员筛选、钻取和导出。
优先级：中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</w:rPr>
        <w:t xml:space="preserve">6. 业务规则与状态要求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6.1 单据通用状态</w:t>
      </w:r>
    </w:p>
    <w:p>
      <w:r>
        <w:rPr>
          <w:rFonts w:ascii="Arial" w:eastAsia="Microsoft YaHei" w:hAnsi="Arial"/>
        </w:rPr>
        <w:t xml:space="preserve">通用状态建议包括：草稿、待审核、已审核、执行中、部分完成、已完成、已关闭、已取消、已作废。状态变更必须校验前置条件并写入状态变更日志。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6.2 关键控制规则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已审核单据不得直接修改关键业务字段，必须走变更、反审核或红字冲销流程。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库存扣减前必须校验可用量、批次状态、保质期和库存组织。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生产工单必须绑定有效 BOM 和工艺路线版本。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采购付款必须执行三单匹配或经过授权豁免。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销售发货必须执行客户信用、库存和质量状态检查。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批次、序列号和质检记录不得被无痕删除。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期间结账后原则上禁止新增或修改影响已结账期间的业务数据。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6.3 订单与库存计算口径</w:t>
      </w:r>
    </w:p>
    <w:p>
      <w:r>
        <w:rPr>
          <w:rFonts w:ascii="Arial" w:eastAsia="Microsoft YaHei" w:hAnsi="Arial"/>
        </w:rPr>
        <w:t xml:space="preserve">可用库存 = 现存合格库存 − 已预留库存 − 冻结库存 − 其他不可用库存。</w:t>
      </w:r>
    </w:p>
    <w:p>
      <w:r>
        <w:rPr>
          <w:rFonts w:ascii="Arial" w:eastAsia="Microsoft YaHei" w:hAnsi="Arial"/>
        </w:rPr>
        <w:t xml:space="preserve">净需求 = 毛需求 − 可用库存 − 已确认在途/供应 + 安全库存。</w:t>
      </w:r>
    </w:p>
    <w:p>
      <w:r>
        <w:rPr>
          <w:rFonts w:ascii="Arial" w:eastAsia="Microsoft YaHei" w:hAnsi="Arial"/>
        </w:rPr>
        <w:t xml:space="preserve">具体扣减时点、预留优先级和成本口径需在实施蓝图阶段最终确认。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7. 数据需求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7.1 核心实体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实体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关键字段或关系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物料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编码、名称、分类、单位、批次/序列号、属性、提前期、成本；关联 BOM、价格、供应商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客户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客户、组织、地址、信用、账期、价格；关联报价、订单、发货、发票、收款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供应商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供应商、等级、交期、价格、质量；关联询价、采购订单、收货、发票、付款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销售订单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客户、订单行、交期、价格、库存预留、生产/采购来源、发货和开票状态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采购订单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供应商、订单行、价格、税率、交期、收货、检验和结算状态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生产工单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产品、数量、BOM、工艺路线、领料、报工、检验、完工和成本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库存流水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物料、仓库、库位、批次、数量、成本、来源单据和操作人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财务业务事件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业务单据、事件类型、金额、组织、期间、凭证状态和对账状态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7.2 数据留存</w:t>
      </w:r>
    </w:p>
    <w:p>
      <w:r>
        <w:rPr>
          <w:rFonts w:ascii="Arial" w:eastAsia="Microsoft YaHei" w:hAnsi="Arial"/>
        </w:rPr>
        <w:t xml:space="preserve">业务单据、库存流水、审批记录、接口记录、审计日志和财务关联数据应按照企业财务、税务、质量和档案制度留存。系统应支持归档但不得破坏历史追溯关系。具体留存年限由企业法务、财务和合规负责人确认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8. 接口需求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3200"/>
        <w:gridCol w:w="3760"/>
      </w:tblGrid>
      <w:tr>
        <w:trPr>
          <w:cantSplit/>
        </w:trPr>
        <w:tc>
          <w:tcPr>
            <w:tcW w:type="dxa" w:w="1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接口对象</w:t>
            </w:r>
          </w:p>
        </w:tc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方向</w:t>
            </w:r>
          </w:p>
        </w:tc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数据范围</w:t>
            </w:r>
          </w:p>
        </w:tc>
        <w:tc>
          <w:tcPr>
            <w:tcW w:type="dxa" w:w="3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CRM</w:t>
            </w:r>
          </w:p>
        </w:tc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双向</w:t>
            </w:r>
          </w:p>
        </w:tc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客户、报价、合同、订单、交付、回款</w:t>
            </w:r>
          </w:p>
        </w:tc>
        <w:tc>
          <w:tcPr>
            <w:tcW w:type="dxa" w:w="3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支持幂等、重试、失败补偿和关联单号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MES</w:t>
            </w:r>
          </w:p>
        </w:tc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双向</w:t>
            </w:r>
          </w:p>
        </w:tc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工单、BOM、工艺、开工、报工、完工、不良</w:t>
            </w:r>
          </w:p>
        </w:tc>
        <w:tc>
          <w:tcPr>
            <w:tcW w:type="dxa" w:w="3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支持批次、工序、数量和时间一致性校验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WMS</w:t>
            </w:r>
          </w:p>
        </w:tc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双向</w:t>
            </w:r>
          </w:p>
        </w:tc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入库、出库、库位、拣货、盘点、库存</w:t>
            </w:r>
          </w:p>
        </w:tc>
        <w:tc>
          <w:tcPr>
            <w:tcW w:type="dxa" w:w="3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明确库存主责系统和扣减时点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OA / 工作流</w:t>
            </w:r>
          </w:p>
        </w:tc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双向</w:t>
            </w:r>
          </w:p>
        </w:tc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审批发起、审批结果、人员组织</w:t>
            </w:r>
          </w:p>
        </w:tc>
        <w:tc>
          <w:tcPr>
            <w:tcW w:type="dxa" w:w="3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支持单据回链和审批状态同步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银行</w:t>
            </w:r>
          </w:p>
        </w:tc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双向</w:t>
            </w:r>
          </w:p>
        </w:tc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付款指令、回单、收款流水</w:t>
            </w:r>
          </w:p>
        </w:tc>
        <w:tc>
          <w:tcPr>
            <w:tcW w:type="dxa" w:w="3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支持安全认证、对账和重复入账防护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税务 / 开票</w:t>
            </w:r>
          </w:p>
        </w:tc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双向</w:t>
            </w:r>
          </w:p>
        </w:tc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发票申请、开具结果、红字发票</w:t>
            </w:r>
          </w:p>
        </w:tc>
        <w:tc>
          <w:tcPr>
            <w:tcW w:type="dxa" w:w="3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保留发票号码、状态和业务关联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BI</w:t>
            </w:r>
          </w:p>
        </w:tc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单向</w:t>
            </w:r>
          </w:p>
        </w:tc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主题明细、汇总指标、维度数据</w:t>
            </w:r>
          </w:p>
        </w:tc>
        <w:tc>
          <w:tcPr>
            <w:tcW w:type="dxa" w:w="3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不得影响交易库性能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8.1 接口通用要求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接口必须提供唯一业务请求号，支持幂等。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接口失败应记录请求、响应、错误码和重试次数。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重试必须避免重复生成订单、库存流水或财务凭证。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所有接口调用应支持超时、重试、熔断和人工补偿。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接口字段、枚举、版本和变更必须有文档和兼容策略。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9. 非功能需求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类别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性能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普通查询目标 3 秒内；单据保存目标 2 秒内；PDA 扫码响应目标 1 秒内；大批量导入需异步处理并展示进度。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可用性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核心业务月度可用性目标不低于 99.95%；关键服务支持集群和故障转移。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并发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初始支持 1,000～5,000 用户、200～500 并发用户，支持水平扩展。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安全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采用 HTTPS、密码策略、可选多因素认证、最小权限、敏感字段脱敏和密钥安全存储。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审计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关键业务操作、权限变更、数据导出、接口调用和审批操作可追溯。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可维护性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模块边界清晰，配置与代码分离，具备日志、指标、链路追踪和健康检查。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兼容性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支持主流 Chrome/Edge，移动端适配企业 PDA 常见分辨率。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灾备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数据库支持定期全量、增量和异地备份，并定期执行恢复演练。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可扩展性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支持组织、币种、语言、仓库、物料、订单量增长和模块服务化演进。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</w:rPr>
        <w:t xml:space="preserve">10. 安全、权限与审计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10.1 权限模型</w:t>
      </w:r>
    </w:p>
    <w:p>
      <w:r>
        <w:rPr>
          <w:rFonts w:ascii="Arial" w:eastAsia="Microsoft YaHei" w:hAnsi="Arial"/>
        </w:rPr>
        <w:t xml:space="preserve">采用 RBAC + 组织数据权限 + 业务数据权限 + 字段权限。销售人员只能查看授权客户和销售组织；仓管员只能操作授权仓库；财务人员可查看成本但不能修改生产数量；采购人员默认不可查看客户利润。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10.2 审计要求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记录新增、修改、删除、审核、反审核、作废、导出、打印和登录行为。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对关键字段记录修改前值、修改后值、操作人、时间、来源 IP 和原因。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禁止通过普通界面物理删除已过账的库存、财务和质量记录。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敏感数据导出需要权限和审计，必要时增加水印。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11. 部署与运维需求</w:t>
      </w:r>
    </w:p>
    <w:p>
      <w:r>
        <w:rPr>
          <w:rFonts w:ascii="Arial" w:eastAsia="Microsoft YaHei" w:hAnsi="Arial"/>
        </w:rPr>
        <w:t xml:space="preserve">建议采用 API Gateway、ERP 应用集群、Redis、消息队列、关系数据库、对象存储、搜索服务和 BI 数据平台。环境至少包括开发、测试、预发布、生产和灾备。发布应支持版本管理、数据库变更脚本、回滚预案和变更审批。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11.1 可观测性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应用日志：错误、警告和业务关键事件。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指标监控：接口耗时、错误率、数据库连接、缓存命中率、队列堆积和任务失败。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链路追踪：订单、库存、采购、生产和财务接口的跨服务追踪。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告警：服务不可用、接口失败、库存异常、任务积压、磁盘空间不足和备份失败。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12. 验收标准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验收域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通过标准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主数据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关键主数据能够新增、审核、变更、停用，并且业务单据引用正确。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销售闭环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报价可转订单，订单可检查信用和交期，完成发货、开票、收款和对账。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采购闭环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需求可生成采购申请，完成询价、采购、收货、检验、入库、对账和付款。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计划制造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能够按订单和 BOM 运行 MRP，生成采购/生产建议，完成领料、报工、质检和完工入库。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库存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收发存、预留、批次、盘点、冻结和调拨逻辑正确，流水可追溯。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质量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IQC/IPQC/FQC/OQC 流程可执行，不合格品有隔离和闭环处理。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财务协同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应收、应付、暂估、成本和财务接口数据能够正确关联。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权限安全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越权访问被拦截，关键操作有审计记录，敏感数据按权限显示。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性能稳定性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满足约定并发、响应、可用性、备份恢复和故障演练指标。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数据迁移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历史基础数据和约定业务数据迁移后数量、金额、状态与源系统一致。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</w:rPr>
        <w:t xml:space="preserve">13. 实施与交付边界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13.1 实施阶段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阶段一：基础平台、组织权限和主数据。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阶段二：销售、采购、库存和基础财务协同。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阶段三：计划、生产和成本。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阶段四：质量、WMS、MES 和批次追溯。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阶段五：经营分析、预算和高级供应链协同。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13.2 交付物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需求规格说明书和业务蓝图。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原型、交互规范和视觉规范。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概要设计、详细设计、数据字典和接口文档。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源代码、数据库脚本、部署脚本和配置清单。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测试计划、测试用例、缺陷报告和测试总结。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用户手册、管理员手册、运维手册和培训材料。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上线方案、数据迁移方案、切换方案、回滚方案和验收报告。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13.3 需在详细设计阶段确认的事项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最终组织架构、核算组织和库存组织边界。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成本方法、财务科目、凭证模板和结账规则。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MES/WMS 的主责系统和库存扣减时点。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批次、序列号、保质期和质量状态的具体口径。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数据迁移范围、历史数据清洗规则和主数据编码策略。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各类单据的审批金额、审批层级和授权矩阵。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性能基线、灾备 RTO/RPO 和实际部署规模。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14. 附录：核心业务状态流转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对象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状态流转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销售订单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草稿 → 待审核 → 已审核 → 部分备货 → 部分发货 → 已完成 → 已关闭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采购订单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草稿 → 待审核 → 已审核 → 部分收货 → 完全收货 → 已结算 → 已关闭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生产工单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计划 → 已下达 → 领料中 → 生产中 → 待检验 → 完工入库 → 已关闭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检验单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待检验 → 检验中 → 合格/不合格 → 处理完成 → 已关闭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发票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待开票 → 开票中 → 已开具 → 已认证/已入账 → 已作废或红冲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付款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申请 → 审批中 → 已批准 → 支付中 → 已支付 → 已核销</w:t>
            </w:r>
          </w:p>
        </w:tc>
      </w:tr>
    </w:tbl>
    <w:p>
      <w:r>
        <w:rPr>
          <w:rFonts w:ascii="Arial" w:eastAsia="Microsoft YaHei" w:hAnsi="Arial"/>
          <w:i/>
          <w:iCs/>
        </w:rPr>
        <w:t xml:space="preserve">—— 文档结束 ——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667085"/>
        <w:sz w:val="18"/>
        <w:szCs w:val="18"/>
      </w:rPr>
      <w:t xml:space="preserve">SRS V1.0  |  第 </w:t>
    </w:r>
    <w:r>
      <w:rPr>
        <w:rFonts w:ascii="Arial" w:eastAsia="Microsoft YaHei" w:hAnsi="Arial"/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6708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7085"/>
        <w:sz w:val="18"/>
        <w:szCs w:val="18"/>
      </w:rPr>
      <w:t xml:space="preserve">制造企业 ERP 系统需求规格说明书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80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00"/>
      <w:outlineLvl w:val="1"/>
    </w:pPr>
    <w:rPr>
      <w:rFonts w:ascii="Arial" w:eastAsia="Microsoft YaHei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40"/>
      <w:outlineLvl w:val="2"/>
    </w:pPr>
    <w:rPr>
      <w:rFonts w:ascii="Arial" w:eastAsia="Microsoft YaHei" w:hAnsi="Arial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制造企业 ERP 系统需求规格说明书</dc:title>
  <dc:creator>Trae</dc:creator>
  <dc:description>制造企业 ERP 系统需求规格说明书 SRS</dc:description>
  <cp:lastModifiedBy>Un-named</cp:lastModifiedBy>
  <cp:revision>1</cp:revision>
  <dcterms:created xsi:type="dcterms:W3CDTF">2026-10-12T21:20:04.783Z</dcterms:created>
  <dcterms:modified xsi:type="dcterms:W3CDTF">2026-10-12T21:20:04.792Z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