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868F3" w14:textId="62B17B51" w:rsidR="008C7F73" w:rsidRPr="007A76F7" w:rsidRDefault="00A12AAE" w:rsidP="00A12AAE">
      <w:pPr>
        <w:rPr>
          <w:b/>
          <w:bCs/>
        </w:rPr>
      </w:pPr>
      <w:r w:rsidRPr="007A76F7">
        <w:rPr>
          <w:b/>
          <w:bCs/>
        </w:rPr>
        <w:t xml:space="preserve">Derivative the Gradient Descent </w:t>
      </w:r>
      <w:r w:rsidR="006F26DD">
        <w:rPr>
          <w:b/>
          <w:bCs/>
        </w:rPr>
        <w:t>of</w:t>
      </w:r>
      <w:r w:rsidRPr="007A76F7">
        <w:rPr>
          <w:b/>
          <w:bCs/>
        </w:rPr>
        <w:t xml:space="preserve"> Linear and Logistic Regression</w:t>
      </w:r>
    </w:p>
    <w:p w14:paraId="0C732806" w14:textId="594FFCE2" w:rsidR="007A76F7" w:rsidRDefault="007D2947" w:rsidP="00A12AAE">
      <w:r>
        <w:t xml:space="preserve">Linear Regression and Logistic Regression are most useful models in Machine Learning </w:t>
      </w:r>
      <w:r w:rsidR="007A6100">
        <w:t>f</w:t>
      </w:r>
      <w:r>
        <w:t>ield. We need to fit these model</w:t>
      </w:r>
      <w:r w:rsidR="000B0495">
        <w:t>s</w:t>
      </w:r>
      <w:r>
        <w:t xml:space="preserve"> to predicting, forecasting, classification or reducing error. </w:t>
      </w:r>
      <w:r w:rsidR="000B0495">
        <w:t xml:space="preserve">This why </w:t>
      </w:r>
      <w:r w:rsidR="007A6100">
        <w:t>it is very essential</w:t>
      </w:r>
      <w:r w:rsidR="000B0495">
        <w:t xml:space="preserve"> to calculate gradient descent, cost function. I am don’t writing this blog to </w:t>
      </w:r>
      <w:r w:rsidR="000B0495" w:rsidRPr="000B0495">
        <w:t>elaborate</w:t>
      </w:r>
      <w:r w:rsidR="007A6100">
        <w:t xml:space="preserve"> on</w:t>
      </w:r>
      <w:r w:rsidR="000B0495">
        <w:t xml:space="preserve"> the </w:t>
      </w:r>
      <w:r w:rsidR="000B0495" w:rsidRPr="000B0495">
        <w:t>Linear and Logistic Regression</w:t>
      </w:r>
      <w:r w:rsidR="000B0495">
        <w:t>.</w:t>
      </w:r>
      <w:r w:rsidR="00E73D59">
        <w:t xml:space="preserve"> </w:t>
      </w:r>
      <w:r w:rsidR="00966D52">
        <w:t xml:space="preserve">I will </w:t>
      </w:r>
      <w:r w:rsidR="007A6100">
        <w:t xml:space="preserve">explain the </w:t>
      </w:r>
      <w:r w:rsidR="00966D52">
        <w:t>derivate</w:t>
      </w:r>
      <w:r w:rsidR="007A6100">
        <w:t xml:space="preserve"> of</w:t>
      </w:r>
      <w:r w:rsidR="00966D52">
        <w:t xml:space="preserve"> the cost function for gradient descent.</w:t>
      </w:r>
      <w:r w:rsidR="00E73D59">
        <w:t xml:space="preserve"> Let</w:t>
      </w:r>
      <w:r w:rsidR="00E97E18">
        <w:t>’s</w:t>
      </w:r>
      <w:r w:rsidR="00E73D59">
        <w:t xml:space="preserve"> start,</w:t>
      </w:r>
    </w:p>
    <w:p w14:paraId="1D31AEF2" w14:textId="30F37884" w:rsidR="007A6100" w:rsidRDefault="007A6100" w:rsidP="00101548">
      <w:pPr>
        <w:spacing w:after="0"/>
      </w:pPr>
      <w:r>
        <w:t>We know,</w:t>
      </w:r>
    </w:p>
    <w:p w14:paraId="36F5E892" w14:textId="6E2A8EA6" w:rsidR="00D36AF8" w:rsidRDefault="00E73D59" w:rsidP="00101548">
      <w:pPr>
        <w:spacing w:after="0"/>
        <w:rPr>
          <w:b/>
          <w:bCs/>
        </w:rPr>
      </w:pPr>
      <w:r w:rsidRPr="007A6100">
        <w:rPr>
          <w:b/>
          <w:bCs/>
        </w:rPr>
        <w:t>Linear equation</w:t>
      </w:r>
      <w:r w:rsidR="00E47048" w:rsidRPr="007A6100">
        <w:rPr>
          <w:b/>
          <w:bCs/>
        </w:rPr>
        <w:t xml:space="preserve">: </w:t>
      </w:r>
    </w:p>
    <w:p w14:paraId="71AF60C6" w14:textId="77777777" w:rsidR="00101548" w:rsidRPr="007A6100" w:rsidRDefault="00101548" w:rsidP="00101548">
      <w:pPr>
        <w:spacing w:after="0"/>
        <w:rPr>
          <w:b/>
          <w:bCs/>
        </w:rPr>
      </w:pPr>
    </w:p>
    <w:p w14:paraId="66AD45A0" w14:textId="6875D269" w:rsidR="00E73D59" w:rsidRPr="00690AC3" w:rsidRDefault="00E73D59" w:rsidP="00D36AF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63D3BA79" w14:textId="77777777" w:rsidR="00D36AF8" w:rsidRPr="007A6100" w:rsidRDefault="00E47048" w:rsidP="00A12AAE">
      <w:pPr>
        <w:rPr>
          <w:b/>
          <w:bCs/>
        </w:rPr>
      </w:pPr>
      <w:r w:rsidRPr="007A6100">
        <w:rPr>
          <w:b/>
          <w:bCs/>
        </w:rPr>
        <w:t xml:space="preserve">Cost Function </w:t>
      </w:r>
      <w:r w:rsidR="008F412E" w:rsidRPr="007A6100">
        <w:rPr>
          <w:b/>
          <w:bCs/>
        </w:rPr>
        <w:t>o</w:t>
      </w:r>
      <w:r w:rsidRPr="007A6100">
        <w:rPr>
          <w:b/>
          <w:bCs/>
        </w:rPr>
        <w:t>f Linear equation:</w:t>
      </w:r>
    </w:p>
    <w:p w14:paraId="4FEB2895" w14:textId="07DB8A29" w:rsidR="00966D52" w:rsidRPr="00101548" w:rsidRDefault="008F412E" w:rsidP="00D36AF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J(θ)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EAC77B3" w14:textId="7C8469E7" w:rsidR="008F412E" w:rsidRPr="007A6100" w:rsidRDefault="008F412E" w:rsidP="00A12AAE">
      <w:pPr>
        <w:rPr>
          <w:rFonts w:eastAsiaTheme="minorEastAsia"/>
          <w:b/>
          <w:bCs/>
        </w:rPr>
      </w:pPr>
      <w:r w:rsidRPr="007A6100">
        <w:rPr>
          <w:rFonts w:eastAsiaTheme="minorEastAsia"/>
          <w:b/>
          <w:bCs/>
        </w:rPr>
        <w:t xml:space="preserve">Gradient Descent of </w:t>
      </w:r>
      <w:r w:rsidRPr="007A6100">
        <w:rPr>
          <w:b/>
          <w:bCs/>
        </w:rPr>
        <w:t xml:space="preserve">Linear equation: </w:t>
      </w:r>
    </w:p>
    <w:p w14:paraId="21F92D40" w14:textId="21F6D8E1" w:rsidR="008F412E" w:rsidRPr="00690AC3" w:rsidRDefault="008F412E" w:rsidP="00A12AA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α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  <m:r>
          <w:rPr>
            <w:rFonts w:ascii="Cambria Math" w:hAnsi="Cambria Math"/>
            <w:sz w:val="28"/>
            <w:szCs w:val="28"/>
          </w:rPr>
          <m:t>J(θ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690AC3">
        <w:rPr>
          <w:rFonts w:eastAsiaTheme="minorEastAsia"/>
          <w:sz w:val="28"/>
          <w:szCs w:val="28"/>
        </w:rPr>
        <w:t xml:space="preserve">  </w:t>
      </w:r>
    </w:p>
    <w:p w14:paraId="0B9EE5E5" w14:textId="77777777" w:rsidR="00E37A8A" w:rsidRDefault="008F412E" w:rsidP="00E37A8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α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∂θ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</m:oMath>
      <w:r w:rsidRPr="00690AC3">
        <w:rPr>
          <w:rFonts w:eastAsiaTheme="minorEastAsia"/>
          <w:sz w:val="28"/>
          <w:szCs w:val="28"/>
        </w:rPr>
        <w:t xml:space="preserve">   </w:t>
      </w:r>
    </w:p>
    <w:p w14:paraId="644C8AEA" w14:textId="79B764B1" w:rsidR="008F412E" w:rsidRPr="00E37A8A" w:rsidRDefault="008F412E" w:rsidP="00E37A8A">
      <w:pPr>
        <w:rPr>
          <w:rFonts w:eastAsiaTheme="minorEastAsia"/>
          <w:sz w:val="28"/>
          <w:szCs w:val="28"/>
        </w:rPr>
      </w:pPr>
      <w:r w:rsidRPr="00690AC3">
        <w:rPr>
          <w:rFonts w:eastAsiaTheme="minorEastAsia"/>
        </w:rPr>
        <w:t xml:space="preserve"> </w:t>
      </w:r>
      <w:r w:rsidRPr="00690AC3">
        <w:rPr>
          <w:rFonts w:eastAsiaTheme="minorEastAsia"/>
          <w:i/>
          <w:iCs/>
        </w:rPr>
        <w:t>[Note: know</w:t>
      </w:r>
      <w:r w:rsidR="007D47DF" w:rsidRPr="00690AC3">
        <w:rPr>
          <w:rFonts w:eastAsiaTheme="minorEastAsia"/>
          <w:i/>
          <w:iCs/>
        </w:rPr>
        <w:t xml:space="preserve"> that,</w:t>
      </w:r>
      <w:r w:rsidRPr="00690AC3">
        <w:rPr>
          <w:rFonts w:eastAsiaTheme="minorEastAsia"/>
          <w:i/>
          <w:iCs/>
        </w:rPr>
        <w:t xml:space="preserve"> the derivate formula is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nθ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7D47DF" w:rsidRPr="00690AC3">
        <w:rPr>
          <w:rFonts w:eastAsiaTheme="minorEastAsia"/>
          <w:i/>
          <w:iCs/>
        </w:rPr>
        <w:t xml:space="preserve"> </w:t>
      </w:r>
      <w:r w:rsidRPr="00690AC3">
        <w:rPr>
          <w:rFonts w:eastAsiaTheme="minorEastAsia"/>
          <w:i/>
          <w:iCs/>
        </w:rPr>
        <w:t>]</w:t>
      </w:r>
    </w:p>
    <w:p w14:paraId="3FA85E42" w14:textId="6CF90501" w:rsidR="007D47DF" w:rsidRPr="00690AC3" w:rsidRDefault="007D47DF" w:rsidP="00A12AAE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- 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-y)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∂θ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e>
                </m:d>
              </m:e>
            </m:d>
          </m:e>
        </m:nary>
      </m:oMath>
      <w:r w:rsidRPr="00690AC3">
        <w:rPr>
          <w:rFonts w:eastAsiaTheme="minorEastAsia"/>
          <w:sz w:val="28"/>
          <w:szCs w:val="28"/>
        </w:rPr>
        <w:t xml:space="preserve">    </w:t>
      </w:r>
    </w:p>
    <w:p w14:paraId="664EE6F0" w14:textId="4D1D2420" w:rsidR="00E37A8A" w:rsidRPr="00E37A8A" w:rsidRDefault="00DF2583" w:rsidP="00E37A8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-y)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690AC3">
        <w:rPr>
          <w:rFonts w:eastAsiaTheme="minorEastAsia"/>
          <w:sz w:val="28"/>
          <w:szCs w:val="28"/>
        </w:rPr>
        <w:t xml:space="preserve"> </w:t>
      </w:r>
      <w:r w:rsidR="00E37A8A" w:rsidRPr="00E37A8A">
        <w:rPr>
          <w:rFonts w:eastAsiaTheme="minorEastAsia"/>
          <w:i/>
          <w:iCs/>
          <w:sz w:val="28"/>
          <w:szCs w:val="28"/>
        </w:rPr>
        <w:t>[</w:t>
      </w:r>
      <w:r w:rsidR="00E37A8A" w:rsidRPr="00E37A8A">
        <w:rPr>
          <w:rFonts w:eastAsiaTheme="minorEastAsia"/>
          <w:i/>
          <w:iCs/>
        </w:rPr>
        <w:t>Here is the derivate form of gradient descent</w:t>
      </w:r>
      <w:r w:rsidR="00E37A8A" w:rsidRPr="00E37A8A">
        <w:rPr>
          <w:rFonts w:eastAsiaTheme="minorEastAsia"/>
          <w:i/>
          <w:iCs/>
        </w:rPr>
        <w:t>]</w:t>
      </w:r>
    </w:p>
    <w:p w14:paraId="5FE81A89" w14:textId="77777777" w:rsidR="00E37A8A" w:rsidRDefault="00E37A8A" w:rsidP="00A12AAE">
      <w:pPr>
        <w:rPr>
          <w:rFonts w:eastAsiaTheme="minorEastAsia"/>
          <w:sz w:val="28"/>
          <w:szCs w:val="28"/>
        </w:rPr>
      </w:pPr>
    </w:p>
    <w:p w14:paraId="3EA1CF38" w14:textId="77777777" w:rsidR="007A6100" w:rsidRPr="00690AC3" w:rsidRDefault="007A6100" w:rsidP="00A12AAE">
      <w:pPr>
        <w:rPr>
          <w:rFonts w:eastAsiaTheme="minorEastAsia"/>
          <w:sz w:val="28"/>
          <w:szCs w:val="28"/>
        </w:rPr>
      </w:pPr>
    </w:p>
    <w:p w14:paraId="3D1EE20E" w14:textId="56859998" w:rsidR="00E97E18" w:rsidRPr="007A6100" w:rsidRDefault="00E97E18" w:rsidP="00A12AAE">
      <w:pPr>
        <w:rPr>
          <w:b/>
          <w:bCs/>
        </w:rPr>
      </w:pPr>
      <w:r w:rsidRPr="007A6100">
        <w:rPr>
          <w:b/>
          <w:bCs/>
        </w:rPr>
        <w:t>Let’s derivate gradient descent of the logistic regression.</w:t>
      </w:r>
    </w:p>
    <w:p w14:paraId="0A8AB4F1" w14:textId="77777777" w:rsidR="00690AC3" w:rsidRPr="007A6100" w:rsidRDefault="00E97E18" w:rsidP="00A12AAE">
      <w:pPr>
        <w:rPr>
          <w:b/>
          <w:bCs/>
        </w:rPr>
      </w:pPr>
      <w:r w:rsidRPr="007A6100">
        <w:rPr>
          <w:b/>
          <w:bCs/>
        </w:rPr>
        <w:t>Logistic equation:</w:t>
      </w:r>
    </w:p>
    <w:p w14:paraId="2FBF3CA0" w14:textId="34C63D47" w:rsidR="00E97E18" w:rsidRDefault="00E97E18" w:rsidP="00690AC3">
      <w:pPr>
        <w:jc w:val="center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1 +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X)</m:t>
                  </m:r>
                </m:sup>
              </m:sSup>
            </m:den>
          </m:f>
        </m:oMath>
      </m:oMathPara>
    </w:p>
    <w:p w14:paraId="39556FC7" w14:textId="77777777" w:rsidR="00690AC3" w:rsidRPr="007A6100" w:rsidRDefault="00E97E18" w:rsidP="00A12AAE">
      <w:pPr>
        <w:rPr>
          <w:rFonts w:eastAsiaTheme="minorEastAsia"/>
          <w:b/>
          <w:bCs/>
        </w:rPr>
      </w:pPr>
      <w:r w:rsidRPr="007A6100">
        <w:rPr>
          <w:b/>
          <w:bCs/>
        </w:rPr>
        <w:t xml:space="preserve">Simplified Cost Function: </w:t>
      </w:r>
    </w:p>
    <w:p w14:paraId="26B07D98" w14:textId="1DAE08F3" w:rsidR="00E97E18" w:rsidRPr="00690AC3" w:rsidRDefault="00E97E18" w:rsidP="00690AC3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Cost(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-(1-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34CFF92B" w14:textId="77777777" w:rsidR="0036569D" w:rsidRDefault="0036569D" w:rsidP="00A12AAE"/>
    <w:p w14:paraId="1856958D" w14:textId="77777777" w:rsidR="0036569D" w:rsidRDefault="0036569D" w:rsidP="00A12AAE"/>
    <w:p w14:paraId="0B342840" w14:textId="77777777" w:rsidR="00690AC3" w:rsidRDefault="00690AC3" w:rsidP="00A12AAE"/>
    <w:p w14:paraId="66967CCB" w14:textId="77777777" w:rsidR="00690AC3" w:rsidRDefault="00690AC3" w:rsidP="00A12AAE"/>
    <w:p w14:paraId="1369A60D" w14:textId="6AF8D1D3" w:rsidR="001C03BC" w:rsidRPr="007A6100" w:rsidRDefault="001C03BC" w:rsidP="00A12AAE">
      <w:pPr>
        <w:rPr>
          <w:b/>
          <w:bCs/>
        </w:rPr>
      </w:pPr>
      <w:r w:rsidRPr="007A6100">
        <w:rPr>
          <w:b/>
          <w:bCs/>
        </w:rPr>
        <w:t>Gradient Descent of Logistic Regression:</w:t>
      </w:r>
    </w:p>
    <w:p w14:paraId="75F64D73" w14:textId="363E5C60" w:rsidR="001C03BC" w:rsidRPr="00690AC3" w:rsidRDefault="001C03BC" w:rsidP="00690AC3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J(θ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5063B6D" w14:textId="116AA68B" w:rsidR="001C03BC" w:rsidRPr="00690AC3" w:rsidRDefault="001C03BC" w:rsidP="00690AC3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Cost(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e>
          </m:d>
        </m:oMath>
      </m:oMathPara>
    </w:p>
    <w:p w14:paraId="10A4D28A" w14:textId="6C072D24" w:rsidR="001C03BC" w:rsidRPr="00690AC3" w:rsidRDefault="001C03BC" w:rsidP="00690AC3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∂θ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-(1-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)log(1-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46EB6287" w14:textId="77777777" w:rsidR="00690AC3" w:rsidRDefault="00690AC3" w:rsidP="001C03BC">
      <w:pPr>
        <w:rPr>
          <w:rFonts w:eastAsiaTheme="minorEastAsia"/>
        </w:rPr>
      </w:pPr>
    </w:p>
    <w:p w14:paraId="08309C1A" w14:textId="4BEC6D5C" w:rsidR="001C03BC" w:rsidRPr="00E37A8A" w:rsidRDefault="00E37A8A" w:rsidP="00690AC3">
      <w:pPr>
        <w:spacing w:after="0"/>
        <w:rPr>
          <w:rFonts w:eastAsiaTheme="minorEastAsia"/>
          <w:b/>
          <w:bCs/>
        </w:rPr>
      </w:pPr>
      <w:r w:rsidRPr="00E37A8A">
        <w:rPr>
          <w:rFonts w:eastAsiaTheme="minorEastAsia"/>
          <w:b/>
          <w:bCs/>
        </w:rPr>
        <w:t>Let simplified the two expression</w:t>
      </w:r>
      <w:r>
        <w:rPr>
          <w:rFonts w:eastAsiaTheme="minorEastAsia"/>
          <w:b/>
          <w:bCs/>
        </w:rPr>
        <w:t>.</w:t>
      </w:r>
    </w:p>
    <w:p w14:paraId="59211DA4" w14:textId="7CCBC6FC" w:rsidR="00690AC3" w:rsidRDefault="001C03BC" w:rsidP="001C03BC">
      <w:pPr>
        <w:rPr>
          <w:rFonts w:eastAsiaTheme="minorEastAsia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690AC3">
        <w:rPr>
          <w:rFonts w:eastAsiaTheme="minorEastAsia"/>
          <w:sz w:val="26"/>
          <w:szCs w:val="26"/>
        </w:rPr>
        <w:t xml:space="preserve"> </w:t>
      </w:r>
    </w:p>
    <w:p w14:paraId="309DB592" w14:textId="1FAD512C" w:rsidR="00690AC3" w:rsidRPr="00E37A8A" w:rsidRDefault="00690AC3" w:rsidP="00E37A8A">
      <w:pPr>
        <w:spacing w:after="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1 +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x)</m:t>
                    </m:r>
                  </m:sup>
                </m:sSup>
              </m:den>
            </m:f>
          </m:e>
        </m:func>
      </m:oMath>
      <w:r w:rsidR="00E37A8A">
        <w:rPr>
          <w:rFonts w:eastAsiaTheme="minorEastAsia"/>
          <w:sz w:val="26"/>
          <w:szCs w:val="26"/>
        </w:rPr>
        <w:tab/>
      </w:r>
      <w:r w:rsidR="00E37A8A" w:rsidRPr="00E37A8A">
        <w:rPr>
          <w:rFonts w:eastAsiaTheme="minorEastAsia"/>
          <w:i/>
          <w:iCs/>
          <w:sz w:val="26"/>
          <w:szCs w:val="26"/>
        </w:rPr>
        <w:t>[</w:t>
      </w:r>
      <w:r w:rsidR="00E37A8A" w:rsidRPr="00E37A8A">
        <w:rPr>
          <w:rFonts w:eastAsiaTheme="minorEastAsia"/>
          <w:i/>
          <w:iCs/>
        </w:rPr>
        <w:t xml:space="preserve">Using this Formula: </w:t>
      </w:r>
      <m:oMath>
        <m:r>
          <w:rPr>
            <w:rFonts w:ascii="Cambria Math" w:eastAsiaTheme="minorEastAsia" w:hAnsi="Cambria Math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E37A8A" w:rsidRPr="00E37A8A">
        <w:rPr>
          <w:rFonts w:eastAsiaTheme="minorEastAsia"/>
          <w:i/>
          <w:iCs/>
        </w:rPr>
        <w:t xml:space="preserve"> </w:t>
      </w:r>
      <w:r w:rsidR="00E37A8A" w:rsidRPr="00E37A8A">
        <w:rPr>
          <w:rFonts w:eastAsiaTheme="minorEastAsia"/>
          <w:i/>
          <w:iCs/>
        </w:rPr>
        <w:t>]</w:t>
      </w:r>
    </w:p>
    <w:p w14:paraId="78194295" w14:textId="7C1C5299" w:rsidR="00690AC3" w:rsidRPr="00690AC3" w:rsidRDefault="00690AC3" w:rsidP="001C03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1 </m:t>
              </m:r>
            </m:e>
          </m:func>
          <m:r>
            <w:rPr>
              <w:rFonts w:ascii="Cambria Math" w:hAnsi="Cambria Math"/>
              <w:sz w:val="26"/>
              <w:szCs w:val="2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1 +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x)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func>
        </m:oMath>
      </m:oMathPara>
    </w:p>
    <w:p w14:paraId="45F48364" w14:textId="643EA5F1" w:rsidR="009E22A4" w:rsidRDefault="001C03BC" w:rsidP="001C03BC">
      <w:pPr>
        <w:rPr>
          <w:rFonts w:eastAsiaTheme="minorEastAsia"/>
          <w:sz w:val="26"/>
          <w:szCs w:val="26"/>
        </w:rPr>
      </w:pPr>
      <w:r w:rsidRPr="00690AC3">
        <w:rPr>
          <w:rFonts w:eastAsiaTheme="minorEastAsia"/>
          <w:sz w:val="26"/>
          <w:szCs w:val="26"/>
        </w:rPr>
        <w:t xml:space="preserve">= </w:t>
      </w:r>
      <m:oMath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log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1 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</m:func>
      </m:oMath>
      <w:r w:rsidRPr="00690AC3">
        <w:rPr>
          <w:rFonts w:eastAsiaTheme="minorEastAsia"/>
          <w:sz w:val="26"/>
          <w:szCs w:val="26"/>
        </w:rPr>
        <w:t xml:space="preserve">    </w:t>
      </w:r>
    </w:p>
    <w:p w14:paraId="5270F2BB" w14:textId="77777777" w:rsidR="00E37A8A" w:rsidRPr="00690AC3" w:rsidRDefault="00E37A8A" w:rsidP="001C03BC">
      <w:pPr>
        <w:rPr>
          <w:rFonts w:eastAsiaTheme="minorEastAsia"/>
          <w:sz w:val="26"/>
          <w:szCs w:val="26"/>
        </w:rPr>
      </w:pPr>
    </w:p>
    <w:p w14:paraId="687DB2D8" w14:textId="77777777" w:rsidR="00690AC3" w:rsidRDefault="00690AC3" w:rsidP="001C03BC">
      <w:pPr>
        <w:rPr>
          <w:rFonts w:eastAsiaTheme="minorEastAsia"/>
        </w:rPr>
      </w:pPr>
    </w:p>
    <w:p w14:paraId="0A454D4C" w14:textId="6D6F78E4" w:rsidR="001C03BC" w:rsidRPr="007A6100" w:rsidRDefault="001C03BC" w:rsidP="001C03BC">
      <w:pPr>
        <w:rPr>
          <w:rFonts w:eastAsiaTheme="minorEastAsia"/>
          <w:b/>
          <w:bCs/>
        </w:rPr>
      </w:pPr>
      <w:r w:rsidRPr="007A6100">
        <w:rPr>
          <w:rFonts w:eastAsiaTheme="minorEastAsia"/>
          <w:b/>
          <w:bCs/>
        </w:rPr>
        <w:t>And,</w:t>
      </w:r>
    </w:p>
    <w:p w14:paraId="06CAF6C4" w14:textId="33697D7E" w:rsidR="009E22A4" w:rsidRPr="009E22A4" w:rsidRDefault="009E22A4" w:rsidP="001C03BC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AAFC828" w14:textId="4A8D42B4" w:rsidR="009E22A4" w:rsidRPr="009E22A4" w:rsidRDefault="009E22A4" w:rsidP="001C03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1 +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den>
              </m:f>
            </m:e>
          </m:d>
        </m:oMath>
      </m:oMathPara>
    </w:p>
    <w:p w14:paraId="34A528FE" w14:textId="5EA5FF0F" w:rsidR="009E22A4" w:rsidRPr="009E22A4" w:rsidRDefault="009E22A4" w:rsidP="001C03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+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- 1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func>
        </m:oMath>
      </m:oMathPara>
    </w:p>
    <w:p w14:paraId="671F4172" w14:textId="28099247" w:rsidR="009E22A4" w:rsidRPr="00690AC3" w:rsidRDefault="009E22A4" w:rsidP="001C03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</m:den>
                  </m:f>
                </m:e>
              </m:d>
            </m:e>
          </m:func>
        </m:oMath>
      </m:oMathPara>
    </w:p>
    <w:p w14:paraId="1B1C2BF5" w14:textId="5C4A7268" w:rsidR="009E22A4" w:rsidRDefault="009E22A4" w:rsidP="001C03B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log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1 +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DF097D">
        <w:rPr>
          <w:rFonts w:eastAsiaTheme="minorEastAsia"/>
        </w:rPr>
        <w:t xml:space="preserve">       [ Note: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=x</m:t>
        </m:r>
      </m:oMath>
      <w:r w:rsidR="00DF097D">
        <w:rPr>
          <w:rFonts w:eastAsiaTheme="minorEastAsia"/>
        </w:rPr>
        <w:t xml:space="preserve"> ]</w:t>
      </w:r>
    </w:p>
    <w:p w14:paraId="35DFE435" w14:textId="4BE2CAB8" w:rsidR="00DF097D" w:rsidRDefault="00DF097D" w:rsidP="001C03B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 xml:space="preserve"> log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1 +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  </w:t>
      </w:r>
    </w:p>
    <w:p w14:paraId="6451C0B2" w14:textId="2F5A4A7A" w:rsidR="00DF097D" w:rsidRDefault="00DF097D" w:rsidP="001C03BC">
      <w:pPr>
        <w:rPr>
          <w:rFonts w:eastAsiaTheme="minorEastAsia"/>
        </w:rPr>
      </w:pPr>
    </w:p>
    <w:p w14:paraId="5A4A68E6" w14:textId="77777777" w:rsidR="00690AC3" w:rsidRDefault="00690AC3" w:rsidP="001C03BC">
      <w:pPr>
        <w:rPr>
          <w:rFonts w:eastAsiaTheme="minorEastAsia"/>
        </w:rPr>
      </w:pPr>
    </w:p>
    <w:p w14:paraId="35E7EDAF" w14:textId="123D71FB" w:rsidR="00DF097D" w:rsidRPr="007A6100" w:rsidRDefault="00DF097D" w:rsidP="001C03BC">
      <w:pPr>
        <w:rPr>
          <w:rFonts w:eastAsiaTheme="minorEastAsia"/>
          <w:b/>
          <w:bCs/>
        </w:rPr>
      </w:pPr>
      <w:r w:rsidRPr="007A6100">
        <w:rPr>
          <w:rFonts w:eastAsiaTheme="minorEastAsia"/>
          <w:b/>
          <w:bCs/>
        </w:rPr>
        <w:t>Now plugging two simplified expression,</w:t>
      </w:r>
    </w:p>
    <w:p w14:paraId="42F50FC1" w14:textId="274F5FA1" w:rsidR="00DF097D" w:rsidRPr="00690AC3" w:rsidRDefault="00DF097D" w:rsidP="00DF09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-(1-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</m:t>
                  </m:r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+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nary>
        </m:oMath>
      </m:oMathPara>
    </w:p>
    <w:p w14:paraId="22829608" w14:textId="7D0F4430" w:rsidR="00B0263D" w:rsidRPr="00690AC3" w:rsidRDefault="00DF097D" w:rsidP="00DF09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∂θ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1 +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1 +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1 +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</m:oMath>
      </m:oMathPara>
    </w:p>
    <w:p w14:paraId="1C6E3692" w14:textId="06ED73B3" w:rsidR="00B0263D" w:rsidRPr="00690AC3" w:rsidRDefault="00B0263D" w:rsidP="00B0263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 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1 +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32AD2E65" w14:textId="28550E08" w:rsidR="00B0263D" w:rsidRPr="00690AC3" w:rsidRDefault="00B0263D" w:rsidP="00B0263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 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∂θ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1 +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  <w:r w:rsidRPr="00690AC3">
        <w:rPr>
          <w:rFonts w:eastAsiaTheme="minorEastAsia"/>
          <w:sz w:val="24"/>
          <w:szCs w:val="24"/>
        </w:rPr>
        <w:t xml:space="preserve">   </w:t>
      </w:r>
    </w:p>
    <w:p w14:paraId="44168DCE" w14:textId="6DFE359F" w:rsidR="00B0263D" w:rsidRPr="00690AC3" w:rsidRDefault="00B0263D" w:rsidP="00B0263D">
      <w:pPr>
        <w:rPr>
          <w:rFonts w:eastAsiaTheme="minorEastAsia"/>
          <w:sz w:val="24"/>
          <w:szCs w:val="24"/>
        </w:rPr>
      </w:pPr>
      <w:r w:rsidRPr="00690AC3">
        <w:rPr>
          <w:rFonts w:eastAsiaTheme="minorEastAsia"/>
          <w:sz w:val="24"/>
          <w:szCs w:val="24"/>
        </w:rPr>
        <w:t xml:space="preserve">Using the formula: </w:t>
      </w:r>
      <m:oMath>
        <m:r>
          <w:rPr>
            <w:rFonts w:ascii="Cambria Math" w:eastAsiaTheme="minorEastAsia" w:hAnsi="Cambria Math"/>
            <w:sz w:val="24"/>
            <w:szCs w:val="24"/>
          </w:rPr>
          <m:t>log(x) + log (y) = log(xy)</m:t>
        </m:r>
      </m:oMath>
    </w:p>
    <w:p w14:paraId="272874BD" w14:textId="1ECDFCFD" w:rsidR="00B0263D" w:rsidRPr="00690AC3" w:rsidRDefault="00B0263D" w:rsidP="00B0263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 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∂θ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  <w:r w:rsidRPr="00690AC3">
        <w:rPr>
          <w:rFonts w:eastAsiaTheme="minorEastAsia"/>
          <w:sz w:val="24"/>
          <w:szCs w:val="24"/>
        </w:rPr>
        <w:t xml:space="preserve"> </w:t>
      </w:r>
    </w:p>
    <w:p w14:paraId="1C088A26" w14:textId="2070A6AA" w:rsidR="00B0263D" w:rsidRPr="00690AC3" w:rsidRDefault="00B0263D" w:rsidP="00B0263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 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∂θ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1 +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  <w:r w:rsidRPr="00690AC3">
        <w:rPr>
          <w:rFonts w:eastAsiaTheme="minorEastAsia"/>
          <w:sz w:val="24"/>
          <w:szCs w:val="24"/>
        </w:rPr>
        <w:t xml:space="preserve">   </w:t>
      </w:r>
    </w:p>
    <w:p w14:paraId="25DB1825" w14:textId="2AA6F7FC" w:rsidR="007C4984" w:rsidRPr="00690AC3" w:rsidRDefault="007C4984" w:rsidP="007C4984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1 +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  <w:r w:rsidRPr="00690AC3">
        <w:rPr>
          <w:rFonts w:eastAsiaTheme="minorEastAsia"/>
          <w:sz w:val="24"/>
          <w:szCs w:val="24"/>
        </w:rPr>
        <w:t xml:space="preserve">   </w:t>
      </w:r>
    </w:p>
    <w:p w14:paraId="6199B01B" w14:textId="62844880" w:rsidR="008D4955" w:rsidRPr="00690AC3" w:rsidRDefault="008D4955" w:rsidP="008D4955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nary>
      </m:oMath>
      <w:r w:rsidRPr="00690AC3">
        <w:rPr>
          <w:rFonts w:eastAsiaTheme="minorEastAsia"/>
          <w:sz w:val="24"/>
          <w:szCs w:val="24"/>
        </w:rPr>
        <w:t xml:space="preserve">   </w:t>
      </w:r>
    </w:p>
    <w:p w14:paraId="56E2BDC6" w14:textId="6CEFF18A" w:rsidR="008D4955" w:rsidRPr="00690AC3" w:rsidRDefault="008D4955" w:rsidP="008D495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42FF923B" w14:textId="77777777" w:rsidR="008D4955" w:rsidRDefault="008D4955" w:rsidP="007C4984">
      <w:pPr>
        <w:rPr>
          <w:rFonts w:eastAsiaTheme="minorEastAsia"/>
        </w:rPr>
      </w:pPr>
    </w:p>
    <w:p w14:paraId="6FA19B98" w14:textId="00D5DEA7" w:rsidR="007C4984" w:rsidRDefault="00690AC3" w:rsidP="00B0263D">
      <w:pPr>
        <w:rPr>
          <w:rFonts w:eastAsiaTheme="minorEastAsia"/>
        </w:rPr>
      </w:pPr>
      <w:r>
        <w:rPr>
          <w:rFonts w:eastAsiaTheme="minorEastAsia"/>
        </w:rPr>
        <w:t>Finally</w:t>
      </w:r>
      <w:r w:rsidR="007A6100">
        <w:rPr>
          <w:rFonts w:eastAsiaTheme="minorEastAsia"/>
        </w:rPr>
        <w:t>,</w:t>
      </w:r>
      <w:r>
        <w:rPr>
          <w:rFonts w:eastAsiaTheme="minorEastAsia"/>
        </w:rPr>
        <w:t xml:space="preserve"> we got our simplified formula to doing derivation.</w:t>
      </w:r>
    </w:p>
    <w:p w14:paraId="3F4D8588" w14:textId="77777777" w:rsidR="00B0263D" w:rsidRDefault="00B0263D" w:rsidP="00B0263D">
      <w:pPr>
        <w:rPr>
          <w:rFonts w:eastAsiaTheme="minorEastAsia"/>
        </w:rPr>
      </w:pPr>
    </w:p>
    <w:p w14:paraId="4C5C1809" w14:textId="77777777" w:rsidR="00B0263D" w:rsidRPr="001C03BC" w:rsidRDefault="00B0263D" w:rsidP="00B0263D">
      <w:pPr>
        <w:rPr>
          <w:rFonts w:eastAsiaTheme="minorEastAsia"/>
        </w:rPr>
      </w:pPr>
    </w:p>
    <w:p w14:paraId="6E99C6D8" w14:textId="77777777" w:rsidR="00B0263D" w:rsidRPr="001C03BC" w:rsidRDefault="00B0263D" w:rsidP="00DF097D">
      <w:pPr>
        <w:rPr>
          <w:rFonts w:eastAsiaTheme="minorEastAsia"/>
        </w:rPr>
      </w:pPr>
    </w:p>
    <w:p w14:paraId="7CA71C20" w14:textId="77777777" w:rsidR="00DF097D" w:rsidRPr="001C03BC" w:rsidRDefault="00DF097D" w:rsidP="00DF097D">
      <w:pPr>
        <w:rPr>
          <w:rFonts w:eastAsiaTheme="minorEastAsia"/>
        </w:rPr>
      </w:pPr>
    </w:p>
    <w:p w14:paraId="5E63701A" w14:textId="77777777" w:rsidR="00DF097D" w:rsidRDefault="00DF097D" w:rsidP="001C03BC">
      <w:pPr>
        <w:rPr>
          <w:rFonts w:eastAsiaTheme="minorEastAsia"/>
        </w:rPr>
      </w:pPr>
    </w:p>
    <w:p w14:paraId="6F885E69" w14:textId="77777777" w:rsidR="00DF097D" w:rsidRPr="009E22A4" w:rsidRDefault="00DF097D" w:rsidP="001C03BC">
      <w:pPr>
        <w:rPr>
          <w:rFonts w:eastAsiaTheme="minorEastAsia"/>
        </w:rPr>
      </w:pPr>
    </w:p>
    <w:p w14:paraId="35397C0A" w14:textId="5DAB28B3" w:rsidR="001C03BC" w:rsidRDefault="001C03BC" w:rsidP="001C03BC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5729B44A" w14:textId="77777777" w:rsidR="001C03BC" w:rsidRPr="00E97E18" w:rsidRDefault="001C03BC" w:rsidP="00A12AAE"/>
    <w:sectPr w:rsidR="001C03BC" w:rsidRPr="00E9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00"/>
    <w:rsid w:val="00010342"/>
    <w:rsid w:val="000B0495"/>
    <w:rsid w:val="00101548"/>
    <w:rsid w:val="001C03BC"/>
    <w:rsid w:val="0036569D"/>
    <w:rsid w:val="003B1EC4"/>
    <w:rsid w:val="00496900"/>
    <w:rsid w:val="00690AC3"/>
    <w:rsid w:val="006F26DD"/>
    <w:rsid w:val="007A6100"/>
    <w:rsid w:val="007A76F7"/>
    <w:rsid w:val="007C4984"/>
    <w:rsid w:val="007D2947"/>
    <w:rsid w:val="007D47DF"/>
    <w:rsid w:val="008C7F73"/>
    <w:rsid w:val="008D4955"/>
    <w:rsid w:val="008F412E"/>
    <w:rsid w:val="00966D52"/>
    <w:rsid w:val="009E22A4"/>
    <w:rsid w:val="00A12AAE"/>
    <w:rsid w:val="00B0263D"/>
    <w:rsid w:val="00CF7DD4"/>
    <w:rsid w:val="00D36AF8"/>
    <w:rsid w:val="00D447AB"/>
    <w:rsid w:val="00DF097D"/>
    <w:rsid w:val="00DF2583"/>
    <w:rsid w:val="00E37A8A"/>
    <w:rsid w:val="00E47048"/>
    <w:rsid w:val="00E66A8D"/>
    <w:rsid w:val="00E73D59"/>
    <w:rsid w:val="00E97E18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7BF2"/>
  <w15:chartTrackingRefBased/>
  <w15:docId w15:val="{0A1B82F0-5EB9-4404-A91A-FA543158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nayem</dc:creator>
  <cp:keywords/>
  <dc:description/>
  <cp:lastModifiedBy>jack nayem</cp:lastModifiedBy>
  <cp:revision>12</cp:revision>
  <dcterms:created xsi:type="dcterms:W3CDTF">2020-08-18T08:42:00Z</dcterms:created>
  <dcterms:modified xsi:type="dcterms:W3CDTF">2020-08-18T17:42:00Z</dcterms:modified>
</cp:coreProperties>
</file>