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5BBE" w14:textId="4EADA829" w:rsidR="00477B20" w:rsidRDefault="00942EC1" w:rsidP="00942E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Peer-Review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2EC1" w14:paraId="5CDBC030" w14:textId="77777777" w:rsidTr="00942EC1">
        <w:tc>
          <w:tcPr>
            <w:tcW w:w="1870" w:type="dxa"/>
          </w:tcPr>
          <w:p w14:paraId="74F82404" w14:textId="027D5DDB" w:rsidR="00942EC1" w:rsidRPr="00942EC1" w:rsidRDefault="00942EC1" w:rsidP="00942EC1">
            <w:pPr>
              <w:rPr>
                <w:b/>
                <w:bCs/>
                <w:sz w:val="24"/>
                <w:szCs w:val="24"/>
              </w:rPr>
            </w:pPr>
            <w:r w:rsidRPr="00942EC1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870" w:type="dxa"/>
          </w:tcPr>
          <w:p w14:paraId="6E8AAAA8" w14:textId="1699AC2F" w:rsidR="00942EC1" w:rsidRPr="00942EC1" w:rsidRDefault="00942EC1" w:rsidP="00942E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Michael</w:t>
            </w:r>
          </w:p>
        </w:tc>
        <w:tc>
          <w:tcPr>
            <w:tcW w:w="1870" w:type="dxa"/>
          </w:tcPr>
          <w:p w14:paraId="58C1DCF3" w14:textId="7616BBB6" w:rsidR="00942EC1" w:rsidRPr="00942EC1" w:rsidRDefault="00942EC1" w:rsidP="00942EC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Erik</w:t>
            </w:r>
          </w:p>
        </w:tc>
        <w:tc>
          <w:tcPr>
            <w:tcW w:w="1870" w:type="dxa"/>
          </w:tcPr>
          <w:p w14:paraId="2046421A" w14:textId="2BD58F50" w:rsidR="00942EC1" w:rsidRPr="00942EC1" w:rsidRDefault="00942EC1" w:rsidP="00942E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Will</w:t>
            </w:r>
          </w:p>
        </w:tc>
        <w:tc>
          <w:tcPr>
            <w:tcW w:w="1870" w:type="dxa"/>
          </w:tcPr>
          <w:p w14:paraId="4262A188" w14:textId="51E5A700" w:rsidR="00942EC1" w:rsidRPr="00942EC1" w:rsidRDefault="00942EC1" w:rsidP="00942E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Michael</w:t>
            </w:r>
          </w:p>
        </w:tc>
      </w:tr>
      <w:tr w:rsidR="00942EC1" w14:paraId="299FD6B7" w14:textId="77777777" w:rsidTr="00942EC1">
        <w:tc>
          <w:tcPr>
            <w:tcW w:w="1870" w:type="dxa"/>
          </w:tcPr>
          <w:p w14:paraId="7568CCD9" w14:textId="330289DA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code conform to a consistent coding standard?</w:t>
            </w:r>
          </w:p>
        </w:tc>
        <w:tc>
          <w:tcPr>
            <w:tcW w:w="1870" w:type="dxa"/>
          </w:tcPr>
          <w:p w14:paraId="506CA1E8" w14:textId="77777777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Floats don’t need </w:t>
            </w: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</w:p>
          <w:p w14:paraId="052CD81A" w14:textId="77777777" w:rsidR="00942EC1" w:rsidRDefault="00942EC1" w:rsidP="00942EC1">
            <w:pPr>
              <w:rPr>
                <w:sz w:val="24"/>
                <w:szCs w:val="24"/>
              </w:rPr>
            </w:pPr>
          </w:p>
          <w:p w14:paraId="508791C0" w14:textId="0861C410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Separate classes</w:t>
            </w:r>
          </w:p>
        </w:tc>
        <w:tc>
          <w:tcPr>
            <w:tcW w:w="1870" w:type="dxa"/>
          </w:tcPr>
          <w:p w14:paraId="7BEF4265" w14:textId="33AE6885" w:rsidR="00942EC1" w:rsidRDefault="00942EC1" w:rsidP="00942EC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Yes</w:t>
            </w:r>
            <w:proofErr w:type="gramEnd"/>
            <w:r>
              <w:rPr>
                <w:sz w:val="24"/>
                <w:szCs w:val="24"/>
              </w:rPr>
              <w:t xml:space="preserve"> there is an order and is consistent</w:t>
            </w:r>
          </w:p>
        </w:tc>
        <w:tc>
          <w:tcPr>
            <w:tcW w:w="1870" w:type="dxa"/>
          </w:tcPr>
          <w:p w14:paraId="24D3201E" w14:textId="001B4130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bullet class its own file instead of in game file</w:t>
            </w:r>
          </w:p>
        </w:tc>
        <w:tc>
          <w:tcPr>
            <w:tcW w:w="1870" w:type="dxa"/>
          </w:tcPr>
          <w:p w14:paraId="056E885C" w14:textId="77777777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Extremely</w:t>
            </w:r>
          </w:p>
          <w:p w14:paraId="3A4727A1" w14:textId="77777777" w:rsidR="002D2301" w:rsidRDefault="002D2301" w:rsidP="00942EC1">
            <w:pPr>
              <w:rPr>
                <w:sz w:val="24"/>
                <w:szCs w:val="24"/>
              </w:rPr>
            </w:pPr>
          </w:p>
          <w:p w14:paraId="5283E974" w14:textId="70CCFC52" w:rsidR="002D230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“Super so consistent it’s just”</w:t>
            </w:r>
          </w:p>
        </w:tc>
      </w:tr>
      <w:tr w:rsidR="00942EC1" w14:paraId="2B8DDB57" w14:textId="77777777" w:rsidTr="00942EC1">
        <w:tc>
          <w:tcPr>
            <w:tcW w:w="1870" w:type="dxa"/>
          </w:tcPr>
          <w:p w14:paraId="73FD0092" w14:textId="681CD156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code well commented, easy to read and understand?</w:t>
            </w:r>
          </w:p>
        </w:tc>
        <w:tc>
          <w:tcPr>
            <w:tcW w:w="1870" w:type="dxa"/>
          </w:tcPr>
          <w:p w14:paraId="4C0BD5ED" w14:textId="1A548525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Nope</w:t>
            </w:r>
          </w:p>
        </w:tc>
        <w:tc>
          <w:tcPr>
            <w:tcW w:w="1870" w:type="dxa"/>
          </w:tcPr>
          <w:p w14:paraId="773F154E" w14:textId="77777777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variables are easy to read</w:t>
            </w:r>
          </w:p>
          <w:p w14:paraId="7AEBB0C2" w14:textId="77777777" w:rsidR="00942EC1" w:rsidRDefault="00942EC1" w:rsidP="00942EC1">
            <w:pPr>
              <w:rPr>
                <w:sz w:val="24"/>
                <w:szCs w:val="24"/>
              </w:rPr>
            </w:pPr>
          </w:p>
          <w:p w14:paraId="7D1ACCB8" w14:textId="31AF6D4C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comments</w:t>
            </w:r>
          </w:p>
        </w:tc>
        <w:tc>
          <w:tcPr>
            <w:tcW w:w="1870" w:type="dxa"/>
          </w:tcPr>
          <w:p w14:paraId="082CB711" w14:textId="48A75B71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comments</w:t>
            </w:r>
          </w:p>
        </w:tc>
        <w:tc>
          <w:tcPr>
            <w:tcW w:w="1870" w:type="dxa"/>
          </w:tcPr>
          <w:p w14:paraId="3677C358" w14:textId="42A45720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50/50</w:t>
            </w:r>
          </w:p>
        </w:tc>
      </w:tr>
      <w:tr w:rsidR="00942EC1" w14:paraId="59F6612F" w14:textId="77777777" w:rsidTr="00942EC1">
        <w:tc>
          <w:tcPr>
            <w:tcW w:w="1870" w:type="dxa"/>
          </w:tcPr>
          <w:p w14:paraId="7C24604F" w14:textId="79C6A353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program function as intended?</w:t>
            </w:r>
          </w:p>
        </w:tc>
        <w:tc>
          <w:tcPr>
            <w:tcW w:w="1870" w:type="dxa"/>
          </w:tcPr>
          <w:p w14:paraId="0C18DEE7" w14:textId="77777777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Vector4 – don’t divide by w</w:t>
            </w:r>
          </w:p>
          <w:p w14:paraId="00EF3626" w14:textId="77777777" w:rsidR="00942EC1" w:rsidRDefault="00942EC1" w:rsidP="00942EC1">
            <w:pPr>
              <w:rPr>
                <w:sz w:val="24"/>
                <w:szCs w:val="24"/>
              </w:rPr>
            </w:pPr>
          </w:p>
          <w:p w14:paraId="1A8FB063" w14:textId="6D5BD121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movement bounds – don’t move offscreen</w:t>
            </w:r>
          </w:p>
        </w:tc>
        <w:tc>
          <w:tcPr>
            <w:tcW w:w="1870" w:type="dxa"/>
          </w:tcPr>
          <w:p w14:paraId="156E78D8" w14:textId="4CD9ED5A" w:rsidR="00942EC1" w:rsidRDefault="00942EC1" w:rsidP="00942EC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Yes</w:t>
            </w:r>
            <w:proofErr w:type="gramEnd"/>
            <w:r>
              <w:rPr>
                <w:sz w:val="24"/>
                <w:szCs w:val="24"/>
              </w:rPr>
              <w:t xml:space="preserve"> everything is there</w:t>
            </w:r>
          </w:p>
        </w:tc>
        <w:tc>
          <w:tcPr>
            <w:tcW w:w="1870" w:type="dxa"/>
          </w:tcPr>
          <w:p w14:paraId="4A1EB6C2" w14:textId="40E2298A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</w:t>
            </w:r>
            <w:proofErr w:type="gramStart"/>
            <w:r>
              <w:rPr>
                <w:sz w:val="24"/>
                <w:szCs w:val="24"/>
              </w:rPr>
              <w:t>far</w:t>
            </w:r>
            <w:proofErr w:type="gramEnd"/>
            <w:r>
              <w:rPr>
                <w:sz w:val="24"/>
                <w:szCs w:val="24"/>
              </w:rPr>
              <w:t xml:space="preserve"> no hiccups</w:t>
            </w:r>
          </w:p>
        </w:tc>
        <w:tc>
          <w:tcPr>
            <w:tcW w:w="1870" w:type="dxa"/>
          </w:tcPr>
          <w:p w14:paraId="17560479" w14:textId="47205A49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42EC1" w14:paraId="13E7550D" w14:textId="77777777" w:rsidTr="00942EC1">
        <w:tc>
          <w:tcPr>
            <w:tcW w:w="1870" w:type="dxa"/>
          </w:tcPr>
          <w:p w14:paraId="5BFB3000" w14:textId="0144293D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code well structured?</w:t>
            </w:r>
          </w:p>
        </w:tc>
        <w:tc>
          <w:tcPr>
            <w:tcW w:w="1870" w:type="dxa"/>
          </w:tcPr>
          <w:p w14:paraId="4E6D475E" w14:textId="54CCB3B4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157B30B" w14:textId="60D3AB61" w:rsidR="00942EC1" w:rsidRDefault="00942EC1" w:rsidP="00942EC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Yes</w:t>
            </w:r>
            <w:proofErr w:type="gramEnd"/>
            <w:r>
              <w:rPr>
                <w:sz w:val="24"/>
                <w:szCs w:val="24"/>
              </w:rPr>
              <w:t xml:space="preserve"> there is a place in order from top to bottom</w:t>
            </w:r>
          </w:p>
        </w:tc>
        <w:tc>
          <w:tcPr>
            <w:tcW w:w="1870" w:type="dxa"/>
          </w:tcPr>
          <w:p w14:paraId="2C7C9B4B" w14:textId="053CC7D0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Mostly, aside from previously mentioned bullet class</w:t>
            </w:r>
          </w:p>
        </w:tc>
        <w:tc>
          <w:tcPr>
            <w:tcW w:w="1870" w:type="dxa"/>
          </w:tcPr>
          <w:p w14:paraId="435E4E1C" w14:textId="42092EB5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</w:t>
            </w:r>
          </w:p>
        </w:tc>
      </w:tr>
      <w:tr w:rsidR="00942EC1" w14:paraId="2DDD99B6" w14:textId="77777777" w:rsidTr="00942EC1">
        <w:tc>
          <w:tcPr>
            <w:tcW w:w="1870" w:type="dxa"/>
          </w:tcPr>
          <w:p w14:paraId="2CB69523" w14:textId="7B7A3ED9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vector and matrix math used correctly to draw and manipulate the position and orientation of the game objects? </w:t>
            </w:r>
          </w:p>
        </w:tc>
        <w:tc>
          <w:tcPr>
            <w:tcW w:w="1870" w:type="dxa"/>
          </w:tcPr>
          <w:p w14:paraId="73842924" w14:textId="7957CDC0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302B4A95" w14:textId="77CDEDCF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07D8FD64" w14:textId="3885E6EE" w:rsidR="00942EC1" w:rsidRDefault="002D2301" w:rsidP="00942E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DrawTexturePro</w:t>
            </w:r>
            <w:proofErr w:type="spellEnd"/>
            <w:r>
              <w:rPr>
                <w:sz w:val="24"/>
                <w:szCs w:val="24"/>
              </w:rPr>
              <w:t xml:space="preserve"> handles what matrix math handles</w:t>
            </w:r>
          </w:p>
        </w:tc>
        <w:tc>
          <w:tcPr>
            <w:tcW w:w="1870" w:type="dxa"/>
          </w:tcPr>
          <w:p w14:paraId="2A7D8ED7" w14:textId="584EBCF6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42EC1" w14:paraId="7E407187" w14:textId="77777777" w:rsidTr="00942EC1">
        <w:tc>
          <w:tcPr>
            <w:tcW w:w="1870" w:type="dxa"/>
          </w:tcPr>
          <w:p w14:paraId="295E9929" w14:textId="05CA4D08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there anything else noteworthy?</w:t>
            </w:r>
          </w:p>
        </w:tc>
        <w:tc>
          <w:tcPr>
            <w:tcW w:w="1870" w:type="dxa"/>
          </w:tcPr>
          <w:p w14:paraId="2D267CA8" w14:textId="48971100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38890CCD" w14:textId="78137AFA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</w:t>
            </w:r>
          </w:p>
        </w:tc>
        <w:tc>
          <w:tcPr>
            <w:tcW w:w="1870" w:type="dxa"/>
          </w:tcPr>
          <w:p w14:paraId="7CBCF128" w14:textId="59BEE699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Little use of matrix math – uses </w:t>
            </w:r>
            <w:proofErr w:type="spellStart"/>
            <w:r>
              <w:rPr>
                <w:sz w:val="24"/>
                <w:szCs w:val="24"/>
              </w:rPr>
              <w:t>raylib</w:t>
            </w:r>
            <w:proofErr w:type="spellEnd"/>
            <w:r>
              <w:rPr>
                <w:sz w:val="24"/>
                <w:szCs w:val="24"/>
              </w:rPr>
              <w:t xml:space="preserve"> functions instead</w:t>
            </w:r>
          </w:p>
        </w:tc>
        <w:tc>
          <w:tcPr>
            <w:tcW w:w="1870" w:type="dxa"/>
          </w:tcPr>
          <w:p w14:paraId="777C7FD1" w14:textId="19E723BD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is fantastic</w:t>
            </w:r>
          </w:p>
        </w:tc>
      </w:tr>
      <w:tr w:rsidR="00942EC1" w14:paraId="40915B54" w14:textId="77777777" w:rsidTr="00942EC1">
        <w:tc>
          <w:tcPr>
            <w:tcW w:w="1870" w:type="dxa"/>
          </w:tcPr>
          <w:p w14:paraId="09504AF2" w14:textId="02F60CCA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would you rate the quality of this project?</w:t>
            </w:r>
          </w:p>
        </w:tc>
        <w:tc>
          <w:tcPr>
            <w:tcW w:w="1870" w:type="dxa"/>
          </w:tcPr>
          <w:p w14:paraId="6857E5FA" w14:textId="668B7F17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0F1E8D47" w14:textId="720CCDF6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</w:t>
            </w:r>
          </w:p>
        </w:tc>
        <w:tc>
          <w:tcPr>
            <w:tcW w:w="1870" w:type="dxa"/>
          </w:tcPr>
          <w:p w14:paraId="221E8E06" w14:textId="12418C5F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quality finished to standards</w:t>
            </w:r>
          </w:p>
        </w:tc>
        <w:tc>
          <w:tcPr>
            <w:tcW w:w="1870" w:type="dxa"/>
          </w:tcPr>
          <w:p w14:paraId="093B3C9F" w14:textId="42A13A10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Checkmark</w:t>
            </w:r>
          </w:p>
        </w:tc>
      </w:tr>
      <w:tr w:rsidR="00942EC1" w14:paraId="551AA9C1" w14:textId="77777777" w:rsidTr="00942EC1">
        <w:tc>
          <w:tcPr>
            <w:tcW w:w="1870" w:type="dxa"/>
          </w:tcPr>
          <w:p w14:paraId="23698EDE" w14:textId="01EA28E2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steps could be taken to resolve any quality issues?</w:t>
            </w:r>
          </w:p>
        </w:tc>
        <w:tc>
          <w:tcPr>
            <w:tcW w:w="1870" w:type="dxa"/>
          </w:tcPr>
          <w:p w14:paraId="239A9CF6" w14:textId="2345E222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7D8459B0" w14:textId="7F592494" w:rsidR="00942EC1" w:rsidRDefault="00942EC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math library</w:t>
            </w:r>
          </w:p>
        </w:tc>
        <w:tc>
          <w:tcPr>
            <w:tcW w:w="1870" w:type="dxa"/>
          </w:tcPr>
          <w:p w14:paraId="5971AA59" w14:textId="00753E09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and comment</w:t>
            </w:r>
          </w:p>
        </w:tc>
        <w:tc>
          <w:tcPr>
            <w:tcW w:w="1870" w:type="dxa"/>
          </w:tcPr>
          <w:p w14:paraId="78A10A72" w14:textId="4E9F19E8" w:rsidR="00942EC1" w:rsidRDefault="002D2301" w:rsidP="0094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loading textures in runtime</w:t>
            </w:r>
          </w:p>
        </w:tc>
      </w:tr>
    </w:tbl>
    <w:p w14:paraId="7719193D" w14:textId="77777777" w:rsidR="00942EC1" w:rsidRPr="00942EC1" w:rsidRDefault="00942EC1" w:rsidP="00942EC1">
      <w:pPr>
        <w:rPr>
          <w:sz w:val="24"/>
          <w:szCs w:val="24"/>
        </w:rPr>
      </w:pPr>
    </w:p>
    <w:sectPr w:rsidR="00942EC1" w:rsidRPr="0094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C1"/>
    <w:rsid w:val="002D2301"/>
    <w:rsid w:val="005D0BB1"/>
    <w:rsid w:val="00942EC1"/>
    <w:rsid w:val="00E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3E7D"/>
  <w15:chartTrackingRefBased/>
  <w15:docId w15:val="{E69AD38E-CB4A-4398-ADE1-572444A8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Murray</dc:creator>
  <cp:keywords/>
  <dc:description/>
  <cp:lastModifiedBy>Jack Murray</cp:lastModifiedBy>
  <cp:revision>1</cp:revision>
  <dcterms:created xsi:type="dcterms:W3CDTF">2021-10-20T00:06:00Z</dcterms:created>
  <dcterms:modified xsi:type="dcterms:W3CDTF">2021-10-20T00:20:00Z</dcterms:modified>
</cp:coreProperties>
</file>