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软件设计报告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软件介绍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物品租赁系统是针对校园内的大学生其闲置物品的一款租赁软件，旨在增加用户闲置物品利用率，最大化开发物品使用经济。物品租赁系统的功能基本满足大学生闲置物品交易的流程，为大学生提供一个公开、开放的平台，便于租赁交易。其功能具体有：用户管理、商品统筹、意愿分析、物品租借、售后服务、交流讨论，共计6个功能模块。</w:t>
      </w:r>
    </w:p>
    <w:p>
      <w:pPr>
        <w:numPr>
          <w:ilvl w:val="0"/>
          <w:numId w:val="2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范围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本文档介绍了软件的总体设计，软件6大功能模块状态图和整体的结构图。</w:t>
      </w:r>
    </w:p>
    <w:p>
      <w:pPr>
        <w:numPr>
          <w:ilvl w:val="0"/>
          <w:numId w:val="2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内容概括</w:t>
      </w:r>
    </w:p>
    <w:p>
      <w:pPr>
        <w:numPr>
          <w:ilvl w:val="0"/>
          <w:numId w:val="3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管理，用户进入软件，需要输入正确邮箱和密码，正确将进入软件，进行更多操作；错误，再度输入，直至正确；此外，登陆前，用户应注册、填写信息成为用户；完成大致操作后，用户可以注销账号退出软件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b、商品统筹，被租户将自己的闲置物品信息，在软件上提交，经由子系统判断分析处理后，整合汇总，供用户浏览商品。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c、意愿分析，租户提交请求信息，子系统处理判断，保存入信息库，在后续租借交易时作用。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d、物品租借，结合数据库内，请求信息和商品信息，构建订单，完成交易，反馈于双方用户。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e、售后服务，双方用户完成交易后，后续的情况（物品问题，归还等），可反馈于软件系统，系统处理后，将答复返还于双方用户。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f、交流讨论，用户可在软件的讨论区，交流讨论，促进交易等。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软件结构表示</w:t>
      </w: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软件模块结构图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60365" cy="3380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模块功能状态图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A.P1 用户管理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4327525"/>
            <wp:effectExtent l="0" t="0" r="190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 商品统筹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19425"/>
            <wp:effectExtent l="0" t="0" r="7620" b="9525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 意愿分析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421380"/>
            <wp:effectExtent l="0" t="0" r="381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P4 物品租借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328670"/>
            <wp:effectExtent l="0" t="0" r="190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jc w:val="left"/>
      </w:pPr>
      <w:r>
        <w:rPr>
          <w:rFonts w:hint="eastAsia"/>
          <w:lang w:val="en-US" w:eastAsia="zh-CN"/>
        </w:rPr>
        <w:t>P5 售后服务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4116070"/>
            <wp:effectExtent l="0" t="0" r="381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P6 交流讨论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23460" cy="400812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功能模块界面设计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注册：                          登陆：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7370" cy="2484120"/>
            <wp:effectExtent l="0" t="0" r="1143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4190" cy="2456180"/>
            <wp:effectExtent l="0" t="0" r="8890" b="1270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个人中心：                         上传：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54530" cy="2655570"/>
            <wp:effectExtent l="0" t="0" r="11430" b="11430"/>
            <wp:docPr id="10" name="图片 10" descr="D675FEC2B3BE5AFB0A7123F7DEC5E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675FEC2B3BE5AFB0A7123F7DEC5E29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24050" cy="2546985"/>
            <wp:effectExtent l="0" t="0" r="11430" b="13335"/>
            <wp:docPr id="12" name="图片 12" descr="3C847C78BCFF4C66334DEEF93EC82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C847C78BCFF4C66334DEEF93EC82B1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浏览：                            讨论区：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33575" cy="2574290"/>
            <wp:effectExtent l="0" t="0" r="1905" b="1270"/>
            <wp:docPr id="11" name="图片 11" descr="2E9BE18A49F6F172613D9153F70B1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E9BE18A49F6F172613D9153F70B1C9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98650" cy="2550160"/>
            <wp:effectExtent l="0" t="0" r="6350" b="10160"/>
            <wp:docPr id="13" name="图片 13" descr="ACCE82CD55F1A9A0B8F259698113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CCE82CD55F1A9A0B8F25969811326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作用及限制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本文档描述的初步设计，旨在方便后续详细设计和编码调试等操作的进行。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626070"/>
    <w:multiLevelType w:val="singleLevel"/>
    <w:tmpl w:val="BC6260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359503"/>
    <w:multiLevelType w:val="singleLevel"/>
    <w:tmpl w:val="D53595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59F16C"/>
    <w:multiLevelType w:val="singleLevel"/>
    <w:tmpl w:val="2859F16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8F91C19"/>
    <w:multiLevelType w:val="singleLevel"/>
    <w:tmpl w:val="28F91C19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35852B38"/>
    <w:multiLevelType w:val="singleLevel"/>
    <w:tmpl w:val="35852B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358E"/>
    <w:rsid w:val="1EF13C9D"/>
    <w:rsid w:val="245638D3"/>
    <w:rsid w:val="2ECC6C31"/>
    <w:rsid w:val="32437BE3"/>
    <w:rsid w:val="6133315A"/>
    <w:rsid w:val="66B95D2D"/>
    <w:rsid w:val="67361A0C"/>
    <w:rsid w:val="753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2019-11-11T06:30:00Z</dcterms:created>
  <dc:creator>S4300</dc:creator>
  <cp:lastModifiedBy>汝奈吾何</cp:lastModifiedBy>
  <dcterms:modified xsi:type="dcterms:W3CDTF">2019-11-12T13:21:42Z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