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ind w:firstLine="0" w:firstLineChars="0"/>
        <w:jc w:val="center"/>
        <w:rPr>
          <w:rFonts w:ascii="Calibri" w:hAnsi="Calibri" w:eastAsia="Microsoft JhengHei" w:cs="Calibri"/>
          <w:b/>
          <w:color w:val="000000" w:themeColor="text1"/>
          <w:sz w:val="36"/>
          <w14:textFill>
            <w14:solidFill>
              <w14:schemeClr w14:val="tx1"/>
            </w14:solidFill>
          </w14:textFill>
        </w:rPr>
      </w:pPr>
      <w:r>
        <w:rPr>
          <w:rFonts w:ascii="Calibri" w:hAnsi="Calibri" w:cs="Calibri"/>
          <w:color w:val="000000" w:themeColor="text1"/>
          <w:lang w:eastAsia="en-US"/>
          <w14:textFill>
            <w14:solidFill>
              <w14:schemeClr w14:val="tx1"/>
            </w14:solidFill>
          </w14:textFill>
        </w:rPr>
        <w:drawing>
          <wp:inline distT="0" distB="0" distL="0" distR="0">
            <wp:extent cx="1709420" cy="1709420"/>
            <wp:effectExtent l="0" t="0" r="5080" b="5080"/>
            <wp:docPr id="11" name="圖片 11" descr="https://upload.wikimedia.org/wikipedia/commons/thumb/6/6b/Taiwan_Power_Company_Seal.svg/200px-Taiwan_Power_Company_Se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https://upload.wikimedia.org/wikipedia/commons/thumb/6/6b/Taiwan_Power_Company_Seal.svg/200px-Taiwan_Power_Company_Seal.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10000" cy="1710000"/>
                    </a:xfrm>
                    <a:prstGeom prst="rect">
                      <a:avLst/>
                    </a:prstGeom>
                    <a:noFill/>
                    <a:ln>
                      <a:noFill/>
                    </a:ln>
                  </pic:spPr>
                </pic:pic>
              </a:graphicData>
            </a:graphic>
          </wp:inline>
        </w:drawing>
      </w:r>
    </w:p>
    <w:p>
      <w:pPr>
        <w:adjustRightInd w:val="0"/>
        <w:spacing w:line="360" w:lineRule="auto"/>
        <w:ind w:firstLine="0" w:firstLineChars="0"/>
        <w:jc w:val="center"/>
        <w:rPr>
          <w:rFonts w:ascii="Calibri" w:hAnsi="Calibri" w:eastAsia="Microsoft JhengHei" w:cs="Calibri"/>
          <w:b/>
          <w:color w:val="000000" w:themeColor="text1"/>
          <w:sz w:val="36"/>
          <w14:textFill>
            <w14:solidFill>
              <w14:schemeClr w14:val="tx1"/>
            </w14:solidFill>
          </w14:textFill>
        </w:rPr>
      </w:pPr>
    </w:p>
    <w:p>
      <w:pPr>
        <w:adjustRightInd w:val="0"/>
        <w:spacing w:line="360" w:lineRule="auto"/>
        <w:ind w:firstLine="0" w:firstLineChars="0"/>
        <w:jc w:val="center"/>
        <w:rPr>
          <w:b/>
          <w:color w:val="000000" w:themeColor="text1"/>
          <w:sz w:val="36"/>
          <w14:textFill>
            <w14:solidFill>
              <w14:schemeClr w14:val="tx1"/>
            </w14:solidFill>
          </w14:textFill>
        </w:rPr>
      </w:pPr>
    </w:p>
    <w:p>
      <w:pPr>
        <w:adjustRightInd w:val="0"/>
        <w:spacing w:line="360" w:lineRule="auto"/>
        <w:ind w:firstLine="0" w:firstLineChars="0"/>
        <w:jc w:val="center"/>
        <w:rPr>
          <w:b/>
          <w:color w:val="000000" w:themeColor="text1"/>
          <w:sz w:val="40"/>
          <w:szCs w:val="40"/>
          <w14:textFill>
            <w14:solidFill>
              <w14:schemeClr w14:val="tx1"/>
            </w14:solidFill>
          </w14:textFill>
        </w:rPr>
      </w:pPr>
      <w:r>
        <w:rPr>
          <w:rFonts w:eastAsia="宋体"/>
          <w:b/>
          <w:color w:val="000000" w:themeColor="text1"/>
          <w:sz w:val="40"/>
          <w:szCs w:val="40"/>
          <w14:textFill>
            <w14:solidFill>
              <w14:schemeClr w14:val="tx1"/>
            </w14:solidFill>
          </w14:textFill>
        </w:rPr>
        <w:t>储能自动频率控制(AFC)调频辅助服务案</w:t>
      </w:r>
    </w:p>
    <w:p>
      <w:pPr>
        <w:adjustRightInd w:val="0"/>
        <w:spacing w:line="360" w:lineRule="auto"/>
        <w:ind w:firstLine="0" w:firstLineChars="0"/>
        <w:jc w:val="center"/>
        <w:rPr>
          <w:b/>
          <w:color w:val="000000" w:themeColor="text1"/>
          <w:sz w:val="40"/>
          <w:szCs w:val="40"/>
          <w14:textFill>
            <w14:solidFill>
              <w14:schemeClr w14:val="tx1"/>
            </w14:solidFill>
          </w14:textFill>
        </w:rPr>
      </w:pPr>
      <w:r>
        <w:rPr>
          <w:rFonts w:hint="eastAsia" w:eastAsia="宋体"/>
          <w:b/>
          <w:color w:val="000000" w:themeColor="text1"/>
          <w:sz w:val="40"/>
          <w:szCs w:val="40"/>
          <w14:textFill>
            <w14:solidFill>
              <w14:schemeClr w14:val="tx1"/>
            </w14:solidFill>
          </w14:textFill>
        </w:rPr>
        <w:t>招标规范</w:t>
      </w:r>
    </w:p>
    <w:p>
      <w:pPr>
        <w:adjustRightInd w:val="0"/>
        <w:spacing w:line="360" w:lineRule="auto"/>
        <w:ind w:firstLine="0" w:firstLineChars="0"/>
        <w:jc w:val="center"/>
        <w:rPr>
          <w:b/>
          <w:color w:val="000000" w:themeColor="text1"/>
          <w:sz w:val="40"/>
          <w:szCs w:val="40"/>
          <w14:textFill>
            <w14:solidFill>
              <w14:schemeClr w14:val="tx1"/>
            </w14:solidFill>
          </w14:textFill>
        </w:rPr>
      </w:pPr>
    </w:p>
    <w:p>
      <w:pPr>
        <w:adjustRightInd w:val="0"/>
        <w:spacing w:line="360" w:lineRule="auto"/>
        <w:ind w:firstLine="0" w:firstLineChars="0"/>
        <w:jc w:val="center"/>
        <w:rPr>
          <w:b/>
          <w:color w:val="000000" w:themeColor="text1"/>
          <w:sz w:val="40"/>
          <w:szCs w:val="40"/>
          <w14:textFill>
            <w14:solidFill>
              <w14:schemeClr w14:val="tx1"/>
            </w14:solidFill>
          </w14:textFill>
        </w:rPr>
      </w:pPr>
    </w:p>
    <w:p>
      <w:pPr>
        <w:adjustRightInd w:val="0"/>
        <w:spacing w:line="360" w:lineRule="auto"/>
        <w:ind w:firstLine="0" w:firstLineChars="0"/>
        <w:jc w:val="center"/>
        <w:rPr>
          <w:rFonts w:ascii="Calibri" w:hAnsi="Calibri" w:eastAsia="Microsoft JhengHei" w:cs="Calibri"/>
          <w:b/>
          <w:color w:val="000000" w:themeColor="text1"/>
          <w:sz w:val="48"/>
          <w14:textFill>
            <w14:solidFill>
              <w14:schemeClr w14:val="tx1"/>
            </w14:solidFill>
          </w14:textFill>
        </w:rPr>
      </w:pPr>
    </w:p>
    <w:p>
      <w:pPr>
        <w:adjustRightInd w:val="0"/>
        <w:spacing w:before="0" w:beforeLines="0" w:line="240" w:lineRule="auto"/>
        <w:ind w:firstLine="0" w:firstLineChars="0"/>
        <w:jc w:val="center"/>
        <w:rPr>
          <w:rFonts w:ascii="Calibri" w:hAnsi="Calibri" w:eastAsia="Microsoft JhengHei" w:cs="Calibri"/>
          <w:b/>
          <w:color w:val="000000" w:themeColor="text1"/>
          <w:sz w:val="48"/>
          <w14:textFill>
            <w14:solidFill>
              <w14:schemeClr w14:val="tx1"/>
            </w14:solidFill>
          </w14:textFill>
        </w:rPr>
      </w:pPr>
    </w:p>
    <w:p>
      <w:pPr>
        <w:adjustRightInd w:val="0"/>
        <w:spacing w:before="0" w:beforeLines="0" w:line="240" w:lineRule="auto"/>
        <w:ind w:firstLine="0" w:firstLineChars="0"/>
        <w:jc w:val="center"/>
        <w:rPr>
          <w:rFonts w:ascii="Calibri" w:hAnsi="Calibri" w:eastAsia="Microsoft JhengHei" w:cs="Calibri"/>
          <w:b/>
          <w:color w:val="000000" w:themeColor="text1"/>
          <w:sz w:val="48"/>
          <w14:textFill>
            <w14:solidFill>
              <w14:schemeClr w14:val="tx1"/>
            </w14:solidFill>
          </w14:textFill>
        </w:rPr>
      </w:pPr>
    </w:p>
    <w:p>
      <w:pPr>
        <w:adjustRightInd w:val="0"/>
        <w:spacing w:before="0" w:beforeLines="0" w:line="240" w:lineRule="auto"/>
        <w:ind w:firstLine="0" w:firstLineChars="0"/>
        <w:jc w:val="center"/>
        <w:rPr>
          <w:rFonts w:ascii="Calibri" w:hAnsi="Calibri" w:eastAsia="Microsoft JhengHei" w:cs="Calibri"/>
          <w:b/>
          <w:color w:val="000000" w:themeColor="text1"/>
          <w:sz w:val="48"/>
          <w14:textFill>
            <w14:solidFill>
              <w14:schemeClr w14:val="tx1"/>
            </w14:solidFill>
          </w14:textFill>
        </w:rPr>
      </w:pPr>
    </w:p>
    <w:p>
      <w:pPr>
        <w:adjustRightInd w:val="0"/>
        <w:spacing w:before="0" w:beforeLines="0" w:line="240" w:lineRule="auto"/>
        <w:ind w:firstLine="0" w:firstLineChars="0"/>
        <w:jc w:val="center"/>
        <w:rPr>
          <w:rFonts w:ascii="Calibri" w:hAnsi="Calibri" w:eastAsia="Microsoft JhengHei" w:cs="Calibri"/>
          <w:b/>
          <w:color w:val="000000" w:themeColor="text1"/>
          <w:sz w:val="48"/>
          <w14:textFill>
            <w14:solidFill>
              <w14:schemeClr w14:val="tx1"/>
            </w14:solidFill>
          </w14:textFill>
        </w:rPr>
      </w:pPr>
    </w:p>
    <w:p>
      <w:pPr>
        <w:adjustRightInd w:val="0"/>
        <w:spacing w:before="0" w:beforeLines="0" w:line="240" w:lineRule="auto"/>
        <w:ind w:firstLine="0" w:firstLineChars="0"/>
        <w:jc w:val="center"/>
        <w:rPr>
          <w:rFonts w:ascii="Calibri" w:hAnsi="Calibri" w:eastAsia="Microsoft JhengHei" w:cs="Calibri"/>
          <w:b/>
          <w:color w:val="000000" w:themeColor="text1"/>
          <w:sz w:val="48"/>
          <w14:textFill>
            <w14:solidFill>
              <w14:schemeClr w14:val="tx1"/>
            </w14:solidFill>
          </w14:textFill>
        </w:rPr>
      </w:pPr>
    </w:p>
    <w:p>
      <w:pPr>
        <w:adjustRightInd w:val="0"/>
        <w:spacing w:before="0" w:beforeLines="0" w:line="240" w:lineRule="auto"/>
        <w:ind w:firstLine="0" w:firstLineChars="0"/>
        <w:jc w:val="center"/>
        <w:rPr>
          <w:rFonts w:ascii="Calibri" w:hAnsi="Calibri" w:eastAsia="Microsoft JhengHei" w:cs="Calibri"/>
          <w:b/>
          <w:color w:val="000000" w:themeColor="text1"/>
          <w:sz w:val="48"/>
          <w14:textFill>
            <w14:solidFill>
              <w14:schemeClr w14:val="tx1"/>
            </w14:solidFill>
          </w14:textFill>
        </w:rPr>
      </w:pPr>
    </w:p>
    <w:p>
      <w:pPr>
        <w:adjustRightInd w:val="0"/>
        <w:spacing w:line="360" w:lineRule="auto"/>
        <w:jc w:val="right"/>
        <w:rPr>
          <w:b/>
          <w:color w:val="000000" w:themeColor="text1"/>
          <w:sz w:val="40"/>
          <w:szCs w:val="40"/>
          <w14:textFill>
            <w14:solidFill>
              <w14:schemeClr w14:val="tx1"/>
            </w14:solidFill>
          </w14:textFill>
        </w:rPr>
        <w:sectPr>
          <w:headerReference r:id="rId5" w:type="first"/>
          <w:headerReference r:id="rId3" w:type="default"/>
          <w:footerReference r:id="rId6" w:type="default"/>
          <w:headerReference r:id="rId4" w:type="even"/>
          <w:pgSz w:w="11906" w:h="16838"/>
          <w:pgMar w:top="1134" w:right="1418" w:bottom="1134" w:left="1418" w:header="851" w:footer="598" w:gutter="0"/>
          <w:pgNumType w:start="1"/>
          <w:cols w:space="425" w:num="1"/>
          <w:docGrid w:type="lines" w:linePitch="360" w:charSpace="0"/>
        </w:sectPr>
      </w:pPr>
      <w:r>
        <w:rPr>
          <w:color w:val="000000" w:themeColor="text1"/>
          <w:lang w:eastAsia="en-US"/>
          <w14:textFill>
            <w14:solidFill>
              <w14:schemeClr w14:val="tx1"/>
            </w14:solidFill>
          </w14:textFill>
        </w:rPr>
        <w:drawing>
          <wp:inline distT="0" distB="0" distL="0" distR="0">
            <wp:extent cx="6572250" cy="807720"/>
            <wp:effectExtent l="0" t="0" r="0" b="0"/>
            <wp:docPr id="5" name="圖片 5" descr="https://www.taipower.com.tw/upload/332/2018012411312081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https://www.taipower.com.tw/upload/332/201801241131208115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572250" cy="807720"/>
                    </a:xfrm>
                    <a:prstGeom prst="rect">
                      <a:avLst/>
                    </a:prstGeom>
                    <a:noFill/>
                    <a:ln>
                      <a:noFill/>
                    </a:ln>
                  </pic:spPr>
                </pic:pic>
              </a:graphicData>
            </a:graphic>
          </wp:inline>
        </w:drawing>
      </w:r>
      <w:bookmarkStart w:id="0" w:name="_Hlk29320608"/>
    </w:p>
    <w:p>
      <w:pPr>
        <w:adjustRightInd w:val="0"/>
        <w:spacing w:line="360" w:lineRule="auto"/>
        <w:ind w:firstLine="800"/>
        <w:jc w:val="center"/>
        <w:rPr>
          <w:b/>
          <w:color w:val="000000" w:themeColor="text1"/>
          <w:sz w:val="40"/>
          <w:szCs w:val="40"/>
          <w14:textFill>
            <w14:solidFill>
              <w14:schemeClr w14:val="tx1"/>
            </w14:solidFill>
          </w14:textFill>
        </w:rPr>
      </w:pPr>
      <w:r>
        <w:rPr>
          <w:rFonts w:eastAsia="宋体"/>
          <w:b/>
          <w:color w:val="000000" w:themeColor="text1"/>
          <w:sz w:val="40"/>
          <w:szCs w:val="40"/>
          <w14:textFill>
            <w14:solidFill>
              <w14:schemeClr w14:val="tx1"/>
            </w14:solidFill>
          </w14:textFill>
        </w:rPr>
        <w:t>目录</w:t>
      </w:r>
    </w:p>
    <w:p>
      <w:pPr>
        <w:tabs>
          <w:tab w:val="left" w:leader="dot" w:pos="8647"/>
        </w:tabs>
        <w:rPr>
          <w:color w:val="000000" w:themeColor="text1"/>
          <w:szCs w:val="24"/>
          <w14:textFill>
            <w14:solidFill>
              <w14:schemeClr w14:val="tx1"/>
            </w14:solidFill>
          </w14:textFill>
        </w:rPr>
      </w:pPr>
    </w:p>
    <w:bookmarkEnd w:id="0"/>
    <w:p>
      <w:pPr>
        <w:tabs>
          <w:tab w:val="left" w:leader="dot" w:pos="8647"/>
        </w:tabs>
        <w:rPr>
          <w:color w:val="000000" w:themeColor="text1"/>
          <w:szCs w:val="24"/>
          <w14:textFill>
            <w14:solidFill>
              <w14:schemeClr w14:val="tx1"/>
            </w14:solidFill>
          </w14:textFill>
        </w:rPr>
      </w:pPr>
      <w:r>
        <w:rPr>
          <w:rFonts w:hint="eastAsia" w:eastAsia="宋体"/>
          <w:color w:val="000000" w:themeColor="text1"/>
          <w:szCs w:val="24"/>
          <w14:textFill>
            <w14:solidFill>
              <w14:schemeClr w14:val="tx1"/>
            </w14:solidFill>
          </w14:textFill>
        </w:rPr>
        <w:t>一、采购案名称</w:t>
      </w:r>
      <w:r>
        <w:rPr>
          <w:rFonts w:hint="eastAsia"/>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1</w:t>
      </w:r>
    </w:p>
    <w:p>
      <w:pPr>
        <w:tabs>
          <w:tab w:val="left" w:leader="dot" w:pos="8647"/>
        </w:tabs>
        <w:rPr>
          <w:color w:val="000000" w:themeColor="text1"/>
          <w:szCs w:val="24"/>
          <w14:textFill>
            <w14:solidFill>
              <w14:schemeClr w14:val="tx1"/>
            </w14:solidFill>
          </w14:textFill>
        </w:rPr>
      </w:pPr>
      <w:r>
        <w:rPr>
          <w:rFonts w:hint="eastAsia" w:eastAsia="宋体"/>
          <w:color w:val="000000" w:themeColor="text1"/>
          <w:szCs w:val="24"/>
          <w14:textFill>
            <w14:solidFill>
              <w14:schemeClr w14:val="tx1"/>
            </w14:solidFill>
          </w14:textFill>
        </w:rPr>
        <w:t>二、采购案目的</w:t>
      </w:r>
      <w:r>
        <w:rPr>
          <w:rFonts w:hint="eastAsia"/>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1</w:t>
      </w:r>
    </w:p>
    <w:p>
      <w:pPr>
        <w:tabs>
          <w:tab w:val="left" w:leader="dot" w:pos="8647"/>
        </w:tabs>
        <w:rPr>
          <w:color w:val="000000" w:themeColor="text1"/>
          <w:szCs w:val="24"/>
          <w14:textFill>
            <w14:solidFill>
              <w14:schemeClr w14:val="tx1"/>
            </w14:solidFill>
          </w14:textFill>
        </w:rPr>
      </w:pPr>
      <w:r>
        <w:rPr>
          <w:rFonts w:hint="eastAsia" w:eastAsia="宋体"/>
          <w:color w:val="000000" w:themeColor="text1"/>
          <w:szCs w:val="24"/>
          <w14:textFill>
            <w14:solidFill>
              <w14:schemeClr w14:val="tx1"/>
            </w14:solidFill>
          </w14:textFill>
        </w:rPr>
        <w:t>三、名词定义</w:t>
      </w:r>
      <w:r>
        <w:rPr>
          <w:rFonts w:hint="eastAsia"/>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1</w:t>
      </w:r>
    </w:p>
    <w:p>
      <w:pPr>
        <w:tabs>
          <w:tab w:val="left" w:leader="dot" w:pos="8647"/>
        </w:tabs>
        <w:rPr>
          <w:color w:val="000000" w:themeColor="text1"/>
          <w:szCs w:val="24"/>
          <w14:textFill>
            <w14:solidFill>
              <w14:schemeClr w14:val="tx1"/>
            </w14:solidFill>
          </w14:textFill>
        </w:rPr>
      </w:pPr>
      <w:r>
        <w:rPr>
          <w:rFonts w:hint="eastAsia" w:eastAsia="宋体"/>
          <w:color w:val="000000" w:themeColor="text1"/>
          <w:szCs w:val="24"/>
          <w14:textFill>
            <w14:solidFill>
              <w14:schemeClr w14:val="tx1"/>
            </w14:solidFill>
          </w14:textFill>
        </w:rPr>
        <w:t>四、履约期间</w:t>
      </w:r>
      <w:r>
        <w:rPr>
          <w:rFonts w:hint="eastAsia"/>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1</w:t>
      </w:r>
    </w:p>
    <w:p>
      <w:pPr>
        <w:tabs>
          <w:tab w:val="left" w:leader="dot" w:pos="8647"/>
        </w:tabs>
        <w:rPr>
          <w:color w:val="000000" w:themeColor="text1"/>
          <w:szCs w:val="24"/>
          <w14:textFill>
            <w14:solidFill>
              <w14:schemeClr w14:val="tx1"/>
            </w14:solidFill>
          </w14:textFill>
        </w:rPr>
      </w:pPr>
      <w:r>
        <w:rPr>
          <w:rFonts w:hint="eastAsia" w:eastAsia="宋体"/>
          <w:color w:val="000000" w:themeColor="text1"/>
          <w:szCs w:val="24"/>
          <w14:textFill>
            <w14:solidFill>
              <w14:schemeClr w14:val="tx1"/>
            </w14:solidFill>
          </w14:textFill>
        </w:rPr>
        <w:t>五、采购之总服务容量</w:t>
      </w:r>
      <w:r>
        <w:rPr>
          <w:rFonts w:hint="eastAsia"/>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2</w:t>
      </w:r>
    </w:p>
    <w:p>
      <w:pPr>
        <w:tabs>
          <w:tab w:val="left" w:leader="dot" w:pos="8647"/>
        </w:tabs>
        <w:rPr>
          <w:color w:val="000000" w:themeColor="text1"/>
          <w:szCs w:val="24"/>
          <w14:textFill>
            <w14:solidFill>
              <w14:schemeClr w14:val="tx1"/>
            </w14:solidFill>
          </w14:textFill>
        </w:rPr>
      </w:pPr>
      <w:r>
        <w:rPr>
          <w:rFonts w:hint="eastAsia" w:eastAsia="宋体"/>
          <w:color w:val="000000" w:themeColor="text1"/>
          <w:szCs w:val="24"/>
          <w14:textFill>
            <w14:solidFill>
              <w14:schemeClr w14:val="tx1"/>
            </w14:solidFill>
          </w14:textFill>
        </w:rPr>
        <w:t>六、提供服务之设备要求</w:t>
      </w:r>
      <w:r>
        <w:rPr>
          <w:rFonts w:hint="eastAsia"/>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2</w:t>
      </w:r>
    </w:p>
    <w:p>
      <w:pPr>
        <w:tabs>
          <w:tab w:val="left" w:leader="dot" w:pos="8647"/>
        </w:tabs>
        <w:rPr>
          <w:color w:val="000000" w:themeColor="text1"/>
          <w:szCs w:val="24"/>
          <w14:textFill>
            <w14:solidFill>
              <w14:schemeClr w14:val="tx1"/>
            </w14:solidFill>
          </w14:textFill>
        </w:rPr>
      </w:pPr>
      <w:r>
        <w:rPr>
          <w:rFonts w:hint="eastAsia" w:eastAsia="宋体"/>
          <w:color w:val="000000" w:themeColor="text1"/>
          <w:szCs w:val="24"/>
          <w14:textFill>
            <w14:solidFill>
              <w14:schemeClr w14:val="tx1"/>
            </w14:solidFill>
          </w14:textFill>
        </w:rPr>
        <w:t>七、服务规格要求</w:t>
      </w:r>
      <w:r>
        <w:rPr>
          <w:rFonts w:hint="eastAsia"/>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3</w:t>
      </w:r>
    </w:p>
    <w:p>
      <w:pPr>
        <w:tabs>
          <w:tab w:val="left" w:pos="993"/>
          <w:tab w:val="left" w:leader="dot" w:pos="8647"/>
        </w:tabs>
        <w:rPr>
          <w:color w:val="000000" w:themeColor="text1"/>
          <w:szCs w:val="24"/>
          <w14:textFill>
            <w14:solidFill>
              <w14:schemeClr w14:val="tx1"/>
            </w14:solidFill>
          </w14:textFill>
        </w:rPr>
      </w:pPr>
      <w:r>
        <w:rPr>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1.</w:t>
      </w:r>
      <w:r>
        <w:rPr>
          <w:rFonts w:eastAsia="宋体"/>
          <w:color w:val="000000" w:themeColor="text1"/>
          <w:szCs w:val="24"/>
          <w14:textFill>
            <w14:solidFill>
              <w14:schemeClr w14:val="tx1"/>
            </w14:solidFill>
          </w14:textFill>
        </w:rPr>
        <w:t xml:space="preserve"> </w:t>
      </w:r>
      <w:r>
        <w:rPr>
          <w:rFonts w:hint="eastAsia" w:eastAsia="宋体"/>
          <w:color w:val="000000" w:themeColor="text1"/>
          <w:szCs w:val="24"/>
          <w14:textFill>
            <w14:solidFill>
              <w14:schemeClr w14:val="tx1"/>
            </w14:solidFill>
          </w14:textFill>
        </w:rPr>
        <w:t>基本规格要求</w:t>
      </w:r>
      <w:r>
        <w:rPr>
          <w:rFonts w:hint="eastAsia"/>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3</w:t>
      </w:r>
    </w:p>
    <w:p>
      <w:pPr>
        <w:tabs>
          <w:tab w:val="left" w:pos="993"/>
          <w:tab w:val="left" w:leader="dot" w:pos="8647"/>
        </w:tabs>
        <w:rPr>
          <w:color w:val="000000" w:themeColor="text1"/>
          <w:szCs w:val="24"/>
          <w14:textFill>
            <w14:solidFill>
              <w14:schemeClr w14:val="tx1"/>
            </w14:solidFill>
          </w14:textFill>
        </w:rPr>
      </w:pPr>
      <w:r>
        <w:rPr>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2.</w:t>
      </w:r>
      <w:r>
        <w:rPr>
          <w:rFonts w:eastAsia="宋体"/>
          <w:color w:val="000000" w:themeColor="text1"/>
          <w:szCs w:val="24"/>
          <w14:textFill>
            <w14:solidFill>
              <w14:schemeClr w14:val="tx1"/>
            </w14:solidFill>
          </w14:textFill>
        </w:rPr>
        <w:t xml:space="preserve"> </w:t>
      </w:r>
      <w:r>
        <w:rPr>
          <w:rFonts w:hint="eastAsia" w:eastAsia="宋体"/>
          <w:color w:val="000000" w:themeColor="text1"/>
          <w:szCs w:val="24"/>
          <w14:textFill>
            <w14:solidFill>
              <w14:schemeClr w14:val="tx1"/>
            </w14:solidFill>
          </w14:textFill>
        </w:rPr>
        <w:t>操作规格要求</w:t>
      </w:r>
      <w:r>
        <w:rPr>
          <w:rFonts w:hint="eastAsia"/>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5</w:t>
      </w:r>
    </w:p>
    <w:p>
      <w:pPr>
        <w:tabs>
          <w:tab w:val="left" w:pos="993"/>
          <w:tab w:val="left" w:leader="dot" w:pos="8647"/>
        </w:tabs>
        <w:rPr>
          <w:color w:val="000000" w:themeColor="text1"/>
          <w:szCs w:val="24"/>
          <w14:textFill>
            <w14:solidFill>
              <w14:schemeClr w14:val="tx1"/>
            </w14:solidFill>
          </w14:textFill>
        </w:rPr>
      </w:pPr>
      <w:r>
        <w:rPr>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3.</w:t>
      </w:r>
      <w:r>
        <w:rPr>
          <w:rFonts w:eastAsia="宋体"/>
          <w:color w:val="000000" w:themeColor="text1"/>
          <w:szCs w:val="24"/>
          <w14:textFill>
            <w14:solidFill>
              <w14:schemeClr w14:val="tx1"/>
            </w14:solidFill>
          </w14:textFill>
        </w:rPr>
        <w:t xml:space="preserve"> </w:t>
      </w:r>
      <w:r>
        <w:rPr>
          <w:rFonts w:hint="eastAsia" w:eastAsia="宋体"/>
          <w:color w:val="000000" w:themeColor="text1"/>
          <w:szCs w:val="24"/>
          <w14:textFill>
            <w14:solidFill>
              <w14:schemeClr w14:val="tx1"/>
            </w14:solidFill>
          </w14:textFill>
        </w:rPr>
        <w:t>服务质量要求</w:t>
      </w:r>
      <w:r>
        <w:rPr>
          <w:rFonts w:hint="eastAsia"/>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7</w:t>
      </w:r>
    </w:p>
    <w:p>
      <w:pPr>
        <w:tabs>
          <w:tab w:val="left" w:pos="993"/>
          <w:tab w:val="left" w:leader="dot" w:pos="8647"/>
        </w:tabs>
        <w:rPr>
          <w:color w:val="000000" w:themeColor="text1"/>
          <w:szCs w:val="24"/>
          <w14:textFill>
            <w14:solidFill>
              <w14:schemeClr w14:val="tx1"/>
            </w14:solidFill>
          </w14:textFill>
        </w:rPr>
      </w:pPr>
      <w:r>
        <w:rPr>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4.</w:t>
      </w:r>
      <w:r>
        <w:rPr>
          <w:rFonts w:eastAsia="宋体"/>
          <w:color w:val="000000" w:themeColor="text1"/>
          <w:szCs w:val="24"/>
          <w14:textFill>
            <w14:solidFill>
              <w14:schemeClr w14:val="tx1"/>
            </w14:solidFill>
          </w14:textFill>
        </w:rPr>
        <w:t xml:space="preserve"> </w:t>
      </w:r>
      <w:r>
        <w:rPr>
          <w:rFonts w:hint="eastAsia" w:eastAsia="宋体"/>
          <w:color w:val="000000" w:themeColor="text1"/>
          <w:szCs w:val="24"/>
          <w14:textFill>
            <w14:solidFill>
              <w14:schemeClr w14:val="tx1"/>
            </w14:solidFill>
          </w14:textFill>
        </w:rPr>
        <w:t>能力测试期之测试要求</w:t>
      </w:r>
      <w:r>
        <w:rPr>
          <w:rFonts w:hint="eastAsia"/>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9</w:t>
      </w:r>
    </w:p>
    <w:p>
      <w:pPr>
        <w:tabs>
          <w:tab w:val="left" w:pos="993"/>
          <w:tab w:val="left" w:leader="dot" w:pos="8647"/>
        </w:tabs>
        <w:rPr>
          <w:color w:val="000000" w:themeColor="text1"/>
          <w:szCs w:val="24"/>
          <w14:textFill>
            <w14:solidFill>
              <w14:schemeClr w14:val="tx1"/>
            </w14:solidFill>
          </w14:textFill>
        </w:rPr>
      </w:pPr>
      <w:r>
        <w:rPr>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5.</w:t>
      </w:r>
      <w:r>
        <w:rPr>
          <w:rFonts w:eastAsia="宋体"/>
          <w:color w:val="000000" w:themeColor="text1"/>
          <w:szCs w:val="24"/>
          <w14:textFill>
            <w14:solidFill>
              <w14:schemeClr w14:val="tx1"/>
            </w14:solidFill>
          </w14:textFill>
        </w:rPr>
        <w:t xml:space="preserve"> </w:t>
      </w:r>
      <w:r>
        <w:rPr>
          <w:rFonts w:hint="eastAsia" w:eastAsia="宋体"/>
          <w:color w:val="000000" w:themeColor="text1"/>
          <w:szCs w:val="24"/>
          <w14:textFill>
            <w14:solidFill>
              <w14:schemeClr w14:val="tx1"/>
            </w14:solidFill>
          </w14:textFill>
        </w:rPr>
        <w:t>服务履行期之测试要求</w:t>
      </w:r>
      <w:r>
        <w:rPr>
          <w:rFonts w:hint="eastAsia"/>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9</w:t>
      </w:r>
    </w:p>
    <w:p>
      <w:pPr>
        <w:tabs>
          <w:tab w:val="left" w:leader="dot" w:pos="8647"/>
        </w:tabs>
        <w:rPr>
          <w:color w:val="000000" w:themeColor="text1"/>
          <w:szCs w:val="24"/>
          <w14:textFill>
            <w14:solidFill>
              <w14:schemeClr w14:val="tx1"/>
            </w14:solidFill>
          </w14:textFill>
        </w:rPr>
      </w:pPr>
      <w:r>
        <w:rPr>
          <w:rFonts w:hint="eastAsia" w:eastAsia="宋体"/>
          <w:color w:val="000000" w:themeColor="text1"/>
          <w:szCs w:val="24"/>
          <w14:textFill>
            <w14:solidFill>
              <w14:schemeClr w14:val="tx1"/>
            </w14:solidFill>
          </w14:textFill>
        </w:rPr>
        <w:t>八、计费方式</w:t>
      </w:r>
      <w:r>
        <w:rPr>
          <w:rFonts w:hint="eastAsia"/>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13</w:t>
      </w:r>
    </w:p>
    <w:p>
      <w:pPr>
        <w:tabs>
          <w:tab w:val="left" w:leader="dot" w:pos="8647"/>
        </w:tabs>
        <w:rPr>
          <w:color w:val="000000" w:themeColor="text1"/>
          <w:szCs w:val="24"/>
          <w14:textFill>
            <w14:solidFill>
              <w14:schemeClr w14:val="tx1"/>
            </w14:solidFill>
          </w14:textFill>
        </w:rPr>
      </w:pPr>
      <w:r>
        <w:rPr>
          <w:rFonts w:hint="eastAsia" w:eastAsia="宋体"/>
          <w:color w:val="000000" w:themeColor="text1"/>
          <w:szCs w:val="24"/>
          <w14:textFill>
            <w14:solidFill>
              <w14:schemeClr w14:val="tx1"/>
            </w14:solidFill>
          </w14:textFill>
        </w:rPr>
        <w:t>九、续约条件</w:t>
      </w:r>
      <w:r>
        <w:rPr>
          <w:rFonts w:hint="eastAsia"/>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15</w:t>
      </w:r>
    </w:p>
    <w:p>
      <w:pPr>
        <w:tabs>
          <w:tab w:val="left" w:leader="dot" w:pos="8647"/>
        </w:tabs>
        <w:rPr>
          <w:color w:val="000000" w:themeColor="text1"/>
          <w:szCs w:val="24"/>
          <w14:textFill>
            <w14:solidFill>
              <w14:schemeClr w14:val="tx1"/>
            </w14:solidFill>
          </w14:textFill>
        </w:rPr>
      </w:pPr>
      <w:r>
        <w:rPr>
          <w:rFonts w:hint="eastAsia" w:eastAsia="宋体"/>
          <w:color w:val="000000" w:themeColor="text1"/>
          <w:szCs w:val="24"/>
          <w14:textFill>
            <w14:solidFill>
              <w14:schemeClr w14:val="tx1"/>
            </w14:solidFill>
          </w14:textFill>
        </w:rPr>
        <w:t>十、其他应注意事项</w:t>
      </w:r>
      <w:r>
        <w:rPr>
          <w:rFonts w:hint="eastAsia"/>
          <w:color w:val="000000" w:themeColor="text1"/>
          <w:szCs w:val="24"/>
          <w14:textFill>
            <w14:solidFill>
              <w14:schemeClr w14:val="tx1"/>
            </w14:solidFill>
          </w14:textFill>
        </w:rPr>
        <w:tab/>
      </w:r>
      <w:r>
        <w:rPr>
          <w:rFonts w:hint="eastAsia" w:eastAsia="宋体"/>
          <w:color w:val="000000" w:themeColor="text1"/>
          <w:szCs w:val="24"/>
          <w14:textFill>
            <w14:solidFill>
              <w14:schemeClr w14:val="tx1"/>
            </w14:solidFill>
          </w14:textFill>
        </w:rPr>
        <w:t>15</w:t>
      </w:r>
    </w:p>
    <w:p>
      <w:pPr>
        <w:tabs>
          <w:tab w:val="left" w:leader="dot" w:pos="8647"/>
        </w:tabs>
        <w:rPr>
          <w:color w:val="000000" w:themeColor="text1"/>
          <w14:textFill>
            <w14:solidFill>
              <w14:schemeClr w14:val="tx1"/>
            </w14:solidFill>
          </w14:textFill>
        </w:rPr>
        <w:sectPr>
          <w:footerReference r:id="rId7" w:type="default"/>
          <w:pgSz w:w="11906" w:h="16838"/>
          <w:pgMar w:top="1134" w:right="1418" w:bottom="1134" w:left="1418" w:header="851" w:footer="598" w:gutter="0"/>
          <w:pgNumType w:start="1"/>
          <w:cols w:space="425" w:num="1"/>
          <w:docGrid w:type="lines" w:linePitch="360" w:charSpace="0"/>
        </w:sectPr>
      </w:pPr>
    </w:p>
    <w:p>
      <w:pPr>
        <w:pStyle w:val="4"/>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一、采购案名称</w:t>
      </w:r>
    </w:p>
    <w:p>
      <w:pPr>
        <w:rPr>
          <w:rFonts w:hint="default" w:asciiTheme="majorEastAsia" w:hAnsiTheme="majorEastAsia" w:cstheme="majorEastAsia"/>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储能自动频率控制(AFC</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调频备转服务采购案(以下简称本案</w:t>
      </w:r>
      <w:r>
        <w:rPr>
          <w:rFonts w:eastAsia="宋体"/>
          <w:color w:val="000000" w:themeColor="text1"/>
          <w14:textFill>
            <w14:solidFill>
              <w14:schemeClr w14:val="tx1"/>
            </w14:solidFill>
          </w14:textFill>
        </w:rPr>
        <w:t>)</w:t>
      </w:r>
    </w:p>
    <w:p>
      <w:pPr>
        <w:pStyle w:val="4"/>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二、采购案目的</w:t>
      </w:r>
    </w:p>
    <w:p>
      <w:pPr>
        <w:pStyle w:val="24"/>
        <w:numPr>
          <w:ilvl w:val="0"/>
          <w:numId w:val="3"/>
        </w:numPr>
        <w:tabs>
          <w:tab w:val="left" w:pos="851"/>
        </w:tabs>
        <w:ind w:left="851" w:leftChars="0" w:hanging="371"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鉴于我国2025年再生能源发电占比达20%之政策目标，台湾电力系统将面对频率快速变动之冲击，并影响供电之稳定性与可靠度。为因应此议题且符合电业法及其相关子法规定，达到开放多样化资源作为辅助服务来源之目标，本公司规划引进储能新兴技术资源，以协助供电稳定。</w:t>
      </w:r>
    </w:p>
    <w:p>
      <w:pPr>
        <w:pStyle w:val="24"/>
        <w:numPr>
          <w:ilvl w:val="0"/>
          <w:numId w:val="3"/>
        </w:numPr>
        <w:tabs>
          <w:tab w:val="left" w:pos="851"/>
        </w:tabs>
        <w:ind w:left="851" w:leftChars="0" w:hanging="371"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储能自动频率控制</w:t>
      </w:r>
      <w:r>
        <w:rPr>
          <w:rFonts w:eastAsia="宋体"/>
          <w:color w:val="000000" w:themeColor="text1"/>
          <w14:textFill>
            <w14:solidFill>
              <w14:schemeClr w14:val="tx1"/>
            </w14:solidFill>
          </w14:textFill>
        </w:rPr>
        <w:t>(Automatic Frequency Control, AFC)</w:t>
      </w:r>
      <w:r>
        <w:rPr>
          <w:rFonts w:hint="eastAsia" w:eastAsia="宋体"/>
          <w:color w:val="000000" w:themeColor="text1"/>
          <w14:textFill>
            <w14:solidFill>
              <w14:schemeClr w14:val="tx1"/>
            </w14:solidFill>
          </w14:textFill>
        </w:rPr>
        <w:t>调频备转辅助服务，即运用储能</w:t>
      </w:r>
      <w:bookmarkStart w:id="1" w:name="_GoBack"/>
      <w:bookmarkEnd w:id="1"/>
      <w:r>
        <w:rPr>
          <w:rFonts w:hint="eastAsia" w:eastAsia="宋体"/>
          <w:color w:val="000000" w:themeColor="text1"/>
          <w14:textFill>
            <w14:solidFill>
              <w14:schemeClr w14:val="tx1"/>
            </w14:solidFill>
          </w14:textFill>
        </w:rPr>
        <w:t>快速充</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放电之优势，使其追随电力系统之负载波动，主动调整充</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放电动作，以维持系统频率稳定，适宜作为再生能源高占比下之系统稳定因应方案，国际间亦已有诸多采行案例。</w:t>
      </w:r>
    </w:p>
    <w:p>
      <w:pPr>
        <w:pStyle w:val="24"/>
        <w:numPr>
          <w:ilvl w:val="0"/>
          <w:numId w:val="3"/>
        </w:numPr>
        <w:tabs>
          <w:tab w:val="left" w:pos="851"/>
        </w:tabs>
        <w:ind w:left="851" w:leftChars="0" w:hanging="371"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本案为本公司以劳务服务模式，取得由储能系统提供之自动频率控制调频备转服务。为履行本案所需之各项设备、场地、工程等，均由得标厂商自行备置，且产权归属于得标厂商。</w:t>
      </w:r>
    </w:p>
    <w:p>
      <w:pPr>
        <w:pStyle w:val="4"/>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三、名词定义</w:t>
      </w:r>
    </w:p>
    <w:p>
      <w:pPr>
        <w:pStyle w:val="24"/>
        <w:numPr>
          <w:ilvl w:val="0"/>
          <w:numId w:val="4"/>
        </w:numPr>
        <w:tabs>
          <w:tab w:val="left" w:pos="851"/>
        </w:tabs>
        <w:ind w:left="851" w:leftChars="0" w:hanging="371"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额定功率(Rated</w:t>
      </w:r>
      <w:r>
        <w:rPr>
          <w:rFonts w:eastAsia="宋体"/>
          <w:color w:val="000000" w:themeColor="text1"/>
          <w14:textFill>
            <w14:solidFill>
              <w14:schemeClr w14:val="tx1"/>
            </w14:solidFill>
          </w14:textFill>
        </w:rPr>
        <w:t xml:space="preserve"> </w:t>
      </w:r>
      <w:r>
        <w:rPr>
          <w:rFonts w:hint="eastAsia" w:eastAsia="宋体"/>
          <w:color w:val="000000" w:themeColor="text1"/>
          <w14:textFill>
            <w14:solidFill>
              <w14:schemeClr w14:val="tx1"/>
            </w14:solidFill>
          </w14:textFill>
        </w:rPr>
        <w:t>Power</w:t>
      </w:r>
      <w:r>
        <w:rPr>
          <w:rFonts w:eastAsia="宋体"/>
          <w:color w:val="000000" w:themeColor="text1"/>
          <w14:textFill>
            <w14:solidFill>
              <w14:schemeClr w14:val="tx1"/>
            </w14:solidFill>
          </w14:textFill>
        </w:rPr>
        <w:t xml:space="preserve"> </w:t>
      </w:r>
      <w:r>
        <w:rPr>
          <w:rFonts w:hint="eastAsia" w:eastAsia="宋体"/>
          <w:color w:val="000000" w:themeColor="text1"/>
          <w14:textFill>
            <w14:solidFill>
              <w14:schemeClr w14:val="tx1"/>
            </w14:solidFill>
          </w14:textFill>
        </w:rPr>
        <w:t>Capacity</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：储能系统可执行连续充电、连续放电之最大实功率值，若该储能系统之最大功率值高于得标厂商规划用以履约之功率值，则以得标厂商规划用以履约之功率值计，单位为MW。</w:t>
      </w:r>
    </w:p>
    <w:p>
      <w:pPr>
        <w:pStyle w:val="24"/>
        <w:numPr>
          <w:ilvl w:val="0"/>
          <w:numId w:val="4"/>
        </w:numPr>
        <w:tabs>
          <w:tab w:val="left" w:pos="851"/>
        </w:tabs>
        <w:ind w:left="851" w:leftChars="0" w:hanging="371"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输出功率比值：储能系统实际量测所得输出/输入之实功率，与储能系统额定功率之比值，单位为%。</w:t>
      </w:r>
    </w:p>
    <w:p>
      <w:pPr>
        <w:pStyle w:val="4"/>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四、履约期间</w:t>
      </w:r>
    </w:p>
    <w:p>
      <w:pPr>
        <w:pStyle w:val="24"/>
        <w:numPr>
          <w:ilvl w:val="0"/>
          <w:numId w:val="5"/>
        </w:numPr>
        <w:tabs>
          <w:tab w:val="left" w:pos="851"/>
        </w:tabs>
        <w:ind w:left="851" w:leftChars="0" w:hanging="371"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服务准备期：自本案决标之日起，至得标厂商所有得标容量均通过服务能力测试之日止。服务准备期最长以10个月为限。</w:t>
      </w:r>
    </w:p>
    <w:p>
      <w:pPr>
        <w:pStyle w:val="24"/>
        <w:numPr>
          <w:ilvl w:val="0"/>
          <w:numId w:val="6"/>
        </w:numPr>
        <w:tabs>
          <w:tab w:val="left" w:pos="851"/>
        </w:tabs>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得标厂商应于完成所有得标容量及应检附文件资料之准备后，函告本公司安排执行服务能力测试。</w:t>
      </w:r>
    </w:p>
    <w:p>
      <w:pPr>
        <w:pStyle w:val="24"/>
        <w:numPr>
          <w:ilvl w:val="0"/>
          <w:numId w:val="6"/>
        </w:numPr>
        <w:tabs>
          <w:tab w:val="left" w:pos="851"/>
        </w:tabs>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得标厂商若任一项能力测试未通过，经改善后，得向本公司申请办理复测，并应于前款能力测试期限前完成复测。办理复测时，所有能力测试项目均应列为复测项目。</w:t>
      </w:r>
    </w:p>
    <w:p>
      <w:pPr>
        <w:pStyle w:val="24"/>
        <w:numPr>
          <w:ilvl w:val="0"/>
          <w:numId w:val="6"/>
        </w:numPr>
        <w:tabs>
          <w:tab w:val="left" w:pos="851"/>
        </w:tabs>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倘得标厂商无法于服务准备期最长期限内通过服务能力测试，得标厂商应尽速以书面向本公司申请展延服务准备期之期限，本公司得审酌得标厂商服务准备之情形后，决定是否予以展延，惟至多以展延2个月为限。</w:t>
      </w:r>
    </w:p>
    <w:p>
      <w:pPr>
        <w:pStyle w:val="24"/>
        <w:numPr>
          <w:ilvl w:val="0"/>
          <w:numId w:val="5"/>
        </w:numPr>
        <w:tabs>
          <w:tab w:val="left" w:pos="851"/>
        </w:tabs>
        <w:ind w:left="851" w:leftChars="0" w:hanging="371"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服务履行期：得标厂商经本公司能力测试通过后，自本公司函告之调频备转服务起始日起，依据本案意见征询书所列规格，以储能系统执行自动频率控制调频备转服务36个月。</w:t>
      </w:r>
    </w:p>
    <w:p>
      <w:pPr>
        <w:pStyle w:val="4"/>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五、采购之总服务容量</w:t>
      </w:r>
    </w:p>
    <w:p>
      <w:pPr>
        <w:pStyle w:val="24"/>
        <w:numPr>
          <w:ilvl w:val="0"/>
          <w:numId w:val="7"/>
        </w:numPr>
        <w:tabs>
          <w:tab w:val="left" w:pos="851"/>
        </w:tabs>
        <w:ind w:left="851" w:leftChars="0" w:hanging="371"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总采购容量15MW。</w:t>
      </w:r>
    </w:p>
    <w:p>
      <w:pPr>
        <w:pStyle w:val="24"/>
        <w:numPr>
          <w:ilvl w:val="0"/>
          <w:numId w:val="7"/>
        </w:numPr>
        <w:tabs>
          <w:tab w:val="left" w:pos="851"/>
        </w:tabs>
        <w:ind w:left="851" w:leftChars="0" w:hanging="371"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投标厂商之最小投标单位为1MW。每一厂商投标容量上限为5MW、下限为1MW。</w:t>
      </w:r>
    </w:p>
    <w:p>
      <w:pPr>
        <w:pStyle w:val="4"/>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六、提供服务之设备要求</w:t>
      </w:r>
    </w:p>
    <w:p>
      <w:pPr>
        <w:pStyle w:val="24"/>
        <w:numPr>
          <w:ilvl w:val="0"/>
          <w:numId w:val="8"/>
        </w:numPr>
        <w:tabs>
          <w:tab w:val="left" w:pos="851"/>
        </w:tabs>
        <w:ind w:left="851" w:leftChars="0" w:hanging="371"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提供服务之储能系统</w:t>
      </w:r>
      <w:r>
        <w:rPr>
          <w:rFonts w:eastAsia="宋体"/>
          <w:color w:val="000000" w:themeColor="text1"/>
          <w14:textFill>
            <w14:solidFill>
              <w14:schemeClr w14:val="tx1"/>
            </w14:solidFill>
          </w14:textFill>
        </w:rPr>
        <w:t>得为</w:t>
      </w:r>
      <w:r>
        <w:rPr>
          <w:rFonts w:hint="eastAsia" w:eastAsia="宋体"/>
          <w:color w:val="000000" w:themeColor="text1"/>
          <w14:textFill>
            <w14:solidFill>
              <w14:schemeClr w14:val="tx1"/>
            </w14:solidFill>
          </w14:textFill>
        </w:rPr>
        <w:t>以下之一：</w:t>
      </w:r>
    </w:p>
    <w:p>
      <w:pPr>
        <w:pStyle w:val="24"/>
        <w:numPr>
          <w:ilvl w:val="0"/>
          <w:numId w:val="9"/>
        </w:numPr>
        <w:tabs>
          <w:tab w:val="left" w:pos="851"/>
        </w:tabs>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并网型储能系统：直接并联于本公司台湾本岛电力系统之储能系统，并取得本公司核发之并网审查意见书者。以并网型储能系统提供服务者，应向本公司租用计费电度表，并依本公司规定位置装设。</w:t>
      </w:r>
    </w:p>
    <w:p>
      <w:pPr>
        <w:pStyle w:val="24"/>
        <w:numPr>
          <w:ilvl w:val="0"/>
          <w:numId w:val="9"/>
        </w:numPr>
        <w:tabs>
          <w:tab w:val="left" w:pos="851"/>
        </w:tabs>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用户侧储能系统：设置于台湾本岛本公司计费用智能型电表后(behind the meter)用户内部之储能系统，且完成本公司「申请用电」程序者。用户侧储能系统若有逆送电力至电力网行为者，另需取得本公司核发之并网审查意见书。</w:t>
      </w:r>
    </w:p>
    <w:p>
      <w:pPr>
        <w:pStyle w:val="24"/>
        <w:numPr>
          <w:ilvl w:val="0"/>
          <w:numId w:val="8"/>
        </w:numPr>
        <w:tabs>
          <w:tab w:val="left" w:pos="851"/>
        </w:tabs>
        <w:ind w:left="851" w:leftChars="0" w:hanging="371"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所采用之储能系统若为整套型储能系统(指储能系统包含电池芯或电池模块，以及必要之控制、通风、照明、灭火或警报系统等组件，组装成单一储能货柜或储能单元者</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，则其原产地不得为中国。</w:t>
      </w:r>
    </w:p>
    <w:p>
      <w:pPr>
        <w:pStyle w:val="24"/>
        <w:numPr>
          <w:ilvl w:val="0"/>
          <w:numId w:val="8"/>
        </w:numPr>
        <w:tabs>
          <w:tab w:val="left" w:pos="851"/>
        </w:tabs>
        <w:ind w:left="851" w:leftChars="0" w:hanging="371"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为避免资安或机敏信息外泄，本案所采用之通讯设备，或具通讯功能之模块等，均不得为行政院颁订之「各机关对危害国家资通安全产品限制使用原则」第三点所订之厂商清单之产品。</w:t>
      </w:r>
    </w:p>
    <w:p>
      <w:pPr>
        <w:snapToGrid/>
        <w:spacing w:before="0" w:beforeLines="0" w:line="240" w:lineRule="auto"/>
        <w:ind w:firstLine="0" w:firstLineChars="0"/>
        <w:jc w:val="left"/>
        <w:rPr>
          <w:b/>
          <w:bCs/>
          <w:color w:val="000000" w:themeColor="text1"/>
          <w:kern w:val="0"/>
          <w:sz w:val="28"/>
          <w:szCs w:val="36"/>
          <w14:textFill>
            <w14:solidFill>
              <w14:schemeClr w14:val="tx1"/>
            </w14:solidFill>
          </w14:textFill>
        </w:rPr>
      </w:pPr>
      <w:r>
        <w:rPr>
          <w:color w:val="000000" w:themeColor="text1"/>
          <w14:textFill>
            <w14:solidFill>
              <w14:schemeClr w14:val="tx1"/>
            </w14:solidFill>
          </w14:textFill>
        </w:rPr>
        <w:br w:type="page"/>
      </w:r>
    </w:p>
    <w:p>
      <w:pPr>
        <w:pStyle w:val="4"/>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七、服务规格要求</w:t>
      </w:r>
    </w:p>
    <w:p>
      <w:pPr>
        <w:pStyle w:val="24"/>
        <w:numPr>
          <w:ilvl w:val="0"/>
          <w:numId w:val="10"/>
        </w:numPr>
        <w:tabs>
          <w:tab w:val="left" w:pos="851"/>
        </w:tabs>
        <w:ind w:left="851" w:leftChars="0" w:hanging="371" w:firstLineChars="0"/>
        <w:rPr>
          <w:color w:val="000000" w:themeColor="text1"/>
          <w14:textFill>
            <w14:solidFill>
              <w14:schemeClr w14:val="tx1"/>
            </w14:solidFill>
          </w14:textFill>
        </w:rPr>
      </w:pPr>
      <w:r>
        <w:rPr>
          <w:rFonts w:eastAsia="宋体"/>
          <w:color w:val="000000" w:themeColor="text1"/>
          <w14:textFill>
            <w14:solidFill>
              <w14:schemeClr w14:val="tx1"/>
            </w14:solidFill>
          </w14:textFill>
        </w:rPr>
        <w:t>基本规格要求</w:t>
      </w:r>
      <w:r>
        <w:rPr>
          <w:rFonts w:hint="eastAsia" w:eastAsia="宋体"/>
          <w:color w:val="000000" w:themeColor="text1"/>
          <w14:textFill>
            <w14:solidFill>
              <w14:schemeClr w14:val="tx1"/>
            </w14:solidFill>
          </w14:textFill>
        </w:rPr>
        <w:t>：得标厂商所提供之服务应符合表1所订之基本规格要求。</w:t>
      </w:r>
    </w:p>
    <w:p>
      <w:pPr>
        <w:pStyle w:val="21"/>
        <w:ind w:left="851" w:hanging="369"/>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表1. 基本规格要求</w:t>
      </w:r>
    </w:p>
    <w:tbl>
      <w:tblPr>
        <w:tblStyle w:val="16"/>
        <w:tblW w:w="8222"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1701"/>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项次</w:t>
            </w:r>
          </w:p>
        </w:tc>
        <w:tc>
          <w:tcPr>
            <w:tcW w:w="1701"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规格项目</w:t>
            </w:r>
          </w:p>
        </w:tc>
        <w:tc>
          <w:tcPr>
            <w:tcW w:w="1417"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规格要求</w:t>
            </w:r>
          </w:p>
        </w:tc>
        <w:tc>
          <w:tcPr>
            <w:tcW w:w="4394"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A-1</w:t>
            </w:r>
          </w:p>
        </w:tc>
        <w:tc>
          <w:tcPr>
            <w:tcW w:w="1701"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反应时间</w:t>
            </w:r>
          </w:p>
        </w:tc>
        <w:tc>
          <w:tcPr>
            <w:tcW w:w="1417" w:type="dxa"/>
          </w:tcPr>
          <w:p>
            <w:pPr>
              <w:pStyle w:val="23"/>
              <w:rPr>
                <w:color w:val="000000" w:themeColor="text1"/>
                <w14:textFill>
                  <w14:solidFill>
                    <w14:schemeClr w14:val="tx1"/>
                  </w14:solidFill>
                </w14:textFill>
              </w:rPr>
            </w:pPr>
            <m:oMath>
              <m:r>
                <m:rPr>
                  <m:sty m:val="p"/>
                </m:rPr>
                <w:rPr>
                  <w:rFonts w:ascii="Cambria Math" w:hAnsi="Cambria Math" w:eastAsia="宋体"/>
                  <w:color w:val="000000" w:themeColor="text1"/>
                  <w14:textFill>
                    <w14:solidFill>
                      <w14:schemeClr w14:val="tx1"/>
                    </w14:solidFill>
                  </w14:textFill>
                </w:rPr>
                <m:t xml:space="preserve">≤ </m:t>
              </m:r>
            </m:oMath>
            <w:r>
              <w:rPr>
                <w:rFonts w:hint="eastAsia" w:eastAsia="宋体"/>
                <w:color w:val="000000" w:themeColor="text1"/>
                <w14:textFill>
                  <w14:solidFill>
                    <w14:schemeClr w14:val="tx1"/>
                  </w14:solidFill>
                </w14:textFill>
              </w:rPr>
              <w:t>1秒</w:t>
            </w:r>
          </w:p>
        </w:tc>
        <w:tc>
          <w:tcPr>
            <w:tcW w:w="4394" w:type="dxa"/>
          </w:tcPr>
          <w:p>
            <w:pPr>
              <w:pStyle w:val="23"/>
              <w:numPr>
                <w:ilvl w:val="0"/>
                <w:numId w:val="11"/>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自侦测到系统频率，至储能系统输出/输入相对于该频率功率值之最长时间。</w:t>
            </w:r>
          </w:p>
          <w:p>
            <w:pPr>
              <w:pStyle w:val="23"/>
              <w:numPr>
                <w:ilvl w:val="0"/>
                <w:numId w:val="11"/>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得标厂商应固定反应时间值，以为服务质量计算之基础。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A-2</w:t>
            </w:r>
          </w:p>
        </w:tc>
        <w:tc>
          <w:tcPr>
            <w:tcW w:w="1701"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额定功率放电</w:t>
            </w:r>
          </w:p>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持续时间</w:t>
            </w:r>
          </w:p>
        </w:tc>
        <w:tc>
          <w:tcPr>
            <w:tcW w:w="1417" w:type="dxa"/>
          </w:tcPr>
          <w:p>
            <w:pPr>
              <w:pStyle w:val="23"/>
              <w:rPr>
                <w:color w:val="000000" w:themeColor="text1"/>
                <w14:textFill>
                  <w14:solidFill>
                    <w14:schemeClr w14:val="tx1"/>
                  </w14:solidFill>
                </w14:textFill>
              </w:rPr>
            </w:pPr>
            <m:oMath>
              <m:r>
                <m:rPr>
                  <m:sty m:val="p"/>
                </m:rPr>
                <w:rPr>
                  <w:rFonts w:ascii="Cambria Math" w:hAnsi="Cambria Math" w:eastAsia="宋体"/>
                  <w:color w:val="000000" w:themeColor="text1"/>
                  <w14:textFill>
                    <w14:solidFill>
                      <w14:schemeClr w14:val="tx1"/>
                    </w14:solidFill>
                  </w14:textFill>
                </w:rPr>
                <m:t xml:space="preserve">≥ </m:t>
              </m:r>
            </m:oMath>
            <w:r>
              <w:rPr>
                <w:rFonts w:hint="eastAsia" w:eastAsia="宋体"/>
                <w:color w:val="000000" w:themeColor="text1"/>
                <w14:textFill>
                  <w14:solidFill>
                    <w14:schemeClr w14:val="tx1"/>
                  </w14:solidFill>
                </w14:textFill>
              </w:rPr>
              <w:t>15分钟</w:t>
            </w:r>
          </w:p>
        </w:tc>
        <w:tc>
          <w:tcPr>
            <w:tcW w:w="4394" w:type="dxa"/>
          </w:tcPr>
          <w:p>
            <w:pPr>
              <w:pStyle w:val="23"/>
              <w:jc w:val="both"/>
              <w:rPr>
                <w:color w:val="000000" w:themeColor="text1"/>
                <w14:textFill>
                  <w14:solidFill>
                    <w14:schemeClr w14:val="tx1"/>
                  </w14:solidFill>
                </w14:textFill>
              </w:rPr>
            </w:pPr>
            <w:r>
              <w:rPr>
                <w:rFonts w:eastAsia="宋体"/>
                <w:color w:val="000000" w:themeColor="text1"/>
                <w14:textFill>
                  <w14:solidFill>
                    <w14:schemeClr w14:val="tx1"/>
                  </w14:solidFill>
                </w14:textFill>
              </w:rPr>
              <w:t>储能系统电量</w:t>
            </w:r>
            <w:r>
              <w:rPr>
                <w:rFonts w:hint="eastAsia" w:eastAsia="宋体"/>
                <w:color w:val="000000" w:themeColor="text1"/>
                <w14:textFill>
                  <w14:solidFill>
                    <w14:schemeClr w14:val="tx1"/>
                  </w14:solidFill>
                </w14:textFill>
              </w:rPr>
              <w:t>(</w:t>
            </w:r>
            <w:r>
              <w:rPr>
                <w:rFonts w:eastAsia="宋体"/>
                <w:color w:val="000000" w:themeColor="text1"/>
                <w14:textFill>
                  <w14:solidFill>
                    <w14:schemeClr w14:val="tx1"/>
                  </w14:solidFill>
                </w14:textFill>
              </w:rPr>
              <w:t>State of Charge</w:t>
            </w:r>
            <w:r>
              <w:rPr>
                <w:rFonts w:hint="eastAsia" w:eastAsia="宋体"/>
                <w:color w:val="000000" w:themeColor="text1"/>
                <w14:textFill>
                  <w14:solidFill>
                    <w14:schemeClr w14:val="tx1"/>
                  </w14:solidFill>
                </w14:textFill>
              </w:rPr>
              <w:t>, SOC)</w:t>
            </w:r>
            <w:r>
              <w:rPr>
                <w:rFonts w:eastAsia="宋体"/>
                <w:color w:val="000000" w:themeColor="text1"/>
                <w14:textFill>
                  <w14:solidFill>
                    <w14:schemeClr w14:val="tx1"/>
                  </w14:solidFill>
                </w14:textFill>
              </w:rPr>
              <w:t>为</w:t>
            </w:r>
            <w:r>
              <w:rPr>
                <w:rFonts w:hint="eastAsia" w:eastAsia="宋体"/>
                <w:color w:val="000000" w:themeColor="text1"/>
                <w14:textFill>
                  <w14:solidFill>
                    <w14:schemeClr w14:val="tx1"/>
                  </w14:solidFill>
                </w14:textFill>
              </w:rPr>
              <w:t>7</w:t>
            </w:r>
            <w:r>
              <w:rPr>
                <w:rFonts w:eastAsia="宋体"/>
                <w:color w:val="000000" w:themeColor="text1"/>
                <w14:textFill>
                  <w14:solidFill>
                    <w14:schemeClr w14:val="tx1"/>
                  </w14:solidFill>
                </w14:textFill>
              </w:rPr>
              <w:t>5</w:t>
            </w:r>
            <w:r>
              <w:rPr>
                <w:rFonts w:hint="eastAsia" w:eastAsia="宋体"/>
                <w:color w:val="000000" w:themeColor="text1"/>
                <w14:textFill>
                  <w14:solidFill>
                    <w14:schemeClr w14:val="tx1"/>
                  </w14:solidFill>
                </w14:textFill>
              </w:rPr>
              <w:t>%时为基础，以额定功率连续放电可持续之时间，此持续时间应至少达15分钟。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A</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3</w:t>
            </w:r>
          </w:p>
        </w:tc>
        <w:tc>
          <w:tcPr>
            <w:tcW w:w="1701"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额定功率充电</w:t>
            </w:r>
          </w:p>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持续时间</w:t>
            </w:r>
          </w:p>
        </w:tc>
        <w:tc>
          <w:tcPr>
            <w:tcW w:w="1417" w:type="dxa"/>
          </w:tcPr>
          <w:p>
            <w:pPr>
              <w:pStyle w:val="23"/>
              <w:rPr>
                <w:color w:val="000000" w:themeColor="text1"/>
                <w14:textFill>
                  <w14:solidFill>
                    <w14:schemeClr w14:val="tx1"/>
                  </w14:solidFill>
                </w14:textFill>
              </w:rPr>
            </w:pPr>
            <m:oMath>
              <m:r>
                <m:rPr>
                  <m:sty m:val="p"/>
                </m:rPr>
                <w:rPr>
                  <w:rFonts w:ascii="Cambria Math" w:hAnsi="Cambria Math" w:eastAsia="宋体"/>
                  <w:color w:val="000000" w:themeColor="text1"/>
                  <w14:textFill>
                    <w14:solidFill>
                      <w14:schemeClr w14:val="tx1"/>
                    </w14:solidFill>
                  </w14:textFill>
                </w:rPr>
                <m:t xml:space="preserve">≥ </m:t>
              </m:r>
            </m:oMath>
            <w:r>
              <w:rPr>
                <w:rFonts w:hint="eastAsia" w:eastAsia="宋体"/>
                <w:color w:val="000000" w:themeColor="text1"/>
                <w14:textFill>
                  <w14:solidFill>
                    <w14:schemeClr w14:val="tx1"/>
                  </w14:solidFill>
                </w14:textFill>
              </w:rPr>
              <w:t>5分钟</w:t>
            </w:r>
          </w:p>
        </w:tc>
        <w:tc>
          <w:tcPr>
            <w:tcW w:w="4394" w:type="dxa"/>
          </w:tcPr>
          <w:p>
            <w:pPr>
              <w:pStyle w:val="23"/>
              <w:jc w:val="both"/>
              <w:rPr>
                <w:color w:val="000000" w:themeColor="text1"/>
                <w14:textFill>
                  <w14:solidFill>
                    <w14:schemeClr w14:val="tx1"/>
                  </w14:solidFill>
                </w14:textFill>
              </w:rPr>
            </w:pPr>
            <w:r>
              <w:rPr>
                <w:rFonts w:eastAsia="宋体"/>
                <w:color w:val="000000" w:themeColor="text1"/>
                <w14:textFill>
                  <w14:solidFill>
                    <w14:schemeClr w14:val="tx1"/>
                  </w14:solidFill>
                </w14:textFill>
              </w:rPr>
              <w:t>储能系统电量</w:t>
            </w:r>
            <w:r>
              <w:rPr>
                <w:rFonts w:hint="eastAsia" w:eastAsia="宋体"/>
                <w:color w:val="000000" w:themeColor="text1"/>
                <w14:textFill>
                  <w14:solidFill>
                    <w14:schemeClr w14:val="tx1"/>
                  </w14:solidFill>
                </w14:textFill>
              </w:rPr>
              <w:t>(SOC)</w:t>
            </w:r>
            <w:r>
              <w:rPr>
                <w:rFonts w:eastAsia="宋体"/>
                <w:color w:val="000000" w:themeColor="text1"/>
                <w14:textFill>
                  <w14:solidFill>
                    <w14:schemeClr w14:val="tx1"/>
                  </w14:solidFill>
                </w14:textFill>
              </w:rPr>
              <w:t>为</w:t>
            </w:r>
            <w:r>
              <w:rPr>
                <w:rFonts w:hint="eastAsia" w:eastAsia="宋体"/>
                <w:color w:val="000000" w:themeColor="text1"/>
                <w14:textFill>
                  <w14:solidFill>
                    <w14:schemeClr w14:val="tx1"/>
                  </w14:solidFill>
                </w14:textFill>
              </w:rPr>
              <w:t>7</w:t>
            </w:r>
            <w:r>
              <w:rPr>
                <w:rFonts w:eastAsia="宋体"/>
                <w:color w:val="000000" w:themeColor="text1"/>
                <w14:textFill>
                  <w14:solidFill>
                    <w14:schemeClr w14:val="tx1"/>
                  </w14:solidFill>
                </w14:textFill>
              </w:rPr>
              <w:t>5</w:t>
            </w:r>
            <w:r>
              <w:rPr>
                <w:rFonts w:hint="eastAsia" w:eastAsia="宋体"/>
                <w:color w:val="000000" w:themeColor="text1"/>
                <w14:textFill>
                  <w14:solidFill>
                    <w14:schemeClr w14:val="tx1"/>
                  </w14:solidFill>
                </w14:textFill>
              </w:rPr>
              <w:t>%时为基础，以额定功率连续充电可持续之时间，此持续时间应至少达5分钟。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A</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4</w:t>
            </w:r>
          </w:p>
        </w:tc>
        <w:tc>
          <w:tcPr>
            <w:tcW w:w="1701"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无效功率调整</w:t>
            </w:r>
          </w:p>
        </w:tc>
        <w:tc>
          <w:tcPr>
            <w:tcW w:w="1417"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依给定操作点运作</w:t>
            </w:r>
          </w:p>
        </w:tc>
        <w:tc>
          <w:tcPr>
            <w:tcW w:w="4394" w:type="dxa"/>
          </w:tcPr>
          <w:p>
            <w:pPr>
              <w:pStyle w:val="23"/>
              <w:numPr>
                <w:ilvl w:val="0"/>
                <w:numId w:val="12"/>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储能系统应具备依据本公司给定之操作点设定值(非远端直接指令</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，循图1所示Volt</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VARs曲线操作之能力。其中，电压(</w:t>
            </w:r>
            <w:r>
              <w:rPr>
                <w:rFonts w:eastAsia="宋体"/>
                <w:color w:val="000000" w:themeColor="text1"/>
                <w14:textFill>
                  <w14:solidFill>
                    <w14:schemeClr w14:val="tx1"/>
                  </w14:solidFill>
                </w14:textFill>
              </w:rPr>
              <w:t xml:space="preserve">% </w:t>
            </w:r>
            <w:r>
              <w:rPr>
                <w:rFonts w:hint="eastAsia" w:eastAsia="宋体"/>
                <w:color w:val="000000" w:themeColor="text1"/>
                <w14:textFill>
                  <w14:solidFill>
                    <w14:schemeClr w14:val="tx1"/>
                  </w14:solidFill>
                </w14:textFill>
              </w:rPr>
              <w:t>voltage</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变动范围应可介于0</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8</w:t>
            </w:r>
            <w:r>
              <w:rPr>
                <w:rFonts w:eastAsia="宋体"/>
                <w:color w:val="000000" w:themeColor="text1"/>
                <w14:textFill>
                  <w14:solidFill>
                    <w14:schemeClr w14:val="tx1"/>
                  </w14:solidFill>
                </w14:textFill>
              </w:rPr>
              <w:t>p.u.~</w:t>
            </w:r>
            <w:r>
              <w:rPr>
                <w:rFonts w:hint="eastAsia" w:eastAsia="宋体"/>
                <w:color w:val="000000" w:themeColor="text1"/>
                <w14:textFill>
                  <w14:solidFill>
                    <w14:schemeClr w14:val="tx1"/>
                  </w14:solidFill>
                </w14:textFill>
              </w:rPr>
              <w:t>1</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2</w:t>
            </w:r>
            <w:r>
              <w:rPr>
                <w:rFonts w:eastAsia="宋体"/>
                <w:color w:val="000000" w:themeColor="text1"/>
                <w14:textFill>
                  <w14:solidFill>
                    <w14:schemeClr w14:val="tx1"/>
                  </w14:solidFill>
                </w14:textFill>
              </w:rPr>
              <w:t>p.u.</w:t>
            </w:r>
            <w:r>
              <w:rPr>
                <w:rFonts w:hint="eastAsia" w:eastAsia="宋体"/>
                <w:color w:val="000000" w:themeColor="text1"/>
                <w14:textFill>
                  <w14:solidFill>
                    <w14:schemeClr w14:val="tx1"/>
                  </w14:solidFill>
                </w14:textFill>
              </w:rPr>
              <w:t>、乏值(</w:t>
            </w:r>
            <w:r>
              <w:rPr>
                <w:rFonts w:eastAsia="宋体"/>
                <w:color w:val="000000" w:themeColor="text1"/>
                <w14:textFill>
                  <w14:solidFill>
                    <w14:schemeClr w14:val="tx1"/>
                  </w14:solidFill>
                </w14:textFill>
              </w:rPr>
              <w:t xml:space="preserve">% </w:t>
            </w:r>
            <w:r>
              <w:rPr>
                <w:rFonts w:hint="eastAsia" w:eastAsia="宋体"/>
                <w:color w:val="000000" w:themeColor="text1"/>
                <w14:textFill>
                  <w14:solidFill>
                    <w14:schemeClr w14:val="tx1"/>
                  </w14:solidFill>
                </w14:textFill>
              </w:rPr>
              <w:t>VARs</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变动范围应可介于</w:t>
            </w:r>
            <w:r>
              <w:rPr>
                <w:rFonts w:hint="eastAsia" w:ascii="標楷體" w:hAnsi="標楷體"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50</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w:t>
            </w:r>
          </w:p>
          <w:p>
            <w:pPr>
              <w:pStyle w:val="23"/>
              <w:numPr>
                <w:ilvl w:val="0"/>
                <w:numId w:val="12"/>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图1中P1至P7之操作点设定值，由本公司依据储能设备设置地区，于决标后提供予得标厂商。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A-5</w:t>
            </w:r>
          </w:p>
        </w:tc>
        <w:tc>
          <w:tcPr>
            <w:tcW w:w="1701"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系统频率</w:t>
            </w:r>
          </w:p>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量测分辨率</w:t>
            </w:r>
          </w:p>
        </w:tc>
        <w:tc>
          <w:tcPr>
            <w:tcW w:w="1417" w:type="dxa"/>
          </w:tcPr>
          <w:p>
            <w:pPr>
              <w:pStyle w:val="23"/>
              <w:rPr>
                <w:color w:val="000000" w:themeColor="text1"/>
                <w14:textFill>
                  <w14:solidFill>
                    <w14:schemeClr w14:val="tx1"/>
                  </w14:solidFill>
                </w14:textFill>
              </w:rPr>
            </w:pPr>
            <m:oMath>
              <m:r>
                <m:rPr>
                  <m:sty m:val="p"/>
                </m:rPr>
                <w:rPr>
                  <w:rFonts w:ascii="Cambria Math" w:hAnsi="Cambria Math" w:eastAsia="宋体"/>
                  <w:color w:val="000000" w:themeColor="text1"/>
                  <w14:textFill>
                    <w14:solidFill>
                      <w14:schemeClr w14:val="tx1"/>
                    </w14:solidFill>
                  </w14:textFill>
                </w:rPr>
                <m:t xml:space="preserve">≤ </m:t>
              </m:r>
            </m:oMath>
            <w:r>
              <w:rPr>
                <w:rFonts w:hint="eastAsia" w:eastAsia="宋体"/>
                <w:color w:val="000000" w:themeColor="text1"/>
                <w14:textFill>
                  <w14:solidFill>
                    <w14:schemeClr w14:val="tx1"/>
                  </w14:solidFill>
                </w14:textFill>
              </w:rPr>
              <w:t>0.01Hz</w:t>
            </w:r>
          </w:p>
        </w:tc>
        <w:tc>
          <w:tcPr>
            <w:tcW w:w="4394" w:type="dxa"/>
          </w:tcPr>
          <w:p>
            <w:pPr>
              <w:pStyle w:val="23"/>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用以辨别系统频率变化之分辨率(Resolution</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，亦即系统频率之最小量测刻度。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A</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6</w:t>
            </w:r>
          </w:p>
        </w:tc>
        <w:tc>
          <w:tcPr>
            <w:tcW w:w="1701"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系统频率</w:t>
            </w:r>
          </w:p>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量测误差</w:t>
            </w:r>
          </w:p>
        </w:tc>
        <w:tc>
          <w:tcPr>
            <w:tcW w:w="1417" w:type="dxa"/>
          </w:tcPr>
          <w:p>
            <w:pPr>
              <w:pStyle w:val="23"/>
              <w:rPr>
                <w:color w:val="000000" w:themeColor="text1"/>
                <w14:textFill>
                  <w14:solidFill>
                    <w14:schemeClr w14:val="tx1"/>
                  </w14:solidFill>
                </w14:textFill>
              </w:rPr>
            </w:pPr>
            <m:oMath>
              <m:r>
                <m:rPr>
                  <m:sty m:val="p"/>
                </m:rPr>
                <w:rPr>
                  <w:rFonts w:ascii="Cambria Math" w:hAnsi="Cambria Math" w:eastAsia="宋体"/>
                  <w:color w:val="000000" w:themeColor="text1"/>
                  <w14:textFill>
                    <w14:solidFill>
                      <w14:schemeClr w14:val="tx1"/>
                    </w14:solidFill>
                  </w14:textFill>
                </w:rPr>
                <m:t>≤</m:t>
              </m:r>
            </m:oMath>
            <w:r>
              <w:rPr>
                <w:rFonts w:hint="eastAsia" w:ascii="標楷體" w:hAnsi="標楷體" w:eastAsia="宋体"/>
                <w:color w:val="000000" w:themeColor="text1"/>
                <w14:textFill>
                  <w14:solidFill>
                    <w14:schemeClr w14:val="tx1"/>
                  </w14:solidFill>
                </w14:textFill>
              </w:rPr>
              <w:t xml:space="preserve"> ±</w:t>
            </w:r>
            <w:r>
              <w:rPr>
                <w:rFonts w:hint="eastAsia" w:eastAsia="宋体"/>
                <w:color w:val="000000" w:themeColor="text1"/>
                <w14:textFill>
                  <w14:solidFill>
                    <w14:schemeClr w14:val="tx1"/>
                  </w14:solidFill>
                </w14:textFill>
              </w:rPr>
              <w:t>0.01Hz</w:t>
            </w:r>
          </w:p>
        </w:tc>
        <w:tc>
          <w:tcPr>
            <w:tcW w:w="4394" w:type="dxa"/>
          </w:tcPr>
          <w:p>
            <w:pPr>
              <w:pStyle w:val="23"/>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于系统频率量测区间60</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50Hz至59</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50Hz内，量测所得之系统频率误差(Error</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绝对值，应不高于0.01Hz。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A-7</w:t>
            </w:r>
          </w:p>
        </w:tc>
        <w:tc>
          <w:tcPr>
            <w:tcW w:w="1701"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实功率分辨率</w:t>
            </w:r>
          </w:p>
        </w:tc>
        <w:tc>
          <w:tcPr>
            <w:tcW w:w="1417" w:type="dxa"/>
          </w:tcPr>
          <w:p>
            <w:pPr>
              <w:pStyle w:val="23"/>
              <w:rPr>
                <w:rFonts w:ascii="標楷體" w:hAnsi="標楷體"/>
                <w:color w:val="000000" w:themeColor="text1"/>
                <w14:textFill>
                  <w14:solidFill>
                    <w14:schemeClr w14:val="tx1"/>
                  </w14:solidFill>
                </w14:textFill>
              </w:rPr>
            </w:pPr>
            <m:oMath>
              <m:r>
                <m:rPr>
                  <m:sty m:val="p"/>
                </m:rPr>
                <w:rPr>
                  <w:rFonts w:ascii="Cambria Math" w:hAnsi="Cambria Math" w:eastAsia="宋体"/>
                  <w:color w:val="000000" w:themeColor="text1"/>
                  <w14:textFill>
                    <w14:solidFill>
                      <w14:schemeClr w14:val="tx1"/>
                    </w14:solidFill>
                  </w14:textFill>
                </w:rPr>
                <m:t>≤</m:t>
              </m:r>
            </m:oMath>
            <w:r>
              <w:rPr>
                <w:rFonts w:hint="eastAsia" w:eastAsia="宋体"/>
                <w:color w:val="000000" w:themeColor="text1"/>
                <w14:textFill>
                  <w14:solidFill>
                    <w14:schemeClr w14:val="tx1"/>
                  </w14:solidFill>
                </w14:textFill>
              </w:rPr>
              <w:t xml:space="preserve"> 1%</w:t>
            </w:r>
          </w:p>
        </w:tc>
        <w:tc>
          <w:tcPr>
            <w:tcW w:w="4394" w:type="dxa"/>
          </w:tcPr>
          <w:p>
            <w:pPr>
              <w:pStyle w:val="23"/>
              <w:numPr>
                <w:ilvl w:val="0"/>
                <w:numId w:val="13"/>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用以辨别储能系统输出/输入功率变化之分辨率(Resolution</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，亦即为储能系统输出功率比值之最小量测刻度。</w:t>
            </w:r>
          </w:p>
          <w:p>
            <w:pPr>
              <w:pStyle w:val="23"/>
              <w:numPr>
                <w:ilvl w:val="0"/>
                <w:numId w:val="13"/>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实功率量测位置，为储能系统输出/输入变压器之高压侧。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A</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8</w:t>
            </w:r>
          </w:p>
        </w:tc>
        <w:tc>
          <w:tcPr>
            <w:tcW w:w="1701"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实功率</w:t>
            </w:r>
          </w:p>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量测误差</w:t>
            </w:r>
          </w:p>
        </w:tc>
        <w:tc>
          <w:tcPr>
            <w:tcW w:w="1417" w:type="dxa"/>
          </w:tcPr>
          <w:p>
            <w:pPr>
              <w:pStyle w:val="23"/>
              <w:rPr>
                <w:color w:val="000000" w:themeColor="text1"/>
                <w14:textFill>
                  <w14:solidFill>
                    <w14:schemeClr w14:val="tx1"/>
                  </w14:solidFill>
                </w14:textFill>
              </w:rPr>
            </w:pPr>
            <m:oMath>
              <m:r>
                <m:rPr>
                  <m:sty m:val="p"/>
                </m:rPr>
                <w:rPr>
                  <w:rFonts w:ascii="Cambria Math" w:hAnsi="Cambria Math" w:eastAsia="宋体"/>
                  <w:color w:val="000000" w:themeColor="text1"/>
                  <w14:textFill>
                    <w14:solidFill>
                      <w14:schemeClr w14:val="tx1"/>
                    </w14:solidFill>
                  </w14:textFill>
                </w:rPr>
                <m:t>≤</m:t>
              </m:r>
            </m:oMath>
            <w:r>
              <w:rPr>
                <w:rFonts w:hint="eastAsia" w:eastAsia="宋体"/>
                <w:color w:val="000000" w:themeColor="text1"/>
                <w14:textFill>
                  <w14:solidFill>
                    <w14:schemeClr w14:val="tx1"/>
                  </w14:solidFill>
                </w14:textFill>
              </w:rPr>
              <w:t xml:space="preserve"> </w:t>
            </w:r>
            <w:r>
              <w:rPr>
                <w:rFonts w:hint="eastAsia" w:ascii="標楷體" w:hAnsi="標楷體"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1%</w:t>
            </w:r>
          </w:p>
        </w:tc>
        <w:tc>
          <w:tcPr>
            <w:tcW w:w="4394" w:type="dxa"/>
          </w:tcPr>
          <w:p>
            <w:pPr>
              <w:pStyle w:val="23"/>
              <w:numPr>
                <w:ilvl w:val="0"/>
                <w:numId w:val="14"/>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于储能系统额定功率范围内，量测所得之输出/输入功率，与实际输出/输入功率之误差(Error</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百分比绝对值，应不高于1%。</w:t>
            </w:r>
          </w:p>
          <w:p>
            <w:pPr>
              <w:pStyle w:val="23"/>
              <w:numPr>
                <w:ilvl w:val="0"/>
                <w:numId w:val="14"/>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量测实功率所采用之比流器(CT</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比压器(PT</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应至少为0</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3级，且具备由T</w:t>
            </w:r>
            <w:r>
              <w:rPr>
                <w:rFonts w:eastAsia="宋体"/>
                <w:color w:val="000000" w:themeColor="text1"/>
                <w14:textFill>
                  <w14:solidFill>
                    <w14:schemeClr w14:val="tx1"/>
                  </w14:solidFill>
                </w14:textFill>
              </w:rPr>
              <w:t>AF</w:t>
            </w:r>
            <w:r>
              <w:rPr>
                <w:rFonts w:hint="eastAsia" w:eastAsia="宋体"/>
                <w:color w:val="000000" w:themeColor="text1"/>
                <w14:textFill>
                  <w14:solidFill>
                    <w14:schemeClr w14:val="tx1"/>
                  </w14:solidFill>
                </w14:textFill>
              </w:rPr>
              <w:t>认证之国内检测单位核发之检测报告。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A-9</w:t>
            </w:r>
          </w:p>
        </w:tc>
        <w:tc>
          <w:tcPr>
            <w:tcW w:w="1701"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取样</w:t>
            </w:r>
            <w:r>
              <w:rPr>
                <w:rFonts w:hint="eastAsia" w:eastAsia="宋体"/>
                <w:color w:val="000000" w:themeColor="text1"/>
                <w14:textFill>
                  <w14:solidFill>
                    <w14:schemeClr w14:val="tx1"/>
                  </w14:solidFill>
                </w14:textFill>
              </w:rPr>
              <w:t>速率及</w:t>
            </w:r>
          </w:p>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资料储存速率</w:t>
            </w:r>
          </w:p>
        </w:tc>
        <w:tc>
          <w:tcPr>
            <w:tcW w:w="1417" w:type="dxa"/>
          </w:tcPr>
          <w:p>
            <w:pPr>
              <w:pStyle w:val="23"/>
              <w:rPr>
                <w:color w:val="000000" w:themeColor="text1"/>
                <w14:textFill>
                  <w14:solidFill>
                    <w14:schemeClr w14:val="tx1"/>
                  </w14:solidFill>
                </w14:textFill>
              </w:rPr>
            </w:pPr>
            <m:oMath>
              <m:r>
                <m:rPr>
                  <m:sty m:val="p"/>
                </m:rPr>
                <w:rPr>
                  <w:rFonts w:ascii="Cambria Math" w:hAnsi="Cambria Math" w:eastAsia="宋体"/>
                  <w:color w:val="000000" w:themeColor="text1"/>
                  <w14:textFill>
                    <w14:solidFill>
                      <w14:schemeClr w14:val="tx1"/>
                    </w14:solidFill>
                  </w14:textFill>
                </w:rPr>
                <m:t>≥</m:t>
              </m:r>
              <m:r>
                <m:rPr>
                  <m:sty m:val="p"/>
                </m:rPr>
                <w:rPr>
                  <w:rFonts w:hint="eastAsia" w:ascii="Cambria Math" w:hAnsi="Cambria Math" w:eastAsia="宋体"/>
                  <w:color w:val="000000" w:themeColor="text1"/>
                  <w14:textFill>
                    <w14:solidFill>
                      <w14:schemeClr w14:val="tx1"/>
                    </w14:solidFill>
                  </w14:textFill>
                </w:rPr>
                <m:t xml:space="preserve"> </m:t>
              </m:r>
            </m:oMath>
            <w:r>
              <w:rPr>
                <w:rFonts w:hint="eastAsia" w:eastAsia="宋体"/>
                <w:color w:val="000000" w:themeColor="text1"/>
                <w14:textFill>
                  <w14:solidFill>
                    <w14:schemeClr w14:val="tx1"/>
                  </w14:solidFill>
                </w14:textFill>
              </w:rPr>
              <w:t>10Hz</w:t>
            </w:r>
          </w:p>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(0</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1秒)</w:t>
            </w:r>
          </w:p>
        </w:tc>
        <w:tc>
          <w:tcPr>
            <w:tcW w:w="4394" w:type="dxa"/>
          </w:tcPr>
          <w:p>
            <w:pPr>
              <w:pStyle w:val="23"/>
              <w:numPr>
                <w:ilvl w:val="0"/>
                <w:numId w:val="15"/>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量测设备之取样速率(Sampling</w:t>
            </w:r>
            <w:r>
              <w:rPr>
                <w:rFonts w:eastAsia="宋体"/>
                <w:color w:val="000000" w:themeColor="text1"/>
                <w14:textFill>
                  <w14:solidFill>
                    <w14:schemeClr w14:val="tx1"/>
                  </w14:solidFill>
                </w14:textFill>
              </w:rPr>
              <w:t xml:space="preserve"> </w:t>
            </w:r>
            <w:r>
              <w:rPr>
                <w:rFonts w:hint="eastAsia" w:eastAsia="宋体"/>
                <w:color w:val="000000" w:themeColor="text1"/>
                <w14:textFill>
                  <w14:solidFill>
                    <w14:schemeClr w14:val="tx1"/>
                  </w14:solidFill>
                </w14:textFill>
              </w:rPr>
              <w:t>Rate</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，以及记录量测资料与设备状态之储存速率。</w:t>
            </w:r>
          </w:p>
          <w:p>
            <w:pPr>
              <w:pStyle w:val="23"/>
              <w:numPr>
                <w:ilvl w:val="0"/>
                <w:numId w:val="15"/>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系统频率量测、输出/输入实功率量测均采用此取样速率。</w:t>
            </w:r>
          </w:p>
          <w:p>
            <w:pPr>
              <w:pStyle w:val="23"/>
              <w:numPr>
                <w:ilvl w:val="0"/>
                <w:numId w:val="15"/>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量测之系统频率值记录、量测之输出/输入实功率记录，以及设备状态资料记录，亦采用此速率。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A-10</w:t>
            </w:r>
          </w:p>
        </w:tc>
        <w:tc>
          <w:tcPr>
            <w:tcW w:w="1701"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遥测功能</w:t>
            </w:r>
          </w:p>
        </w:tc>
        <w:tc>
          <w:tcPr>
            <w:tcW w:w="1417"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每10秒</w:t>
            </w:r>
          </w:p>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回传</w:t>
            </w:r>
            <w:r>
              <w:rPr>
                <w:rFonts w:eastAsia="宋体"/>
                <w:color w:val="000000" w:themeColor="text1"/>
                <w14:textFill>
                  <w14:solidFill>
                    <w14:schemeClr w14:val="tx1"/>
                  </w14:solidFill>
                </w14:textFill>
              </w:rPr>
              <w:t>1</w:t>
            </w:r>
            <w:r>
              <w:rPr>
                <w:rFonts w:hint="eastAsia" w:eastAsia="宋体"/>
                <w:color w:val="000000" w:themeColor="text1"/>
                <w14:textFill>
                  <w14:solidFill>
                    <w14:schemeClr w14:val="tx1"/>
                  </w14:solidFill>
                </w14:textFill>
              </w:rPr>
              <w:t>次</w:t>
            </w:r>
          </w:p>
        </w:tc>
        <w:tc>
          <w:tcPr>
            <w:tcW w:w="4394" w:type="dxa"/>
          </w:tcPr>
          <w:p>
            <w:pPr>
              <w:pStyle w:val="23"/>
              <w:numPr>
                <w:ilvl w:val="0"/>
                <w:numId w:val="16"/>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储能系统应具备每10秒，主动回传系统运转状态1次之能力。</w:t>
            </w:r>
          </w:p>
          <w:p>
            <w:pPr>
              <w:pStyle w:val="23"/>
              <w:numPr>
                <w:ilvl w:val="0"/>
                <w:numId w:val="16"/>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回覆内容应至少包含：</w:t>
            </w:r>
          </w:p>
          <w:p>
            <w:pPr>
              <w:pStyle w:val="23"/>
              <w:numPr>
                <w:ilvl w:val="0"/>
                <w:numId w:val="17"/>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并接点每秒钟瞬时电压值</w:t>
            </w:r>
          </w:p>
          <w:p>
            <w:pPr>
              <w:pStyle w:val="23"/>
              <w:numPr>
                <w:ilvl w:val="0"/>
                <w:numId w:val="17"/>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每秒钟瞬时系统频率</w:t>
            </w:r>
          </w:p>
          <w:p>
            <w:pPr>
              <w:pStyle w:val="23"/>
              <w:numPr>
                <w:ilvl w:val="0"/>
                <w:numId w:val="17"/>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每秒钟瞬时输出/输入功率</w:t>
            </w:r>
          </w:p>
          <w:p>
            <w:pPr>
              <w:pStyle w:val="23"/>
              <w:numPr>
                <w:ilvl w:val="0"/>
                <w:numId w:val="17"/>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每秒钟瞬时虚功率</w:t>
            </w:r>
          </w:p>
          <w:p>
            <w:pPr>
              <w:pStyle w:val="23"/>
              <w:numPr>
                <w:ilvl w:val="0"/>
                <w:numId w:val="17"/>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每秒钟瞬时功率因数</w:t>
            </w:r>
          </w:p>
          <w:p>
            <w:pPr>
              <w:pStyle w:val="23"/>
              <w:numPr>
                <w:ilvl w:val="0"/>
                <w:numId w:val="17"/>
              </w:numPr>
              <w:jc w:val="both"/>
              <w:rPr>
                <w:color w:val="000000" w:themeColor="text1"/>
                <w14:textFill>
                  <w14:solidFill>
                    <w14:schemeClr w14:val="tx1"/>
                  </w14:solidFill>
                </w14:textFill>
              </w:rPr>
            </w:pPr>
            <w:r>
              <w:rPr>
                <w:rFonts w:eastAsia="宋体"/>
                <w:color w:val="000000" w:themeColor="text1"/>
                <w14:textFill>
                  <w14:solidFill>
                    <w14:schemeClr w14:val="tx1"/>
                  </w14:solidFill>
                </w14:textFill>
              </w:rPr>
              <w:t>每秒钟储能系统</w:t>
            </w:r>
            <w:r>
              <w:rPr>
                <w:rFonts w:hint="eastAsia" w:eastAsia="宋体"/>
                <w:color w:val="000000" w:themeColor="text1"/>
                <w14:textFill>
                  <w14:solidFill>
                    <w14:schemeClr w14:val="tx1"/>
                  </w14:solidFill>
                </w14:textFill>
              </w:rPr>
              <w:t>瞬时</w:t>
            </w:r>
            <w:r>
              <w:rPr>
                <w:rFonts w:eastAsia="宋体"/>
                <w:color w:val="000000" w:themeColor="text1"/>
                <w14:textFill>
                  <w14:solidFill>
                    <w14:schemeClr w14:val="tx1"/>
                  </w14:solidFill>
                </w14:textFill>
              </w:rPr>
              <w:t>电量</w:t>
            </w:r>
            <w:r>
              <w:rPr>
                <w:rFonts w:hint="eastAsia" w:eastAsia="宋体"/>
                <w:color w:val="000000" w:themeColor="text1"/>
                <w14:textFill>
                  <w14:solidFill>
                    <w14:schemeClr w14:val="tx1"/>
                  </w14:solidFill>
                </w14:textFill>
              </w:rPr>
              <w:t>SOC</w:t>
            </w:r>
          </w:p>
          <w:p>
            <w:pPr>
              <w:pStyle w:val="23"/>
              <w:numPr>
                <w:ilvl w:val="0"/>
                <w:numId w:val="17"/>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每秒钟储能系统状态(如：停机、运转等)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A-11</w:t>
            </w:r>
          </w:p>
        </w:tc>
        <w:tc>
          <w:tcPr>
            <w:tcW w:w="1701"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遥测通讯协定</w:t>
            </w:r>
          </w:p>
        </w:tc>
        <w:tc>
          <w:tcPr>
            <w:tcW w:w="1417"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DNP3或IEC 61850</w:t>
            </w:r>
          </w:p>
        </w:tc>
        <w:tc>
          <w:tcPr>
            <w:tcW w:w="4394" w:type="dxa"/>
          </w:tcPr>
          <w:p>
            <w:pPr>
              <w:pStyle w:val="23"/>
              <w:numPr>
                <w:ilvl w:val="0"/>
                <w:numId w:val="18"/>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得标厂商得自行决定采取DNP3或IEC 61850作为遥测通讯协定。</w:t>
            </w:r>
          </w:p>
          <w:p>
            <w:pPr>
              <w:pStyle w:val="23"/>
              <w:numPr>
                <w:ilvl w:val="0"/>
                <w:numId w:val="18"/>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 xml:space="preserve">采VPN </w:t>
            </w:r>
            <w:r>
              <w:rPr>
                <w:rFonts w:eastAsia="宋体"/>
                <w:color w:val="000000" w:themeColor="text1"/>
                <w14:textFill>
                  <w14:solidFill>
                    <w14:schemeClr w14:val="tx1"/>
                  </w14:solidFill>
                </w14:textFill>
              </w:rPr>
              <w:t>IPS</w:t>
            </w:r>
            <w:r>
              <w:rPr>
                <w:rFonts w:hint="eastAsia" w:eastAsia="宋体"/>
                <w:color w:val="000000" w:themeColor="text1"/>
                <w14:textFill>
                  <w14:solidFill>
                    <w14:schemeClr w14:val="tx1"/>
                  </w14:solidFill>
                </w14:textFill>
              </w:rPr>
              <w:t>ec安全通讯通道方式。</w:t>
            </w:r>
          </w:p>
          <w:p>
            <w:pPr>
              <w:pStyle w:val="23"/>
              <w:numPr>
                <w:ilvl w:val="0"/>
                <w:numId w:val="18"/>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设定参数由本公司于决标后提供予得标厂商。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A</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12</w:t>
            </w:r>
          </w:p>
        </w:tc>
        <w:tc>
          <w:tcPr>
            <w:tcW w:w="1701"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量测资料储存期限</w:t>
            </w:r>
          </w:p>
        </w:tc>
        <w:tc>
          <w:tcPr>
            <w:tcW w:w="1417" w:type="dxa"/>
          </w:tcPr>
          <w:p>
            <w:pPr>
              <w:pStyle w:val="23"/>
              <w:rPr>
                <w:color w:val="000000" w:themeColor="text1"/>
                <w14:textFill>
                  <w14:solidFill>
                    <w14:schemeClr w14:val="tx1"/>
                  </w14:solidFill>
                </w14:textFill>
              </w:rPr>
            </w:pPr>
            <m:oMath>
              <m:r>
                <m:rPr>
                  <m:sty m:val="p"/>
                </m:rPr>
                <w:rPr>
                  <w:rFonts w:ascii="Cambria Math" w:hAnsi="Cambria Math" w:eastAsia="宋体"/>
                  <w:color w:val="000000" w:themeColor="text1"/>
                  <w14:textFill>
                    <w14:solidFill>
                      <w14:schemeClr w14:val="tx1"/>
                    </w14:solidFill>
                  </w14:textFill>
                </w:rPr>
                <m:t>≥</m:t>
              </m:r>
              <m:r>
                <m:rPr>
                  <m:sty m:val="p"/>
                </m:rPr>
                <w:rPr>
                  <w:rFonts w:hint="eastAsia" w:ascii="Cambria Math" w:hAnsi="Cambria Math" w:eastAsia="宋体"/>
                  <w:color w:val="000000" w:themeColor="text1"/>
                  <w14:textFill>
                    <w14:solidFill>
                      <w14:schemeClr w14:val="tx1"/>
                    </w14:solidFill>
                  </w14:textFill>
                </w:rPr>
                <m:t xml:space="preserve"> </m:t>
              </m:r>
            </m:oMath>
            <w:r>
              <w:rPr>
                <w:rFonts w:hint="eastAsia" w:eastAsia="宋体"/>
                <w:color w:val="000000" w:themeColor="text1"/>
                <w14:textFill>
                  <w14:solidFill>
                    <w14:schemeClr w14:val="tx1"/>
                  </w14:solidFill>
                </w14:textFill>
              </w:rPr>
              <w:t>12个月</w:t>
            </w:r>
          </w:p>
        </w:tc>
        <w:tc>
          <w:tcPr>
            <w:tcW w:w="4394" w:type="dxa"/>
          </w:tcPr>
          <w:p>
            <w:pPr>
              <w:pStyle w:val="23"/>
              <w:numPr>
                <w:ilvl w:val="0"/>
                <w:numId w:val="19"/>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得标厂商应保存量测资料至少达12个月，以利执行率计算。</w:t>
            </w:r>
          </w:p>
          <w:p>
            <w:pPr>
              <w:pStyle w:val="23"/>
              <w:numPr>
                <w:ilvl w:val="0"/>
                <w:numId w:val="19"/>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得标厂商保存之量测资料最小时间间格，应与A</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9取样速率及资料储存速率要求相同。</w:t>
            </w:r>
          </w:p>
          <w:p>
            <w:pPr>
              <w:pStyle w:val="23"/>
              <w:numPr>
                <w:ilvl w:val="0"/>
                <w:numId w:val="16"/>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得标厂商保存之量测资料内容，应至少包含：</w:t>
            </w:r>
          </w:p>
          <w:p>
            <w:pPr>
              <w:pStyle w:val="23"/>
              <w:numPr>
                <w:ilvl w:val="0"/>
                <w:numId w:val="20"/>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并接点瞬时电压值</w:t>
            </w:r>
          </w:p>
          <w:p>
            <w:pPr>
              <w:pStyle w:val="23"/>
              <w:numPr>
                <w:ilvl w:val="0"/>
                <w:numId w:val="20"/>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瞬时系统频率</w:t>
            </w:r>
          </w:p>
          <w:p>
            <w:pPr>
              <w:pStyle w:val="23"/>
              <w:numPr>
                <w:ilvl w:val="0"/>
                <w:numId w:val="20"/>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瞬时输出/输入功率</w:t>
            </w:r>
          </w:p>
          <w:p>
            <w:pPr>
              <w:pStyle w:val="23"/>
              <w:numPr>
                <w:ilvl w:val="0"/>
                <w:numId w:val="20"/>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瞬时虚功率</w:t>
            </w:r>
          </w:p>
          <w:p>
            <w:pPr>
              <w:pStyle w:val="23"/>
              <w:numPr>
                <w:ilvl w:val="0"/>
                <w:numId w:val="20"/>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瞬时功率因数</w:t>
            </w:r>
          </w:p>
          <w:p>
            <w:pPr>
              <w:pStyle w:val="23"/>
              <w:numPr>
                <w:ilvl w:val="0"/>
                <w:numId w:val="20"/>
              </w:numPr>
              <w:jc w:val="both"/>
              <w:rPr>
                <w:color w:val="000000" w:themeColor="text1"/>
                <w14:textFill>
                  <w14:solidFill>
                    <w14:schemeClr w14:val="tx1"/>
                  </w14:solidFill>
                </w14:textFill>
              </w:rPr>
            </w:pPr>
            <w:r>
              <w:rPr>
                <w:rFonts w:eastAsia="宋体"/>
                <w:color w:val="000000" w:themeColor="text1"/>
                <w14:textFill>
                  <w14:solidFill>
                    <w14:schemeClr w14:val="tx1"/>
                  </w14:solidFill>
                </w14:textFill>
              </w:rPr>
              <w:t>储能系统</w:t>
            </w:r>
            <w:r>
              <w:rPr>
                <w:rFonts w:hint="eastAsia" w:eastAsia="宋体"/>
                <w:color w:val="000000" w:themeColor="text1"/>
                <w14:textFill>
                  <w14:solidFill>
                    <w14:schemeClr w14:val="tx1"/>
                  </w14:solidFill>
                </w14:textFill>
              </w:rPr>
              <w:t>瞬时</w:t>
            </w:r>
            <w:r>
              <w:rPr>
                <w:rFonts w:eastAsia="宋体"/>
                <w:color w:val="000000" w:themeColor="text1"/>
                <w14:textFill>
                  <w14:solidFill>
                    <w14:schemeClr w14:val="tx1"/>
                  </w14:solidFill>
                </w14:textFill>
              </w:rPr>
              <w:t>电量</w:t>
            </w:r>
            <w:r>
              <w:rPr>
                <w:rFonts w:hint="eastAsia" w:eastAsia="宋体"/>
                <w:color w:val="000000" w:themeColor="text1"/>
                <w14:textFill>
                  <w14:solidFill>
                    <w14:schemeClr w14:val="tx1"/>
                  </w14:solidFill>
                </w14:textFill>
              </w:rPr>
              <w:t>SOC</w:t>
            </w:r>
          </w:p>
          <w:p>
            <w:pPr>
              <w:pStyle w:val="23"/>
              <w:numPr>
                <w:ilvl w:val="0"/>
                <w:numId w:val="20"/>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储能系统状态</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如：停机、运转等</w:t>
            </w:r>
            <w:r>
              <w:rPr>
                <w:rFonts w:eastAsia="宋体"/>
                <w:color w:val="000000" w:themeColor="text1"/>
                <w14:textFill>
                  <w14:solidFill>
                    <w14:schemeClr w14:val="tx1"/>
                  </w14:solidFill>
                </w14:textFill>
              </w:rPr>
              <w:t>)</w:t>
            </w:r>
          </w:p>
        </w:tc>
      </w:tr>
    </w:tbl>
    <w:p>
      <w:pPr>
        <w:pStyle w:val="21"/>
        <w:ind w:left="851" w:hanging="369"/>
        <w:rPr>
          <w:color w:val="000000" w:themeColor="text1"/>
          <w14:textFill>
            <w14:solidFill>
              <w14:schemeClr w14:val="tx1"/>
            </w14:solidFill>
          </w14:textFill>
        </w:rPr>
      </w:pPr>
      <w:r>
        <w:rPr>
          <w:color w:val="000000" w:themeColor="text1"/>
          <w:lang w:eastAsia="en-US"/>
          <w14:textFill>
            <w14:solidFill>
              <w14:schemeClr w14:val="tx1"/>
            </w14:solidFill>
          </w14:textFill>
        </w:rPr>
        <w:drawing>
          <wp:inline distT="0" distB="0" distL="0" distR="0">
            <wp:extent cx="4411980" cy="289179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15974" cy="2894972"/>
                    </a:xfrm>
                    <a:prstGeom prst="rect">
                      <a:avLst/>
                    </a:prstGeom>
                    <a:noFill/>
                    <a:ln>
                      <a:noFill/>
                    </a:ln>
                  </pic:spPr>
                </pic:pic>
              </a:graphicData>
            </a:graphic>
          </wp:inline>
        </w:drawing>
      </w:r>
    </w:p>
    <w:p>
      <w:pPr>
        <w:pStyle w:val="21"/>
        <w:ind w:left="851" w:hanging="369"/>
        <w:rPr>
          <w:color w:val="000000" w:themeColor="text1"/>
          <w14:textFill>
            <w14:solidFill>
              <w14:schemeClr w14:val="tx1"/>
            </w14:solidFill>
          </w14:textFill>
        </w:rPr>
      </w:pPr>
      <w:r>
        <w:rPr>
          <w:rFonts w:eastAsia="宋体"/>
          <w:color w:val="000000" w:themeColor="text1"/>
          <w14:textFill>
            <w14:solidFill>
              <w14:schemeClr w14:val="tx1"/>
            </w14:solidFill>
          </w14:textFill>
        </w:rPr>
        <w:t>图</w:t>
      </w:r>
      <w:r>
        <w:rPr>
          <w:rFonts w:hint="eastAsia" w:eastAsia="宋体"/>
          <w:color w:val="000000" w:themeColor="text1"/>
          <w14:textFill>
            <w14:solidFill>
              <w14:schemeClr w14:val="tx1"/>
            </w14:solidFill>
          </w14:textFill>
        </w:rPr>
        <w:t>1</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 xml:space="preserve"> Volt</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V</w:t>
      </w:r>
      <w:r>
        <w:rPr>
          <w:rFonts w:eastAsia="宋体"/>
          <w:color w:val="000000" w:themeColor="text1"/>
          <w14:textFill>
            <w14:solidFill>
              <w14:schemeClr w14:val="tx1"/>
            </w14:solidFill>
          </w14:textFill>
        </w:rPr>
        <w:t>AR</w:t>
      </w:r>
      <w:r>
        <w:rPr>
          <w:rFonts w:hint="eastAsia" w:eastAsia="宋体"/>
          <w:color w:val="000000" w:themeColor="text1"/>
          <w14:textFill>
            <w14:solidFill>
              <w14:schemeClr w14:val="tx1"/>
            </w14:solidFill>
          </w14:textFill>
        </w:rPr>
        <w:t>s示意图</w:t>
      </w:r>
    </w:p>
    <w:p>
      <w:pPr>
        <w:pStyle w:val="24"/>
        <w:numPr>
          <w:ilvl w:val="0"/>
          <w:numId w:val="10"/>
        </w:numPr>
        <w:tabs>
          <w:tab w:val="left" w:pos="851"/>
        </w:tabs>
        <w:spacing w:before="360" w:beforeLines="100"/>
        <w:ind w:left="851" w:leftChars="0" w:hanging="369"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操作规格要求：得标厂商所提供之服务，应符合表2之操作规格要求；</w:t>
      </w:r>
      <w:r>
        <w:rPr>
          <w:rFonts w:eastAsia="宋体"/>
          <w:color w:val="000000" w:themeColor="text1"/>
          <w14:textFill>
            <w14:solidFill>
              <w14:schemeClr w14:val="tx1"/>
            </w14:solidFill>
          </w14:textFill>
        </w:rPr>
        <w:t>表</w:t>
      </w:r>
      <w:r>
        <w:rPr>
          <w:rFonts w:hint="eastAsia" w:eastAsia="宋体"/>
          <w:color w:val="000000" w:themeColor="text1"/>
          <w14:textFill>
            <w14:solidFill>
              <w14:schemeClr w14:val="tx1"/>
            </w14:solidFill>
          </w14:textFill>
        </w:rPr>
        <w:t>3</w:t>
      </w:r>
      <w:r>
        <w:rPr>
          <w:rFonts w:eastAsia="宋体"/>
          <w:color w:val="000000" w:themeColor="text1"/>
          <w14:textFill>
            <w14:solidFill>
              <w14:schemeClr w14:val="tx1"/>
            </w14:solidFill>
          </w14:textFill>
        </w:rPr>
        <w:t>、图2所示为操作规格要求之系统频率与设备输出/输入功率</w:t>
      </w:r>
      <w:r>
        <w:rPr>
          <w:rFonts w:hint="eastAsia" w:eastAsia="宋体"/>
          <w:color w:val="000000" w:themeColor="text1"/>
          <w14:textFill>
            <w14:solidFill>
              <w14:schemeClr w14:val="tx1"/>
            </w14:solidFill>
          </w14:textFill>
        </w:rPr>
        <w:t>比值</w:t>
      </w:r>
      <w:r>
        <w:rPr>
          <w:rFonts w:eastAsia="宋体"/>
          <w:color w:val="000000" w:themeColor="text1"/>
          <w14:textFill>
            <w14:solidFill>
              <w14:schemeClr w14:val="tx1"/>
            </w14:solidFill>
          </w14:textFill>
        </w:rPr>
        <w:t>对照，</w:t>
      </w:r>
      <w:r>
        <w:rPr>
          <w:rFonts w:hint="eastAsia" w:eastAsia="宋体"/>
          <w:color w:val="000000" w:themeColor="text1"/>
          <w14:textFill>
            <w14:solidFill>
              <w14:schemeClr w14:val="tx1"/>
            </w14:solidFill>
          </w14:textFill>
        </w:rPr>
        <w:t>储能系统</w:t>
      </w:r>
      <w:r>
        <w:rPr>
          <w:rFonts w:eastAsia="宋体"/>
          <w:color w:val="000000" w:themeColor="text1"/>
          <w14:textFill>
            <w14:solidFill>
              <w14:schemeClr w14:val="tx1"/>
            </w14:solidFill>
          </w14:textFill>
        </w:rPr>
        <w:t>操作应依表</w:t>
      </w:r>
      <w:r>
        <w:rPr>
          <w:rFonts w:hint="eastAsia" w:eastAsia="宋体"/>
          <w:color w:val="000000" w:themeColor="text1"/>
          <w14:textFill>
            <w14:solidFill>
              <w14:schemeClr w14:val="tx1"/>
            </w14:solidFill>
          </w14:textFill>
        </w:rPr>
        <w:t>3</w:t>
      </w:r>
      <w:r>
        <w:rPr>
          <w:rFonts w:eastAsia="宋体"/>
          <w:color w:val="000000" w:themeColor="text1"/>
          <w14:textFill>
            <w14:solidFill>
              <w14:schemeClr w14:val="tx1"/>
            </w14:solidFill>
          </w14:textFill>
        </w:rPr>
        <w:t>、图2执行。</w:t>
      </w:r>
    </w:p>
    <w:p>
      <w:pPr>
        <w:pStyle w:val="21"/>
        <w:ind w:left="851" w:hanging="369"/>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表2. 操作规格要求</w:t>
      </w:r>
    </w:p>
    <w:tbl>
      <w:tblPr>
        <w:tblStyle w:val="16"/>
        <w:tblW w:w="0" w:type="auto"/>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709"/>
        <w:gridCol w:w="1701"/>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c>
          <w:tcPr>
            <w:tcW w:w="709"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项次</w:t>
            </w:r>
          </w:p>
        </w:tc>
        <w:tc>
          <w:tcPr>
            <w:tcW w:w="1701"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规格项目</w:t>
            </w:r>
          </w:p>
        </w:tc>
        <w:tc>
          <w:tcPr>
            <w:tcW w:w="1417"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规格要求</w:t>
            </w:r>
          </w:p>
        </w:tc>
        <w:tc>
          <w:tcPr>
            <w:tcW w:w="4394"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c>
          <w:tcPr>
            <w:tcW w:w="709"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B-1</w:t>
            </w:r>
          </w:p>
        </w:tc>
        <w:tc>
          <w:tcPr>
            <w:tcW w:w="1701"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不动带</w:t>
            </w:r>
          </w:p>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(Dead Band)</w:t>
            </w:r>
          </w:p>
        </w:tc>
        <w:tc>
          <w:tcPr>
            <w:tcW w:w="1417"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±0.02Hz</w:t>
            </w:r>
          </w:p>
        </w:tc>
        <w:tc>
          <w:tcPr>
            <w:tcW w:w="4394" w:type="dxa"/>
          </w:tcPr>
          <w:p>
            <w:pPr>
              <w:pStyle w:val="23"/>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系统频率介于59.98Hz~60.02Hz间时，储能系统可依需要迳行输出(放电)/输入(充电)，惟储能系统输出功率比值不得超出表2中B-4项之规格要求。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c>
          <w:tcPr>
            <w:tcW w:w="709"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B</w:t>
            </w:r>
            <w:r>
              <w:rPr>
                <w:rFonts w:hint="eastAsia" w:eastAsia="宋体"/>
                <w:color w:val="000000" w:themeColor="text1"/>
                <w14:textFill>
                  <w14:solidFill>
                    <w14:schemeClr w14:val="tx1"/>
                  </w14:solidFill>
                </w14:textFill>
              </w:rPr>
              <w:t>-2</w:t>
            </w:r>
          </w:p>
        </w:tc>
        <w:tc>
          <w:tcPr>
            <w:tcW w:w="1701"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第一段</w:t>
            </w:r>
          </w:p>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反应频率</w:t>
            </w:r>
          </w:p>
        </w:tc>
        <w:tc>
          <w:tcPr>
            <w:tcW w:w="1417"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±0.25Hz</w:t>
            </w:r>
          </w:p>
        </w:tc>
        <w:tc>
          <w:tcPr>
            <w:tcW w:w="4394" w:type="dxa"/>
          </w:tcPr>
          <w:p>
            <w:pPr>
              <w:pStyle w:val="23"/>
              <w:numPr>
                <w:ilvl w:val="0"/>
                <w:numId w:val="21"/>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系统频率超出不动带后，应沿图2中C-B或D-E区间之储能系统输出功率比值斜率操作。</w:t>
            </w:r>
          </w:p>
          <w:p>
            <w:pPr>
              <w:pStyle w:val="23"/>
              <w:numPr>
                <w:ilvl w:val="0"/>
                <w:numId w:val="21"/>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当系统频率达59.75Hz或60.25Hz时，储能系统输出功率比值应达表2中B-5项之规格要求。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c>
          <w:tcPr>
            <w:tcW w:w="709"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B</w:t>
            </w:r>
            <w:r>
              <w:rPr>
                <w:rFonts w:hint="eastAsia" w:eastAsia="宋体"/>
                <w:color w:val="000000" w:themeColor="text1"/>
                <w14:textFill>
                  <w14:solidFill>
                    <w14:schemeClr w14:val="tx1"/>
                  </w14:solidFill>
                </w14:textFill>
              </w:rPr>
              <w:t>-3</w:t>
            </w:r>
          </w:p>
        </w:tc>
        <w:tc>
          <w:tcPr>
            <w:tcW w:w="1701"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额定</w:t>
            </w:r>
            <w:r>
              <w:rPr>
                <w:rFonts w:eastAsia="宋体"/>
                <w:color w:val="000000" w:themeColor="text1"/>
                <w14:textFill>
                  <w14:solidFill>
                    <w14:schemeClr w14:val="tx1"/>
                  </w14:solidFill>
                </w14:textFill>
              </w:rPr>
              <w:t>输出/输入</w:t>
            </w:r>
          </w:p>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反应频率</w:t>
            </w:r>
          </w:p>
        </w:tc>
        <w:tc>
          <w:tcPr>
            <w:tcW w:w="1417"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±0.</w:t>
            </w:r>
            <w:r>
              <w:rPr>
                <w:rFonts w:hint="eastAsia" w:eastAsia="宋体"/>
                <w:color w:val="000000" w:themeColor="text1"/>
                <w14:textFill>
                  <w14:solidFill>
                    <w14:schemeClr w14:val="tx1"/>
                  </w14:solidFill>
                </w14:textFill>
              </w:rPr>
              <w:t>50</w:t>
            </w:r>
            <w:r>
              <w:rPr>
                <w:rFonts w:eastAsia="宋体"/>
                <w:color w:val="000000" w:themeColor="text1"/>
                <w14:textFill>
                  <w14:solidFill>
                    <w14:schemeClr w14:val="tx1"/>
                  </w14:solidFill>
                </w14:textFill>
              </w:rPr>
              <w:t>Hz</w:t>
            </w:r>
          </w:p>
        </w:tc>
        <w:tc>
          <w:tcPr>
            <w:tcW w:w="4394" w:type="dxa"/>
          </w:tcPr>
          <w:p>
            <w:pPr>
              <w:pStyle w:val="23"/>
              <w:numPr>
                <w:ilvl w:val="0"/>
                <w:numId w:val="22"/>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系统频率超出第一段反应频率带后，应沿图2中B-A或E-F区间之储能系统输出功率比值斜率操作。</w:t>
            </w:r>
          </w:p>
          <w:p>
            <w:pPr>
              <w:pStyle w:val="23"/>
              <w:numPr>
                <w:ilvl w:val="0"/>
                <w:numId w:val="22"/>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当系统频率达59.50Hz或60.50Hz时，储能系统应以额定功率输出(放电)或以额定功率输入(充电)，亦即应达表2中B-6项之规格要求。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c>
          <w:tcPr>
            <w:tcW w:w="709"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B</w:t>
            </w:r>
            <w:r>
              <w:rPr>
                <w:rFonts w:hint="eastAsia" w:eastAsia="宋体"/>
                <w:color w:val="000000" w:themeColor="text1"/>
                <w14:textFill>
                  <w14:solidFill>
                    <w14:schemeClr w14:val="tx1"/>
                  </w14:solidFill>
                </w14:textFill>
              </w:rPr>
              <w:t>-4</w:t>
            </w:r>
          </w:p>
        </w:tc>
        <w:tc>
          <w:tcPr>
            <w:tcW w:w="1701"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不动带</w:t>
            </w:r>
          </w:p>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操作功率</w:t>
            </w:r>
          </w:p>
        </w:tc>
        <w:tc>
          <w:tcPr>
            <w:tcW w:w="1417" w:type="dxa"/>
          </w:tcPr>
          <w:p>
            <w:pPr>
              <w:pStyle w:val="23"/>
              <w:rPr>
                <w:color w:val="000000" w:themeColor="text1"/>
                <w14:textFill>
                  <w14:solidFill>
                    <w14:schemeClr w14:val="tx1"/>
                  </w14:solidFill>
                </w14:textFill>
              </w:rPr>
            </w:pPr>
            <m:oMath>
              <m:r>
                <m:rPr>
                  <m:sty m:val="p"/>
                </m:rPr>
                <w:rPr>
                  <w:rFonts w:ascii="Cambria Math" w:hAnsi="Cambria Math" w:eastAsia="宋体"/>
                  <w:color w:val="000000" w:themeColor="text1"/>
                  <w14:textFill>
                    <w14:solidFill>
                      <w14:schemeClr w14:val="tx1"/>
                    </w14:solidFill>
                  </w14:textFill>
                </w:rPr>
                <m:t>≤</m:t>
              </m:r>
              <m:r>
                <m:rPr>
                  <m:sty m:val="p"/>
                </m:rPr>
                <w:rPr>
                  <w:rFonts w:hint="eastAsia" w:ascii="Cambria Math" w:hAnsi="Cambria Math" w:eastAsia="宋体"/>
                  <w:color w:val="000000" w:themeColor="text1"/>
                  <w14:textFill>
                    <w14:solidFill>
                      <w14:schemeClr w14:val="tx1"/>
                    </w14:solidFill>
                  </w14:textFill>
                </w:rPr>
                <m:t xml:space="preserve"> </m:t>
              </m:r>
            </m:oMath>
            <w:r>
              <w:rPr>
                <w:rFonts w:eastAsia="宋体"/>
                <w:color w:val="000000" w:themeColor="text1"/>
                <w14:textFill>
                  <w14:solidFill>
                    <w14:schemeClr w14:val="tx1"/>
                  </w14:solidFill>
                </w14:textFill>
              </w:rPr>
              <w:t>±9%</w:t>
            </w:r>
          </w:p>
        </w:tc>
        <w:tc>
          <w:tcPr>
            <w:tcW w:w="4394" w:type="dxa"/>
          </w:tcPr>
          <w:p>
            <w:pPr>
              <w:pStyle w:val="23"/>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频率位于不动带区间时，储能系统可依需要迳行执行功率输出(放电)</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输入(充电)，惟操作之储能系统输出/输入功率与额定功率之比值不允许高于9%。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c>
          <w:tcPr>
            <w:tcW w:w="709"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B-5</w:t>
            </w:r>
          </w:p>
        </w:tc>
        <w:tc>
          <w:tcPr>
            <w:tcW w:w="1701"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第一段</w:t>
            </w:r>
          </w:p>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操作</w:t>
            </w:r>
            <w:r>
              <w:rPr>
                <w:rFonts w:eastAsia="宋体"/>
                <w:color w:val="000000" w:themeColor="text1"/>
                <w14:textFill>
                  <w14:solidFill>
                    <w14:schemeClr w14:val="tx1"/>
                  </w14:solidFill>
                </w14:textFill>
              </w:rPr>
              <w:t>功率</w:t>
            </w:r>
          </w:p>
        </w:tc>
        <w:tc>
          <w:tcPr>
            <w:tcW w:w="1417"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±4</w:t>
            </w:r>
            <w:r>
              <w:rPr>
                <w:rFonts w:hint="eastAsia" w:eastAsia="宋体"/>
                <w:color w:val="000000" w:themeColor="text1"/>
                <w14:textFill>
                  <w14:solidFill>
                    <w14:schemeClr w14:val="tx1"/>
                  </w14:solidFill>
                </w14:textFill>
              </w:rPr>
              <w:t>8%</w:t>
            </w:r>
          </w:p>
        </w:tc>
        <w:tc>
          <w:tcPr>
            <w:tcW w:w="4394" w:type="dxa"/>
          </w:tcPr>
          <w:p>
            <w:pPr>
              <w:pStyle w:val="23"/>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当频率达59.75Hz或60.25Hz时，储能系统输出/输入功率与额定功率之比值应达48%。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c>
          <w:tcPr>
            <w:tcW w:w="709"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B-6</w:t>
            </w:r>
          </w:p>
        </w:tc>
        <w:tc>
          <w:tcPr>
            <w:tcW w:w="1701"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额定</w:t>
            </w:r>
            <w:r>
              <w:rPr>
                <w:rFonts w:eastAsia="宋体"/>
                <w:color w:val="000000" w:themeColor="text1"/>
                <w14:textFill>
                  <w14:solidFill>
                    <w14:schemeClr w14:val="tx1"/>
                  </w14:solidFill>
                </w14:textFill>
              </w:rPr>
              <w:t>输出/输入</w:t>
            </w:r>
          </w:p>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操作</w:t>
            </w:r>
            <w:r>
              <w:rPr>
                <w:rFonts w:eastAsia="宋体"/>
                <w:color w:val="000000" w:themeColor="text1"/>
                <w14:textFill>
                  <w14:solidFill>
                    <w14:schemeClr w14:val="tx1"/>
                  </w14:solidFill>
                </w14:textFill>
              </w:rPr>
              <w:t>功率</w:t>
            </w:r>
          </w:p>
        </w:tc>
        <w:tc>
          <w:tcPr>
            <w:tcW w:w="1417"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100%</w:t>
            </w:r>
          </w:p>
        </w:tc>
        <w:tc>
          <w:tcPr>
            <w:tcW w:w="4394" w:type="dxa"/>
          </w:tcPr>
          <w:p>
            <w:pPr>
              <w:pStyle w:val="23"/>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当频率达59.50Hz或60.50Hz时，储能系统输出/输入功率与额定功率之比值，应达额定功率100%。亦即，应以储能系统额定功率执行输出/输入。</w:t>
            </w:r>
          </w:p>
        </w:tc>
      </w:tr>
    </w:tbl>
    <w:p>
      <w:pPr>
        <w:pStyle w:val="21"/>
        <w:ind w:left="851" w:hanging="369"/>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表3. 频率与功率对照表</w:t>
      </w:r>
    </w:p>
    <w:tbl>
      <w:tblPr>
        <w:tblStyle w:val="16"/>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5"/>
        <w:gridCol w:w="1666"/>
        <w:gridCol w:w="1665"/>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1" w:type="dxa"/>
            <w:gridSpan w:val="2"/>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图2频率</w:t>
            </w:r>
            <w:r>
              <w:rPr>
                <w:rFonts w:hint="eastAsia" w:eastAsia="宋体"/>
                <w:color w:val="000000" w:themeColor="text1"/>
                <w14:textFill>
                  <w14:solidFill>
                    <w14:schemeClr w14:val="tx1"/>
                  </w14:solidFill>
                </w14:textFill>
              </w:rPr>
              <w:t>(Frequency)</w:t>
            </w:r>
          </w:p>
        </w:tc>
        <w:tc>
          <w:tcPr>
            <w:tcW w:w="3331" w:type="dxa"/>
            <w:gridSpan w:val="2"/>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图2</w:t>
            </w:r>
            <w:r>
              <w:rPr>
                <w:rFonts w:hint="eastAsia" w:eastAsia="宋体"/>
                <w:color w:val="000000" w:themeColor="text1"/>
                <w14:textFill>
                  <w14:solidFill>
                    <w14:schemeClr w14:val="tx1"/>
                  </w14:solidFill>
                </w14:textFill>
              </w:rPr>
              <w:t>输出</w:t>
            </w:r>
            <w:r>
              <w:rPr>
                <w:rFonts w:eastAsia="宋体"/>
                <w:color w:val="000000" w:themeColor="text1"/>
                <w14:textFill>
                  <w14:solidFill>
                    <w14:schemeClr w14:val="tx1"/>
                  </w14:solidFill>
                </w14:textFill>
              </w:rPr>
              <w:t>功率</w:t>
            </w:r>
            <w:r>
              <w:rPr>
                <w:rFonts w:hint="eastAsia" w:eastAsia="宋体"/>
                <w:color w:val="000000" w:themeColor="text1"/>
                <w14:textFill>
                  <w14:solidFill>
                    <w14:schemeClr w14:val="tx1"/>
                  </w14:solidFill>
                </w14:textFill>
              </w:rPr>
              <w:t xml:space="preserve">(Output </w:t>
            </w:r>
            <w:r>
              <w:rPr>
                <w:rFonts w:eastAsia="宋体"/>
                <w:color w:val="000000" w:themeColor="text1"/>
                <w14:textFill>
                  <w14:solidFill>
                    <w14:schemeClr w14:val="tx1"/>
                  </w14:solidFill>
                </w14:textFill>
              </w:rPr>
              <w:t>P</w:t>
            </w:r>
            <w:r>
              <w:rPr>
                <w:rFonts w:hint="eastAsia" w:eastAsia="宋体"/>
                <w:color w:val="000000" w:themeColor="text1"/>
                <w14:textFill>
                  <w14:solidFill>
                    <w14:schemeClr w14:val="tx1"/>
                  </w14:solidFill>
                </w14:textFill>
              </w:rPr>
              <w:t>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vAlign w:val="center"/>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系统频率</w:t>
            </w:r>
          </w:p>
        </w:tc>
        <w:tc>
          <w:tcPr>
            <w:tcW w:w="1666" w:type="dxa"/>
            <w:vAlign w:val="center"/>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对应符号位置</w:t>
            </w:r>
          </w:p>
        </w:tc>
        <w:tc>
          <w:tcPr>
            <w:tcW w:w="1665" w:type="dxa"/>
            <w:vAlign w:val="center"/>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功率</w:t>
            </w:r>
            <w:r>
              <w:rPr>
                <w:rFonts w:hint="eastAsia" w:eastAsia="宋体"/>
                <w:color w:val="000000" w:themeColor="text1"/>
                <w14:textFill>
                  <w14:solidFill>
                    <w14:schemeClr w14:val="tx1"/>
                  </w14:solidFill>
                </w14:textFill>
              </w:rPr>
              <w:t>比值</w:t>
            </w:r>
          </w:p>
        </w:tc>
        <w:tc>
          <w:tcPr>
            <w:tcW w:w="1666" w:type="dxa"/>
            <w:vAlign w:val="center"/>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对应符号位置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59</w:t>
            </w:r>
            <w:r>
              <w:rPr>
                <w:rFonts w:hint="eastAsia" w:eastAsia="宋体"/>
                <w:color w:val="000000" w:themeColor="text1"/>
                <w14:textFill>
                  <w14:solidFill>
                    <w14:schemeClr w14:val="tx1"/>
                  </w14:solidFill>
                </w14:textFill>
              </w:rPr>
              <w:t>.50 Hz</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A</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100%</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59.75 Hz</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B</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48%</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59.98 Hz</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C</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9% ~ -9%</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v /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60.02 Hz</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D</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-9% ~ 9%</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w /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60.25 Hz</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E</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-48%</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60.50 Hz</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F</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-100%</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y</w:t>
            </w:r>
          </w:p>
        </w:tc>
      </w:tr>
    </w:tbl>
    <w:p>
      <w:pPr>
        <w:pStyle w:val="21"/>
        <w:ind w:left="851" w:hanging="369"/>
        <w:rPr>
          <w:color w:val="000000" w:themeColor="text1"/>
          <w14:textFill>
            <w14:solidFill>
              <w14:schemeClr w14:val="tx1"/>
            </w14:solidFill>
          </w14:textFill>
        </w:rPr>
      </w:pPr>
      <w:r>
        <w:rPr>
          <w:color w:val="000000" w:themeColor="text1"/>
          <w:lang w:eastAsia="en-US"/>
          <w14:textFill>
            <w14:solidFill>
              <w14:schemeClr w14:val="tx1"/>
            </w14:solidFill>
          </w14:textFill>
        </w:rPr>
        <w:drawing>
          <wp:inline distT="0" distB="0" distL="0" distR="0">
            <wp:extent cx="3567430" cy="282892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70435" cy="2831153"/>
                    </a:xfrm>
                    <a:prstGeom prst="rect">
                      <a:avLst/>
                    </a:prstGeom>
                    <a:noFill/>
                    <a:ln>
                      <a:noFill/>
                    </a:ln>
                  </pic:spPr>
                </pic:pic>
              </a:graphicData>
            </a:graphic>
          </wp:inline>
        </w:drawing>
      </w:r>
    </w:p>
    <w:p>
      <w:pPr>
        <w:pStyle w:val="21"/>
        <w:ind w:left="851" w:hanging="369"/>
        <w:rPr>
          <w:color w:val="000000" w:themeColor="text1"/>
          <w14:textFill>
            <w14:solidFill>
              <w14:schemeClr w14:val="tx1"/>
            </w14:solidFill>
          </w14:textFill>
        </w:rPr>
      </w:pPr>
      <w:r>
        <w:rPr>
          <w:rFonts w:eastAsia="宋体"/>
          <w:color w:val="000000" w:themeColor="text1"/>
          <w14:textFill>
            <w14:solidFill>
              <w14:schemeClr w14:val="tx1"/>
            </w14:solidFill>
          </w14:textFill>
        </w:rPr>
        <w:t>图2.</w:t>
      </w:r>
      <w:r>
        <w:rPr>
          <w:rFonts w:hint="eastAsia" w:eastAsia="宋体"/>
          <w:color w:val="000000" w:themeColor="text1"/>
          <w14:textFill>
            <w14:solidFill>
              <w14:schemeClr w14:val="tx1"/>
            </w14:solidFill>
          </w14:textFill>
        </w:rPr>
        <w:t xml:space="preserve"> 频率与输出/输入功率对照图</w:t>
      </w:r>
      <w:r>
        <w:rPr>
          <w:color w:val="000000" w:themeColor="text1"/>
          <w14:textFill>
            <w14:solidFill>
              <w14:schemeClr w14:val="tx1"/>
            </w14:solidFill>
          </w14:textFill>
        </w:rPr>
        <w:br w:type="page"/>
      </w:r>
    </w:p>
    <w:p>
      <w:pPr>
        <w:pStyle w:val="24"/>
        <w:numPr>
          <w:ilvl w:val="0"/>
          <w:numId w:val="10"/>
        </w:numPr>
        <w:tabs>
          <w:tab w:val="left" w:pos="851"/>
        </w:tabs>
        <w:spacing w:before="360" w:beforeLines="100"/>
        <w:ind w:left="851" w:leftChars="0" w:hanging="369" w:firstLineChars="0"/>
        <w:rPr>
          <w:color w:val="000000" w:themeColor="text1"/>
          <w14:textFill>
            <w14:solidFill>
              <w14:schemeClr w14:val="tx1"/>
            </w14:solidFill>
          </w14:textFill>
        </w:rPr>
      </w:pPr>
      <w:r>
        <w:rPr>
          <w:rFonts w:eastAsia="宋体"/>
          <w:color w:val="000000" w:themeColor="text1"/>
          <w14:textFill>
            <w14:solidFill>
              <w14:schemeClr w14:val="tx1"/>
            </w14:solidFill>
          </w14:textFill>
        </w:rPr>
        <w:t>服务质量要求</w:t>
      </w:r>
      <w:r>
        <w:rPr>
          <w:rFonts w:hint="eastAsia" w:eastAsia="宋体"/>
          <w:color w:val="000000" w:themeColor="text1"/>
          <w14:textFill>
            <w14:solidFill>
              <w14:schemeClr w14:val="tx1"/>
            </w14:solidFill>
          </w14:textFill>
        </w:rPr>
        <w:t>：得标厂商所提供之服务，应采表4之执行率计算方式计算服务质量，且应达要求之服务质量</w:t>
      </w:r>
      <w:r>
        <w:rPr>
          <w:rFonts w:eastAsia="宋体"/>
          <w:color w:val="000000" w:themeColor="text1"/>
          <w14:textFill>
            <w14:solidFill>
              <w14:schemeClr w14:val="tx1"/>
            </w14:solidFill>
          </w14:textFill>
        </w:rPr>
        <w:t>。</w:t>
      </w:r>
    </w:p>
    <w:p>
      <w:pPr>
        <w:pStyle w:val="21"/>
        <w:ind w:left="851" w:hanging="369"/>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表4. 服务质量要求</w:t>
      </w:r>
    </w:p>
    <w:tbl>
      <w:tblPr>
        <w:tblStyle w:val="16"/>
        <w:tblW w:w="0" w:type="auto"/>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701"/>
        <w:gridCol w:w="1429"/>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项次</w:t>
            </w:r>
          </w:p>
        </w:tc>
        <w:tc>
          <w:tcPr>
            <w:tcW w:w="1701"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规格项目</w:t>
            </w:r>
          </w:p>
        </w:tc>
        <w:tc>
          <w:tcPr>
            <w:tcW w:w="1429"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规格要求</w:t>
            </w:r>
          </w:p>
        </w:tc>
        <w:tc>
          <w:tcPr>
            <w:tcW w:w="4394"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C-1</w:t>
            </w:r>
          </w:p>
        </w:tc>
        <w:tc>
          <w:tcPr>
            <w:tcW w:w="1701"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执行率</w:t>
            </w:r>
          </w:p>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计算周期</w:t>
            </w:r>
          </w:p>
        </w:tc>
        <w:tc>
          <w:tcPr>
            <w:tcW w:w="1429"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1秒</w:t>
            </w:r>
          </w:p>
        </w:tc>
        <w:tc>
          <w:tcPr>
            <w:tcW w:w="4394" w:type="dxa"/>
          </w:tcPr>
          <w:p>
            <w:pPr>
              <w:pStyle w:val="23"/>
              <w:numPr>
                <w:ilvl w:val="0"/>
                <w:numId w:val="23"/>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以回传本公司之遥测信息(表1中A-11)，每秒钟计算一次执行率。</w:t>
            </w:r>
          </w:p>
          <w:p>
            <w:pPr>
              <w:pStyle w:val="23"/>
              <w:numPr>
                <w:ilvl w:val="0"/>
                <w:numId w:val="23"/>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执行率采第</w:t>
            </w:r>
            <w:r>
              <w:rPr>
                <w:rFonts w:hint="eastAsia" w:eastAsia="宋体"/>
                <w:i/>
                <w:iCs/>
                <w:color w:val="000000" w:themeColor="text1"/>
                <w14:textFill>
                  <w14:solidFill>
                    <w14:schemeClr w14:val="tx1"/>
                  </w14:solidFill>
                </w14:textFill>
              </w:rPr>
              <w:t>t</w:t>
            </w:r>
            <w:r>
              <w:rPr>
                <w:rFonts w:hint="eastAsia" w:eastAsia="宋体"/>
                <w:color w:val="000000" w:themeColor="text1"/>
                <w14:textFill>
                  <w14:solidFill>
                    <w14:schemeClr w14:val="tx1"/>
                  </w14:solidFill>
                </w14:textFill>
              </w:rPr>
              <w:t>秒量测之瞬时频率，及第</w:t>
            </w:r>
            <w:r>
              <w:rPr>
                <w:rFonts w:hint="eastAsia" w:eastAsia="宋体"/>
                <w:i/>
                <w:iCs/>
                <w:color w:val="000000" w:themeColor="text1"/>
                <w14:textFill>
                  <w14:solidFill>
                    <w14:schemeClr w14:val="tx1"/>
                  </w14:solidFill>
                </w14:textFill>
              </w:rPr>
              <w:t>t</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1秒量测之瞬时功率作计算。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C-2</w:t>
            </w:r>
          </w:p>
        </w:tc>
        <w:tc>
          <w:tcPr>
            <w:tcW w:w="1701"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执行率</w:t>
            </w:r>
          </w:p>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计算方式</w:t>
            </w:r>
          </w:p>
        </w:tc>
        <w:tc>
          <w:tcPr>
            <w:tcW w:w="1429"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SBSPM</w:t>
            </w:r>
          </w:p>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w:t>
            </w:r>
            <w:r>
              <w:rPr>
                <w:rFonts w:eastAsia="宋体"/>
                <w:color w:val="000000" w:themeColor="text1"/>
                <w14:textFill>
                  <w14:solidFill>
                    <w14:schemeClr w14:val="tx1"/>
                  </w14:solidFill>
                </w14:textFill>
              </w:rPr>
              <w:t>second by second performance measure</w:t>
            </w:r>
            <w:r>
              <w:rPr>
                <w:rFonts w:hint="eastAsia" w:eastAsia="宋体"/>
                <w:color w:val="000000" w:themeColor="text1"/>
                <w14:textFill>
                  <w14:solidFill>
                    <w14:schemeClr w14:val="tx1"/>
                  </w14:solidFill>
                </w14:textFill>
              </w:rPr>
              <w:t>)</w:t>
            </w:r>
          </w:p>
        </w:tc>
        <w:tc>
          <w:tcPr>
            <w:tcW w:w="4394" w:type="dxa"/>
          </w:tcPr>
          <w:p>
            <w:pPr>
              <w:pStyle w:val="23"/>
              <w:numPr>
                <w:ilvl w:val="0"/>
                <w:numId w:val="24"/>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若输出/输入功率与额定功率之比值，对应系统频率值，其落点位于图2之操作曲线范围(Envelope)内，则SBSPM=100%。如范例1之说明。</w:t>
            </w:r>
          </w:p>
          <w:p>
            <w:pPr>
              <w:pStyle w:val="23"/>
              <w:numPr>
                <w:ilvl w:val="0"/>
                <w:numId w:val="24"/>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若实际输出/输入功率与额定功率之比值，对应系统频率值，其落点位于图2操作曲线范围之外，则SBSPM=(100%</w:t>
            </w:r>
            <w:r>
              <w:rPr>
                <w:rFonts w:hint="eastAsia" w:ascii="標楷體" w:hAnsi="標楷體"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实际输出/输入功率与额定功率比值于</w:t>
            </w:r>
            <w:r>
              <w:rPr>
                <w:rFonts w:hint="eastAsia" w:ascii="標楷體" w:hAnsi="標楷體" w:eastAsia="宋体"/>
                <w:color w:val="000000" w:themeColor="text1"/>
                <w14:textFill>
                  <w14:solidFill>
                    <w14:schemeClr w14:val="tx1"/>
                  </w14:solidFill>
                </w14:textFill>
              </w:rPr>
              <w:t>该频率下最近之操作曲线输出/输入功率比值</w:t>
            </w:r>
            <w:r>
              <w:rPr>
                <w:rFonts w:hint="eastAsia" w:eastAsia="宋体"/>
                <w:color w:val="000000" w:themeColor="text1"/>
                <w14:textFill>
                  <w14:solidFill>
                    <w14:schemeClr w14:val="tx1"/>
                  </w14:solidFill>
                </w14:textFill>
              </w:rPr>
              <w:t>差之绝对值)。如范例2之说明。</w:t>
            </w:r>
          </w:p>
          <w:p>
            <w:pPr>
              <w:pStyle w:val="23"/>
              <w:numPr>
                <w:ilvl w:val="0"/>
                <w:numId w:val="24"/>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执行率计算中，操作曲线范围之功率百分比、S</w:t>
            </w:r>
            <w:r>
              <w:rPr>
                <w:rFonts w:eastAsia="宋体"/>
                <w:color w:val="000000" w:themeColor="text1"/>
                <w14:textFill>
                  <w14:solidFill>
                    <w14:schemeClr w14:val="tx1"/>
                  </w14:solidFill>
                </w14:textFill>
              </w:rPr>
              <w:t>BSPM</w:t>
            </w:r>
            <w:r>
              <w:rPr>
                <w:rFonts w:hint="eastAsia" w:eastAsia="宋体"/>
                <w:color w:val="000000" w:themeColor="text1"/>
                <w14:textFill>
                  <w14:solidFill>
                    <w14:schemeClr w14:val="tx1"/>
                  </w14:solidFill>
                </w14:textFill>
              </w:rPr>
              <w:t>，均采四舍五入方式计至整数位。</w:t>
            </w:r>
          </w:p>
          <w:p>
            <w:pPr>
              <w:pStyle w:val="23"/>
              <w:numPr>
                <w:ilvl w:val="0"/>
                <w:numId w:val="24"/>
              </w:numPr>
              <w:jc w:val="both"/>
              <w:rPr>
                <w:color w:val="000000" w:themeColor="text1"/>
                <w14:textFill>
                  <w14:solidFill>
                    <w14:schemeClr w14:val="tx1"/>
                  </w14:solidFill>
                </w14:textFill>
              </w:rPr>
            </w:pPr>
            <w:r>
              <w:rPr>
                <w:rFonts w:eastAsia="宋体"/>
                <w:color w:val="000000" w:themeColor="text1"/>
                <w14:textFill>
                  <w14:solidFill>
                    <w14:schemeClr w14:val="tx1"/>
                  </w14:solidFill>
                </w14:textFill>
              </w:rPr>
              <w:t>于不动带之外，每秒钟实际输出功率之变化</w:t>
            </w:r>
            <w:r>
              <w:rPr>
                <w:rFonts w:hint="eastAsia" w:eastAsia="宋体"/>
                <w:color w:val="000000" w:themeColor="text1"/>
                <w14:textFill>
                  <w14:solidFill>
                    <w14:schemeClr w14:val="tx1"/>
                  </w14:solidFill>
                </w14:textFill>
              </w:rPr>
              <w:t>(</w:t>
            </w:r>
            <w:r>
              <w:rPr>
                <w:rFonts w:hint="eastAsia" w:ascii="標楷體" w:hAnsi="標楷體" w:eastAsia="宋体"/>
                <w:i/>
                <w:color w:val="000000" w:themeColor="text1"/>
                <w14:textFill>
                  <w14:solidFill>
                    <w14:schemeClr w14:val="tx1"/>
                  </w14:solidFill>
                </w14:textFill>
              </w:rPr>
              <w:t>Δ</w:t>
            </w:r>
            <w:r>
              <w:rPr>
                <w:rFonts w:hint="eastAsia" w:eastAsia="宋体"/>
                <w:i/>
                <w:color w:val="000000" w:themeColor="text1"/>
                <w14:textFill>
                  <w14:solidFill>
                    <w14:schemeClr w14:val="tx1"/>
                  </w14:solidFill>
                </w14:textFill>
              </w:rPr>
              <w:t xml:space="preserve">P </w:t>
            </w:r>
            <w:r>
              <w:rPr>
                <w:rFonts w:hint="eastAsia" w:eastAsia="宋体"/>
                <w:color w:val="000000" w:themeColor="text1"/>
                <w14:textFill>
                  <w14:solidFill>
                    <w14:schemeClr w14:val="tx1"/>
                  </w14:solidFill>
                </w14:textFill>
              </w:rPr>
              <w:t xml:space="preserve">= </w:t>
            </w:r>
            <w:r>
              <w:rPr>
                <w:rFonts w:hint="eastAsia" w:eastAsia="宋体"/>
                <w:i/>
                <w:color w:val="000000" w:themeColor="text1"/>
                <w14:textFill>
                  <w14:solidFill>
                    <w14:schemeClr w14:val="tx1"/>
                  </w14:solidFill>
                </w14:textFill>
              </w:rPr>
              <w:t>P</w:t>
            </w:r>
            <w:r>
              <w:rPr>
                <w:rFonts w:hint="eastAsia" w:eastAsia="宋体"/>
                <w:color w:val="000000" w:themeColor="text1"/>
                <w:vertAlign w:val="subscript"/>
                <w14:textFill>
                  <w14:solidFill>
                    <w14:schemeClr w14:val="tx1"/>
                  </w14:solidFill>
                </w14:textFill>
              </w:rPr>
              <w:t xml:space="preserve">t </w:t>
            </w:r>
            <w:r>
              <w:rPr>
                <w:rFonts w:hint="eastAsia" w:ascii="標楷體" w:hAnsi="標楷體" w:eastAsia="宋体"/>
                <w:color w:val="000000" w:themeColor="text1"/>
                <w14:textFill>
                  <w14:solidFill>
                    <w14:schemeClr w14:val="tx1"/>
                  </w14:solidFill>
                </w14:textFill>
              </w:rPr>
              <w:t xml:space="preserve">－ </w:t>
            </w:r>
            <w:r>
              <w:rPr>
                <w:rFonts w:hint="eastAsia" w:eastAsia="宋体"/>
                <w:i/>
                <w:color w:val="000000" w:themeColor="text1"/>
                <w14:textFill>
                  <w14:solidFill>
                    <w14:schemeClr w14:val="tx1"/>
                  </w14:solidFill>
                </w14:textFill>
              </w:rPr>
              <w:t>P</w:t>
            </w:r>
            <w:r>
              <w:rPr>
                <w:rFonts w:hint="eastAsia" w:eastAsia="宋体"/>
                <w:color w:val="000000" w:themeColor="text1"/>
                <w:vertAlign w:val="subscript"/>
                <w14:textFill>
                  <w14:solidFill>
                    <w14:schemeClr w14:val="tx1"/>
                  </w14:solidFill>
                </w14:textFill>
              </w:rPr>
              <w:t>t-1</w:t>
            </w:r>
            <w:r>
              <w:rPr>
                <w:rFonts w:hint="eastAsia" w:eastAsia="宋体"/>
                <w:color w:val="000000" w:themeColor="text1"/>
                <w14:textFill>
                  <w14:solidFill>
                    <w14:schemeClr w14:val="tx1"/>
                  </w14:solidFill>
                </w14:textFill>
              </w:rPr>
              <w:t>)应与每秒钟系统频率变化(</w:t>
            </w:r>
            <w:r>
              <w:rPr>
                <w:rFonts w:hint="eastAsia" w:ascii="標楷體" w:hAnsi="標楷體" w:eastAsia="宋体"/>
                <w:i/>
                <w:color w:val="000000" w:themeColor="text1"/>
                <w14:textFill>
                  <w14:solidFill>
                    <w14:schemeClr w14:val="tx1"/>
                  </w14:solidFill>
                </w14:textFill>
              </w:rPr>
              <w:t>Δ</w:t>
            </w:r>
            <w:r>
              <w:rPr>
                <w:rFonts w:eastAsia="宋体"/>
                <w:i/>
                <w:color w:val="000000" w:themeColor="text1"/>
                <w14:textFill>
                  <w14:solidFill>
                    <w14:schemeClr w14:val="tx1"/>
                  </w14:solidFill>
                </w14:textFill>
              </w:rPr>
              <w:t>f</w:t>
            </w:r>
            <w:r>
              <w:rPr>
                <w:rFonts w:hint="eastAsia" w:eastAsia="宋体"/>
                <w:i/>
                <w:color w:val="000000" w:themeColor="text1"/>
                <w14:textFill>
                  <w14:solidFill>
                    <w14:schemeClr w14:val="tx1"/>
                  </w14:solidFill>
                </w14:textFill>
              </w:rPr>
              <w:t xml:space="preserve"> </w:t>
            </w:r>
            <w:r>
              <w:rPr>
                <w:rFonts w:hint="eastAsia" w:eastAsia="宋体"/>
                <w:color w:val="000000" w:themeColor="text1"/>
                <w14:textFill>
                  <w14:solidFill>
                    <w14:schemeClr w14:val="tx1"/>
                  </w14:solidFill>
                </w14:textFill>
              </w:rPr>
              <w:t xml:space="preserve">= </w:t>
            </w:r>
            <w:r>
              <w:rPr>
                <w:rFonts w:hint="eastAsia" w:eastAsia="宋体"/>
                <w:i/>
                <w:color w:val="000000" w:themeColor="text1"/>
                <w14:textFill>
                  <w14:solidFill>
                    <w14:schemeClr w14:val="tx1"/>
                  </w14:solidFill>
                </w14:textFill>
              </w:rPr>
              <w:t>f</w:t>
            </w:r>
            <w:r>
              <w:rPr>
                <w:rFonts w:hint="eastAsia" w:eastAsia="宋体"/>
                <w:color w:val="000000" w:themeColor="text1"/>
                <w:vertAlign w:val="subscript"/>
                <w14:textFill>
                  <w14:solidFill>
                    <w14:schemeClr w14:val="tx1"/>
                  </w14:solidFill>
                </w14:textFill>
              </w:rPr>
              <w:t xml:space="preserve">t </w:t>
            </w:r>
            <w:r>
              <w:rPr>
                <w:rFonts w:hint="eastAsia" w:ascii="標楷體" w:hAnsi="標楷體" w:eastAsia="宋体"/>
                <w:color w:val="000000" w:themeColor="text1"/>
                <w14:textFill>
                  <w14:solidFill>
                    <w14:schemeClr w14:val="tx1"/>
                  </w14:solidFill>
                </w14:textFill>
              </w:rPr>
              <w:t xml:space="preserve">－ </w:t>
            </w:r>
            <w:r>
              <w:rPr>
                <w:rFonts w:hint="eastAsia" w:eastAsia="宋体"/>
                <w:i/>
                <w:color w:val="000000" w:themeColor="text1"/>
                <w14:textFill>
                  <w14:solidFill>
                    <w14:schemeClr w14:val="tx1"/>
                  </w14:solidFill>
                </w14:textFill>
              </w:rPr>
              <w:t>f</w:t>
            </w:r>
            <w:r>
              <w:rPr>
                <w:rFonts w:hint="eastAsia" w:eastAsia="宋体"/>
                <w:color w:val="000000" w:themeColor="text1"/>
                <w:vertAlign w:val="subscript"/>
                <w14:textFill>
                  <w14:solidFill>
                    <w14:schemeClr w14:val="tx1"/>
                  </w14:solidFill>
                </w14:textFill>
              </w:rPr>
              <w:t>t-1</w:t>
            </w:r>
            <w:r>
              <w:rPr>
                <w:rFonts w:hint="eastAsia" w:eastAsia="宋体"/>
                <w:color w:val="000000" w:themeColor="text1"/>
                <w14:textFill>
                  <w14:solidFill>
                    <w14:schemeClr w14:val="tx1"/>
                  </w14:solidFill>
                </w14:textFill>
              </w:rPr>
              <w:t>)成反比，亦即</w:t>
            </w:r>
            <w:r>
              <w:rPr>
                <w:rFonts w:hint="eastAsia" w:ascii="標楷體" w:hAnsi="標楷體" w:eastAsia="宋体"/>
                <w:i/>
                <w:color w:val="000000" w:themeColor="text1"/>
                <w14:textFill>
                  <w14:solidFill>
                    <w14:schemeClr w14:val="tx1"/>
                  </w14:solidFill>
                </w14:textFill>
              </w:rPr>
              <w:t>Δ</w:t>
            </w:r>
            <w:r>
              <w:rPr>
                <w:rFonts w:hint="eastAsia" w:eastAsia="宋体"/>
                <w:i/>
                <w:color w:val="000000" w:themeColor="text1"/>
                <w14:textFill>
                  <w14:solidFill>
                    <w14:schemeClr w14:val="tx1"/>
                  </w14:solidFill>
                </w14:textFill>
              </w:rPr>
              <w:t xml:space="preserve">P </w:t>
            </w:r>
            <w:r>
              <w:rPr>
                <w:rFonts w:eastAsia="宋体"/>
                <w:i/>
                <w:color w:val="000000" w:themeColor="text1"/>
                <w14:textFill>
                  <w14:solidFill>
                    <w14:schemeClr w14:val="tx1"/>
                  </w14:solidFill>
                </w14:textFill>
              </w:rPr>
              <w:t xml:space="preserve">× </w:t>
            </w:r>
            <w:r>
              <w:rPr>
                <w:rFonts w:hint="eastAsia" w:ascii="標楷體" w:hAnsi="標楷體" w:eastAsia="宋体"/>
                <w:i/>
                <w:color w:val="000000" w:themeColor="text1"/>
                <w14:textFill>
                  <w14:solidFill>
                    <w14:schemeClr w14:val="tx1"/>
                  </w14:solidFill>
                </w14:textFill>
              </w:rPr>
              <w:t>Δ</w:t>
            </w:r>
            <w:r>
              <w:rPr>
                <w:rFonts w:eastAsia="宋体"/>
                <w:i/>
                <w:color w:val="000000" w:themeColor="text1"/>
                <w14:textFill>
                  <w14:solidFill>
                    <w14:schemeClr w14:val="tx1"/>
                  </w14:solidFill>
                </w14:textFill>
              </w:rPr>
              <w:t xml:space="preserve">f </w:t>
            </w:r>
            <m:oMath>
              <m:r>
                <m:rPr>
                  <m:sty m:val="p"/>
                </m:rPr>
                <w:rPr>
                  <w:rFonts w:ascii="Cambria Math" w:hAnsi="Cambria Math" w:eastAsia="宋体"/>
                  <w:color w:val="000000" w:themeColor="text1"/>
                  <w14:textFill>
                    <w14:solidFill>
                      <w14:schemeClr w14:val="tx1"/>
                    </w14:solidFill>
                  </w14:textFill>
                </w:rPr>
                <m:t xml:space="preserve">≤ </m:t>
              </m:r>
            </m:oMath>
            <w:r>
              <w:rPr>
                <w:rFonts w:eastAsia="宋体"/>
                <w:color w:val="000000" w:themeColor="text1"/>
                <w14:textFill>
                  <w14:solidFill>
                    <w14:schemeClr w14:val="tx1"/>
                  </w14:solidFill>
                </w14:textFill>
              </w:rPr>
              <w:t>0。若否，则</w:t>
            </w:r>
            <w:r>
              <w:rPr>
                <w:rFonts w:hint="eastAsia" w:eastAsia="宋体"/>
                <w:color w:val="000000" w:themeColor="text1"/>
                <w14:textFill>
                  <w14:solidFill>
                    <w14:schemeClr w14:val="tx1"/>
                  </w14:solidFill>
                </w14:textFill>
              </w:rPr>
              <w:t>该秒钟之SBSPM=0%。</w:t>
            </w:r>
          </w:p>
          <w:p>
            <w:pPr>
              <w:pStyle w:val="23"/>
              <w:numPr>
                <w:ilvl w:val="0"/>
                <w:numId w:val="24"/>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若该秒钟储能系统状态为停机，包含计划性停机检修、非计划性停机等，则SBSPM=0%。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7" w:hRule="atLeast"/>
        </w:trPr>
        <w:tc>
          <w:tcPr>
            <w:tcW w:w="709"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C</w:t>
            </w:r>
            <w:r>
              <w:rPr>
                <w:rFonts w:hint="eastAsia" w:eastAsia="宋体"/>
                <w:color w:val="000000" w:themeColor="text1"/>
                <w14:textFill>
                  <w14:solidFill>
                    <w14:schemeClr w14:val="tx1"/>
                  </w14:solidFill>
                </w14:textFill>
              </w:rPr>
              <w:t>-3</w:t>
            </w:r>
          </w:p>
        </w:tc>
        <w:tc>
          <w:tcPr>
            <w:tcW w:w="1701"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平均执行率</w:t>
            </w:r>
            <w:r>
              <w:rPr>
                <w:rFonts w:hint="eastAsia" w:eastAsia="宋体"/>
                <w:color w:val="000000" w:themeColor="text1"/>
                <w14:textFill>
                  <w14:solidFill>
                    <w14:schemeClr w14:val="tx1"/>
                  </w14:solidFill>
                </w14:textFill>
              </w:rPr>
              <w:t>(SPM)</w:t>
            </w:r>
          </w:p>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计算周期</w:t>
            </w:r>
          </w:p>
        </w:tc>
        <w:tc>
          <w:tcPr>
            <w:tcW w:w="1429"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15分钟</w:t>
            </w:r>
          </w:p>
        </w:tc>
        <w:tc>
          <w:tcPr>
            <w:tcW w:w="4394" w:type="dxa"/>
          </w:tcPr>
          <w:p>
            <w:pPr>
              <w:pStyle w:val="23"/>
              <w:numPr>
                <w:ilvl w:val="0"/>
                <w:numId w:val="25"/>
              </w:numPr>
              <w:jc w:val="both"/>
              <w:rPr>
                <w:color w:val="000000" w:themeColor="text1"/>
                <w14:textFill>
                  <w14:solidFill>
                    <w14:schemeClr w14:val="tx1"/>
                  </w14:solidFill>
                </w14:textFill>
              </w:rPr>
            </w:pPr>
            <w:r>
              <w:rPr>
                <w:rFonts w:eastAsia="宋体"/>
                <w:color w:val="000000" w:themeColor="text1"/>
                <w14:textFill>
                  <w14:solidFill>
                    <w14:schemeClr w14:val="tx1"/>
                  </w14:solidFill>
                </w14:textFill>
              </w:rPr>
              <w:t>以每15</w:t>
            </w:r>
            <w:r>
              <w:rPr>
                <w:rFonts w:hint="eastAsia" w:eastAsia="宋体"/>
                <w:color w:val="000000" w:themeColor="text1"/>
                <w14:textFill>
                  <w14:solidFill>
                    <w14:schemeClr w14:val="tx1"/>
                  </w14:solidFill>
                </w14:textFill>
              </w:rPr>
              <w:t>分钟</w:t>
            </w:r>
            <w:r>
              <w:rPr>
                <w:rFonts w:eastAsia="宋体"/>
                <w:color w:val="000000" w:themeColor="text1"/>
                <w14:textFill>
                  <w14:solidFill>
                    <w14:schemeClr w14:val="tx1"/>
                  </w14:solidFill>
                </w14:textFill>
              </w:rPr>
              <w:t>为计算周期，计算</w:t>
            </w:r>
            <w:r>
              <w:rPr>
                <w:rFonts w:hint="eastAsia" w:eastAsia="宋体"/>
                <w:color w:val="000000" w:themeColor="text1"/>
                <w14:textFill>
                  <w14:solidFill>
                    <w14:schemeClr w14:val="tx1"/>
                  </w14:solidFill>
                </w14:textFill>
              </w:rPr>
              <w:t>SBSPM平均执行率(</w:t>
            </w:r>
            <w:r>
              <w:rPr>
                <w:rFonts w:eastAsia="宋体"/>
                <w:color w:val="000000" w:themeColor="text1"/>
                <w14:textFill>
                  <w14:solidFill>
                    <w14:schemeClr w14:val="tx1"/>
                  </w14:solidFill>
                </w14:textFill>
              </w:rPr>
              <w:t>Service Performance Measure</w:t>
            </w:r>
            <w:r>
              <w:rPr>
                <w:rFonts w:hint="eastAsia" w:eastAsia="宋体"/>
                <w:color w:val="000000" w:themeColor="text1"/>
                <w14:textFill>
                  <w14:solidFill>
                    <w14:schemeClr w14:val="tx1"/>
                  </w14:solidFill>
                </w14:textFill>
              </w:rPr>
              <w:t>, SPM)。</w:t>
            </w:r>
          </w:p>
          <w:p>
            <w:pPr>
              <w:pStyle w:val="23"/>
              <w:numPr>
                <w:ilvl w:val="0"/>
                <w:numId w:val="25"/>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此周期中有900笔SBSPM，采以下计算式计算SPM：</w:t>
            </w:r>
          </w:p>
          <w:p>
            <w:pPr>
              <w:pStyle w:val="23"/>
              <w:tabs>
                <w:tab w:val="left" w:leader="dot" w:pos="3577"/>
              </w:tabs>
              <w:adjustRightInd w:val="0"/>
              <w:snapToGrid w:val="0"/>
              <w:ind w:left="960" w:leftChars="400"/>
              <w:jc w:val="left"/>
              <w:rPr>
                <w:color w:val="000000" w:themeColor="text1"/>
                <w14:textFill>
                  <w14:solidFill>
                    <w14:schemeClr w14:val="tx1"/>
                  </w14:solidFill>
                </w14:textFill>
              </w:rPr>
            </w:pPr>
            <m:oMath>
              <m:r>
                <w:rPr>
                  <w:rFonts w:ascii="Cambria Math" w:hAnsi="Cambria Math" w:eastAsia="宋体"/>
                  <w:color w:val="000000" w:themeColor="text1"/>
                  <w:szCs w:val="24"/>
                  <w14:textFill>
                    <w14:solidFill>
                      <w14:schemeClr w14:val="tx1"/>
                    </w14:solidFill>
                  </w14:textFill>
                </w:rPr>
                <m:t>SPM=</m:t>
              </m:r>
              <m:f>
                <m:fPr>
                  <m:ctrlPr>
                    <w:rPr>
                      <w:rFonts w:ascii="Cambria Math" w:hAnsi="Cambria Math"/>
                      <w:color w:val="000000" w:themeColor="text1"/>
                      <w:szCs w:val="24"/>
                      <w14:textFill>
                        <w14:solidFill>
                          <w14:schemeClr w14:val="tx1"/>
                        </w14:solidFill>
                      </w14:textFill>
                    </w:rPr>
                  </m:ctrlPr>
                </m:fPr>
                <m:num>
                  <m:nary>
                    <m:naryPr>
                      <m:chr m:val="∑"/>
                      <m:limLoc m:val="undOvr"/>
                      <m:ctrlPr>
                        <w:rPr>
                          <w:rFonts w:ascii="Cambria Math" w:hAnsi="Cambria Math"/>
                          <w:i/>
                          <w:color w:val="000000" w:themeColor="text1"/>
                          <w:szCs w:val="24"/>
                          <w14:textFill>
                            <w14:solidFill>
                              <w14:schemeClr w14:val="tx1"/>
                            </w14:solidFill>
                          </w14:textFill>
                        </w:rPr>
                      </m:ctrlPr>
                    </m:naryPr>
                    <m:sub>
                      <m:r>
                        <w:rPr>
                          <w:rFonts w:ascii="Cambria Math" w:hAnsi="Cambria Math" w:eastAsia="宋体"/>
                          <w:color w:val="000000" w:themeColor="text1"/>
                          <w:szCs w:val="24"/>
                          <w14:textFill>
                            <w14:solidFill>
                              <w14:schemeClr w14:val="tx1"/>
                            </w14:solidFill>
                          </w14:textFill>
                        </w:rPr>
                        <m:t>t=1</m:t>
                      </m:r>
                      <m:ctrlPr>
                        <w:rPr>
                          <w:rFonts w:ascii="Cambria Math" w:hAnsi="Cambria Math"/>
                          <w:i/>
                          <w:color w:val="000000" w:themeColor="text1"/>
                          <w:szCs w:val="24"/>
                          <w14:textFill>
                            <w14:solidFill>
                              <w14:schemeClr w14:val="tx1"/>
                            </w14:solidFill>
                          </w14:textFill>
                        </w:rPr>
                      </m:ctrlPr>
                    </m:sub>
                    <m:sup>
                      <m:r>
                        <w:rPr>
                          <w:rFonts w:ascii="Cambria Math" w:hAnsi="Cambria Math" w:eastAsia="宋体"/>
                          <w:color w:val="000000" w:themeColor="text1"/>
                          <w:szCs w:val="24"/>
                          <w14:textFill>
                            <w14:solidFill>
                              <w14:schemeClr w14:val="tx1"/>
                            </w14:solidFill>
                          </w14:textFill>
                        </w:rPr>
                        <m:t>t=900</m:t>
                      </m:r>
                      <m:ctrlPr>
                        <w:rPr>
                          <w:rFonts w:ascii="Cambria Math" w:hAnsi="Cambria Math"/>
                          <w:i/>
                          <w:color w:val="000000" w:themeColor="text1"/>
                          <w:szCs w:val="24"/>
                          <w14:textFill>
                            <w14:solidFill>
                              <w14:schemeClr w14:val="tx1"/>
                            </w14:solidFill>
                          </w14:textFill>
                        </w:rPr>
                      </m:ctrlPr>
                    </m:sup>
                    <m:e>
                      <m:r>
                        <w:rPr>
                          <w:rFonts w:ascii="Cambria Math" w:hAnsi="Cambria Math" w:eastAsia="宋体"/>
                          <w:color w:val="000000" w:themeColor="text1"/>
                          <w:szCs w:val="24"/>
                          <w14:textFill>
                            <w14:solidFill>
                              <w14:schemeClr w14:val="tx1"/>
                            </w14:solidFill>
                          </w14:textFill>
                        </w:rPr>
                        <m:t>SBSPM(t)</m:t>
                      </m:r>
                      <m:ctrlPr>
                        <w:rPr>
                          <w:rFonts w:ascii="Cambria Math" w:hAnsi="Cambria Math"/>
                          <w:i/>
                          <w:color w:val="000000" w:themeColor="text1"/>
                          <w:szCs w:val="24"/>
                          <w14:textFill>
                            <w14:solidFill>
                              <w14:schemeClr w14:val="tx1"/>
                            </w14:solidFill>
                          </w14:textFill>
                        </w:rPr>
                      </m:ctrlPr>
                    </m:e>
                  </m:nary>
                  <m:ctrlPr>
                    <w:rPr>
                      <w:rFonts w:ascii="Cambria Math" w:hAnsi="Cambria Math"/>
                      <w:color w:val="000000" w:themeColor="text1"/>
                      <w:szCs w:val="24"/>
                      <w14:textFill>
                        <w14:solidFill>
                          <w14:schemeClr w14:val="tx1"/>
                        </w14:solidFill>
                      </w14:textFill>
                    </w:rPr>
                  </m:ctrlPr>
                </m:num>
                <m:den>
                  <m:r>
                    <w:rPr>
                      <w:rFonts w:ascii="Cambria Math" w:hAnsi="Cambria Math" w:eastAsia="宋体"/>
                      <w:color w:val="000000" w:themeColor="text1"/>
                      <w:szCs w:val="24"/>
                      <w14:textFill>
                        <w14:solidFill>
                          <w14:schemeClr w14:val="tx1"/>
                        </w14:solidFill>
                      </w14:textFill>
                    </w:rPr>
                    <m:t>900</m:t>
                  </m:r>
                  <m:ctrlPr>
                    <w:rPr>
                      <w:rFonts w:ascii="Cambria Math" w:hAnsi="Cambria Math"/>
                      <w:color w:val="000000" w:themeColor="text1"/>
                      <w:szCs w:val="24"/>
                      <w14:textFill>
                        <w14:solidFill>
                          <w14:schemeClr w14:val="tx1"/>
                        </w14:solidFill>
                      </w14:textFill>
                    </w:rPr>
                  </m:ctrlPr>
                </m:den>
              </m:f>
            </m:oMath>
            <w:r>
              <w:rPr>
                <w:rFonts w:hint="eastAsia"/>
                <w:color w:val="000000" w:themeColor="text1"/>
                <w14:textFill>
                  <w14:solidFill>
                    <w14:schemeClr w14:val="tx1"/>
                  </w14:solidFill>
                </w14:textFill>
              </w:rPr>
              <w:tab/>
            </w:r>
            <w:r>
              <w:rPr>
                <w:rFonts w:hint="eastAsia" w:eastAsia="宋体"/>
                <w:color w:val="000000" w:themeColor="text1"/>
                <w14:textFill>
                  <w14:solidFill>
                    <w14:schemeClr w14:val="tx1"/>
                  </w14:solidFill>
                </w14:textFill>
              </w:rPr>
              <w:t>(式1)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C</w:t>
            </w:r>
            <w:r>
              <w:rPr>
                <w:rFonts w:hint="eastAsia" w:eastAsia="宋体"/>
                <w:color w:val="000000" w:themeColor="text1"/>
                <w14:textFill>
                  <w14:solidFill>
                    <w14:schemeClr w14:val="tx1"/>
                  </w14:solidFill>
                </w14:textFill>
              </w:rPr>
              <w:t>-4</w:t>
            </w:r>
          </w:p>
        </w:tc>
        <w:tc>
          <w:tcPr>
            <w:tcW w:w="1701"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年平均执行率</w:t>
            </w:r>
            <w:r>
              <w:rPr>
                <w:rFonts w:hint="eastAsia" w:eastAsia="宋体"/>
                <w:color w:val="000000" w:themeColor="text1"/>
                <w14:textFill>
                  <w14:solidFill>
                    <w14:schemeClr w14:val="tx1"/>
                  </w14:solidFill>
                </w14:textFill>
              </w:rPr>
              <w:t>(ASPM)</w:t>
            </w:r>
          </w:p>
        </w:tc>
        <w:tc>
          <w:tcPr>
            <w:tcW w:w="1429" w:type="dxa"/>
          </w:tcPr>
          <w:p>
            <w:pPr>
              <w:pStyle w:val="23"/>
              <w:rPr>
                <w:color w:val="000000" w:themeColor="text1"/>
                <w14:textFill>
                  <w14:solidFill>
                    <w14:schemeClr w14:val="tx1"/>
                  </w14:solidFill>
                </w14:textFill>
              </w:rPr>
            </w:pPr>
            <m:oMath>
              <m:r>
                <m:rPr>
                  <m:sty m:val="p"/>
                </m:rPr>
                <w:rPr>
                  <w:rFonts w:ascii="Cambria Math" w:hAnsi="Cambria Math" w:eastAsia="宋体"/>
                  <w:color w:val="000000" w:themeColor="text1"/>
                  <w14:textFill>
                    <w14:solidFill>
                      <w14:schemeClr w14:val="tx1"/>
                    </w14:solidFill>
                  </w14:textFill>
                </w:rPr>
                <m:t>≥</m:t>
              </m:r>
              <m:r>
                <m:rPr>
                  <m:sty m:val="p"/>
                </m:rPr>
                <w:rPr>
                  <w:rFonts w:hint="eastAsia" w:ascii="Cambria Math" w:hAnsi="Cambria Math" w:eastAsia="宋体"/>
                  <w:color w:val="000000" w:themeColor="text1"/>
                  <w14:textFill>
                    <w14:solidFill>
                      <w14:schemeClr w14:val="tx1"/>
                    </w14:solidFill>
                  </w14:textFill>
                </w:rPr>
                <m:t xml:space="preserve"> </m:t>
              </m:r>
            </m:oMath>
            <w:r>
              <w:rPr>
                <w:rFonts w:eastAsia="宋体"/>
                <w:color w:val="000000" w:themeColor="text1"/>
                <w14:textFill>
                  <w14:solidFill>
                    <w14:schemeClr w14:val="tx1"/>
                  </w14:solidFill>
                </w14:textFill>
              </w:rPr>
              <w:t>50</w:t>
            </w:r>
            <w:r>
              <w:rPr>
                <w:rFonts w:hint="eastAsia" w:eastAsia="宋体"/>
                <w:color w:val="000000" w:themeColor="text1"/>
                <w14:textFill>
                  <w14:solidFill>
                    <w14:schemeClr w14:val="tx1"/>
                  </w14:solidFill>
                </w14:textFill>
              </w:rPr>
              <w:t>%</w:t>
            </w:r>
          </w:p>
        </w:tc>
        <w:tc>
          <w:tcPr>
            <w:tcW w:w="4394" w:type="dxa"/>
          </w:tcPr>
          <w:p>
            <w:pPr>
              <w:pStyle w:val="23"/>
              <w:numPr>
                <w:ilvl w:val="0"/>
                <w:numId w:val="26"/>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 xml:space="preserve">年平均执行率(Annual </w:t>
            </w:r>
            <w:r>
              <w:rPr>
                <w:rFonts w:eastAsia="宋体"/>
                <w:color w:val="000000" w:themeColor="text1"/>
                <w14:textFill>
                  <w14:solidFill>
                    <w14:schemeClr w14:val="tx1"/>
                  </w14:solidFill>
                </w14:textFill>
              </w:rPr>
              <w:t>Service Performance Measure</w:t>
            </w:r>
            <w:r>
              <w:rPr>
                <w:rFonts w:hint="eastAsia" w:eastAsia="宋体"/>
                <w:color w:val="000000" w:themeColor="text1"/>
                <w14:textFill>
                  <w14:solidFill>
                    <w14:schemeClr w14:val="tx1"/>
                  </w14:solidFill>
                </w14:textFill>
              </w:rPr>
              <w:t>, ASPM)以最近12个月(rolling)为周期，计算此期间所有SPM之平均值。以12个月为365天为例，此期间共有4笔</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24小时</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365天=35,040笔SPM，则ASPM：</w:t>
            </w:r>
          </w:p>
          <w:p>
            <w:pPr>
              <w:pStyle w:val="23"/>
              <w:tabs>
                <w:tab w:val="left" w:leader="dot" w:pos="3577"/>
              </w:tabs>
              <w:adjustRightInd w:val="0"/>
              <w:snapToGrid w:val="0"/>
              <w:ind w:left="960" w:leftChars="400"/>
              <w:jc w:val="left"/>
              <w:rPr>
                <w:color w:val="000000" w:themeColor="text1"/>
                <w14:textFill>
                  <w14:solidFill>
                    <w14:schemeClr w14:val="tx1"/>
                  </w14:solidFill>
                </w14:textFill>
              </w:rPr>
            </w:pPr>
            <m:oMath>
              <m:r>
                <w:rPr>
                  <w:rFonts w:ascii="Cambria Math" w:hAnsi="Cambria Math" w:eastAsia="宋体"/>
                  <w:color w:val="000000" w:themeColor="text1"/>
                  <w:szCs w:val="24"/>
                  <w14:textFill>
                    <w14:solidFill>
                      <w14:schemeClr w14:val="tx1"/>
                    </w14:solidFill>
                  </w14:textFill>
                </w:rPr>
                <m:t>ASPM=</m:t>
              </m:r>
              <m:f>
                <m:fPr>
                  <m:ctrlPr>
                    <w:rPr>
                      <w:rFonts w:ascii="Cambria Math" w:hAnsi="Cambria Math"/>
                      <w:color w:val="000000" w:themeColor="text1"/>
                      <w:szCs w:val="24"/>
                      <w14:textFill>
                        <w14:solidFill>
                          <w14:schemeClr w14:val="tx1"/>
                        </w14:solidFill>
                      </w14:textFill>
                    </w:rPr>
                  </m:ctrlPr>
                </m:fPr>
                <m:num>
                  <m:nary>
                    <m:naryPr>
                      <m:chr m:val="∑"/>
                      <m:limLoc m:val="undOvr"/>
                      <m:ctrlPr>
                        <w:rPr>
                          <w:rFonts w:ascii="Cambria Math" w:hAnsi="Cambria Math"/>
                          <w:i/>
                          <w:color w:val="000000" w:themeColor="text1"/>
                          <w:szCs w:val="24"/>
                          <w14:textFill>
                            <w14:solidFill>
                              <w14:schemeClr w14:val="tx1"/>
                            </w14:solidFill>
                          </w14:textFill>
                        </w:rPr>
                      </m:ctrlPr>
                    </m:naryPr>
                    <m:sub>
                      <m:r>
                        <w:rPr>
                          <w:rFonts w:ascii="Cambria Math" w:hAnsi="Cambria Math" w:eastAsia="宋体"/>
                          <w:color w:val="000000" w:themeColor="text1"/>
                          <w:szCs w:val="24"/>
                          <w14:textFill>
                            <w14:solidFill>
                              <w14:schemeClr w14:val="tx1"/>
                            </w14:solidFill>
                          </w14:textFill>
                        </w:rPr>
                        <m:t>i=1</m:t>
                      </m:r>
                      <m:ctrlPr>
                        <w:rPr>
                          <w:rFonts w:ascii="Cambria Math" w:hAnsi="Cambria Math"/>
                          <w:i/>
                          <w:color w:val="000000" w:themeColor="text1"/>
                          <w:szCs w:val="24"/>
                          <w14:textFill>
                            <w14:solidFill>
                              <w14:schemeClr w14:val="tx1"/>
                            </w14:solidFill>
                          </w14:textFill>
                        </w:rPr>
                      </m:ctrlPr>
                    </m:sub>
                    <m:sup>
                      <m:r>
                        <w:rPr>
                          <w:rFonts w:ascii="Cambria Math" w:hAnsi="Cambria Math" w:eastAsia="宋体"/>
                          <w:color w:val="000000" w:themeColor="text1"/>
                          <w:szCs w:val="24"/>
                          <w14:textFill>
                            <w14:solidFill>
                              <w14:schemeClr w14:val="tx1"/>
                            </w14:solidFill>
                          </w14:textFill>
                        </w:rPr>
                        <m:t>i=35,040</m:t>
                      </m:r>
                      <m:ctrlPr>
                        <w:rPr>
                          <w:rFonts w:ascii="Cambria Math" w:hAnsi="Cambria Math"/>
                          <w:i/>
                          <w:color w:val="000000" w:themeColor="text1"/>
                          <w:szCs w:val="24"/>
                          <w14:textFill>
                            <w14:solidFill>
                              <w14:schemeClr w14:val="tx1"/>
                            </w14:solidFill>
                          </w14:textFill>
                        </w:rPr>
                      </m:ctrlPr>
                    </m:sup>
                    <m:e>
                      <m:r>
                        <w:rPr>
                          <w:rFonts w:ascii="Cambria Math" w:hAnsi="Cambria Math" w:eastAsia="宋体"/>
                          <w:color w:val="000000" w:themeColor="text1"/>
                          <w:szCs w:val="24"/>
                          <w14:textFill>
                            <w14:solidFill>
                              <w14:schemeClr w14:val="tx1"/>
                            </w14:solidFill>
                          </w14:textFill>
                        </w:rPr>
                        <m:t>SPM(i)</m:t>
                      </m:r>
                      <m:ctrlPr>
                        <w:rPr>
                          <w:rFonts w:ascii="Cambria Math" w:hAnsi="Cambria Math"/>
                          <w:i/>
                          <w:color w:val="000000" w:themeColor="text1"/>
                          <w:szCs w:val="24"/>
                          <w14:textFill>
                            <w14:solidFill>
                              <w14:schemeClr w14:val="tx1"/>
                            </w14:solidFill>
                          </w14:textFill>
                        </w:rPr>
                      </m:ctrlPr>
                    </m:e>
                  </m:nary>
                  <m:ctrlPr>
                    <w:rPr>
                      <w:rFonts w:ascii="Cambria Math" w:hAnsi="Cambria Math"/>
                      <w:color w:val="000000" w:themeColor="text1"/>
                      <w:szCs w:val="24"/>
                      <w14:textFill>
                        <w14:solidFill>
                          <w14:schemeClr w14:val="tx1"/>
                        </w14:solidFill>
                      </w14:textFill>
                    </w:rPr>
                  </m:ctrlPr>
                </m:num>
                <m:den>
                  <m:r>
                    <w:rPr>
                      <w:rFonts w:ascii="Cambria Math" w:hAnsi="Cambria Math" w:eastAsia="宋体"/>
                      <w:color w:val="000000" w:themeColor="text1"/>
                      <w:szCs w:val="24"/>
                      <w14:textFill>
                        <w14:solidFill>
                          <w14:schemeClr w14:val="tx1"/>
                        </w14:solidFill>
                      </w14:textFill>
                    </w:rPr>
                    <m:t>35,040</m:t>
                  </m:r>
                  <m:ctrlPr>
                    <w:rPr>
                      <w:rFonts w:ascii="Cambria Math" w:hAnsi="Cambria Math"/>
                      <w:color w:val="000000" w:themeColor="text1"/>
                      <w:szCs w:val="24"/>
                      <w14:textFill>
                        <w14:solidFill>
                          <w14:schemeClr w14:val="tx1"/>
                        </w14:solidFill>
                      </w14:textFill>
                    </w:rPr>
                  </m:ctrlPr>
                </m:den>
              </m:f>
            </m:oMath>
            <w:r>
              <w:rPr>
                <w:rFonts w:hint="eastAsia"/>
                <w:color w:val="000000" w:themeColor="text1"/>
                <w14:textFill>
                  <w14:solidFill>
                    <w14:schemeClr w14:val="tx1"/>
                  </w14:solidFill>
                </w14:textFill>
              </w:rPr>
              <w:tab/>
            </w:r>
            <w:r>
              <w:rPr>
                <w:rFonts w:hint="eastAsia" w:eastAsia="宋体"/>
                <w:color w:val="000000" w:themeColor="text1"/>
                <w14:textFill>
                  <w14:solidFill>
                    <w14:schemeClr w14:val="tx1"/>
                  </w14:solidFill>
                </w14:textFill>
              </w:rPr>
              <w:t>(式2)</w:t>
            </w:r>
          </w:p>
          <w:p>
            <w:pPr>
              <w:pStyle w:val="23"/>
              <w:numPr>
                <w:ilvl w:val="0"/>
                <w:numId w:val="26"/>
              </w:numPr>
              <w:jc w:val="both"/>
              <w:rPr>
                <w:color w:val="000000" w:themeColor="text1"/>
                <w14:textFill>
                  <w14:solidFill>
                    <w14:schemeClr w14:val="tx1"/>
                  </w14:solidFill>
                </w14:textFill>
              </w:rPr>
            </w:pPr>
            <w:r>
              <w:rPr>
                <w:rFonts w:eastAsia="宋体"/>
                <w:color w:val="000000" w:themeColor="text1"/>
                <w14:textFill>
                  <w14:solidFill>
                    <w14:schemeClr w14:val="tx1"/>
                  </w14:solidFill>
                </w14:textFill>
              </w:rPr>
              <w:t>若ASPM</w:t>
            </w:r>
            <m:oMath>
              <m:r>
                <m:rPr>
                  <m:sty m:val="p"/>
                </m:rPr>
                <w:rPr>
                  <w:rFonts w:ascii="Cambria Math" w:hAnsi="Cambria Math" w:eastAsia="宋体"/>
                  <w:color w:val="000000" w:themeColor="text1"/>
                  <w14:textFill>
                    <w14:solidFill>
                      <w14:schemeClr w14:val="tx1"/>
                    </w14:solidFill>
                  </w14:textFill>
                </w:rPr>
                <m:t>&lt;</m:t>
              </m:r>
            </m:oMath>
            <w:r>
              <w:rPr>
                <w:rFonts w:hint="eastAsia" w:eastAsia="宋体"/>
                <w:color w:val="000000" w:themeColor="text1"/>
                <w14:textFill>
                  <w14:solidFill>
                    <w14:schemeClr w14:val="tx1"/>
                  </w14:solidFill>
                </w14:textFill>
              </w:rPr>
              <w:t>95%，则本公司将要求得标厂商提交检讨与改善报告。</w:t>
            </w:r>
          </w:p>
          <w:p>
            <w:pPr>
              <w:pStyle w:val="23"/>
              <w:numPr>
                <w:ilvl w:val="0"/>
                <w:numId w:val="26"/>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若</w:t>
            </w:r>
            <w:r>
              <w:rPr>
                <w:rFonts w:eastAsia="宋体"/>
                <w:color w:val="000000" w:themeColor="text1"/>
                <w14:textFill>
                  <w14:solidFill>
                    <w14:schemeClr w14:val="tx1"/>
                  </w14:solidFill>
                </w14:textFill>
              </w:rPr>
              <w:t>ASPM</w:t>
            </w:r>
            <m:oMath>
              <m:r>
                <m:rPr>
                  <m:sty m:val="p"/>
                </m:rPr>
                <w:rPr>
                  <w:rFonts w:ascii="Cambria Math" w:hAnsi="Cambria Math" w:eastAsia="宋体"/>
                  <w:color w:val="000000" w:themeColor="text1"/>
                  <w14:textFill>
                    <w14:solidFill>
                      <w14:schemeClr w14:val="tx1"/>
                    </w14:solidFill>
                  </w14:textFill>
                </w:rPr>
                <m:t>&lt;</m:t>
              </m:r>
            </m:oMath>
            <w:r>
              <w:rPr>
                <w:rFonts w:hint="eastAsia" w:eastAsia="宋体"/>
                <w:color w:val="000000" w:themeColor="text1"/>
                <w14:textFill>
                  <w14:solidFill>
                    <w14:schemeClr w14:val="tx1"/>
                  </w14:solidFill>
                </w14:textFill>
              </w:rPr>
              <w:t>50%，则本公司得终止与得标厂商之契约。</w:t>
            </w:r>
          </w:p>
        </w:tc>
      </w:tr>
    </w:tbl>
    <w:p>
      <w:pPr>
        <w:pStyle w:val="23"/>
        <w:ind w:left="360"/>
        <w:jc w:val="both"/>
        <w:rPr>
          <w:color w:val="000000" w:themeColor="text1"/>
          <w14:textFill>
            <w14:solidFill>
              <w14:schemeClr w14:val="tx1"/>
            </w14:solidFill>
          </w14:textFill>
        </w:rPr>
      </w:pPr>
    </w:p>
    <w:tbl>
      <w:tblPr>
        <w:tblStyle w:val="16"/>
        <w:tblW w:w="0" w:type="auto"/>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1" w:type="dxa"/>
          </w:tcPr>
          <w:p>
            <w:pPr>
              <w:pStyle w:val="23"/>
              <w:jc w:val="both"/>
              <w:rPr>
                <w:b/>
                <w:color w:val="000000" w:themeColor="text1"/>
                <w:u w:val="single"/>
                <w14:textFill>
                  <w14:solidFill>
                    <w14:schemeClr w14:val="tx1"/>
                  </w14:solidFill>
                </w14:textFill>
              </w:rPr>
            </w:pPr>
            <w:r>
              <w:rPr>
                <w:rFonts w:hint="eastAsia" w:eastAsia="宋体"/>
                <w:b/>
                <w:color w:val="000000" w:themeColor="text1"/>
                <w:u w:val="single"/>
                <w14:textFill>
                  <w14:solidFill>
                    <w14:schemeClr w14:val="tx1"/>
                  </w14:solidFill>
                </w14:textFill>
              </w:rPr>
              <w:t>范例1：SBSPM计算，实际输出功率对应频率位于操作曲线范围内</w:t>
            </w:r>
          </w:p>
          <w:p>
            <w:pPr>
              <w:pStyle w:val="23"/>
              <w:numPr>
                <w:ilvl w:val="0"/>
                <w:numId w:val="27"/>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本公司电力系统频率为60Hz，依表3操作规格要求表2中B-1不动带频率为</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0.02Hz、B-2第一段反应频率为</w:t>
            </w:r>
            <w:r>
              <w:rPr>
                <w:rFonts w:eastAsia="宋体"/>
                <w:color w:val="000000" w:themeColor="text1"/>
                <w14:textFill>
                  <w14:solidFill>
                    <w14:schemeClr w14:val="tx1"/>
                  </w14:solidFill>
                </w14:textFill>
              </w:rPr>
              <w:t>±0.</w:t>
            </w:r>
            <w:r>
              <w:rPr>
                <w:rFonts w:hint="eastAsia" w:eastAsia="宋体"/>
                <w:color w:val="000000" w:themeColor="text1"/>
                <w14:textFill>
                  <w14:solidFill>
                    <w14:schemeClr w14:val="tx1"/>
                  </w14:solidFill>
                </w14:textFill>
              </w:rPr>
              <w:t>25</w:t>
            </w:r>
            <w:r>
              <w:rPr>
                <w:rFonts w:eastAsia="宋体"/>
                <w:color w:val="000000" w:themeColor="text1"/>
                <w14:textFill>
                  <w14:solidFill>
                    <w14:schemeClr w14:val="tx1"/>
                  </w14:solidFill>
                </w14:textFill>
              </w:rPr>
              <w:t>Hz。因此：</w:t>
            </w:r>
          </w:p>
          <w:p>
            <w:pPr>
              <w:pStyle w:val="23"/>
              <w:tabs>
                <w:tab w:val="left" w:leader="dot" w:pos="7404"/>
              </w:tabs>
              <w:ind w:left="1440" w:leftChars="600"/>
              <w:jc w:val="both"/>
              <w:rPr>
                <w:color w:val="000000" w:themeColor="text1"/>
                <w14:textFill>
                  <w14:solidFill>
                    <w14:schemeClr w14:val="tx1"/>
                  </w14:solidFill>
                </w14:textFill>
              </w:rPr>
            </w:pPr>
            <w:r>
              <w:rPr>
                <w:rFonts w:eastAsia="宋体"/>
                <w:i/>
                <w:color w:val="000000" w:themeColor="text1"/>
                <w14:textFill>
                  <w14:solidFill>
                    <w14:schemeClr w14:val="tx1"/>
                  </w14:solidFill>
                </w14:textFill>
              </w:rPr>
              <w:t>Droop</w:t>
            </w:r>
            <w:r>
              <w:rPr>
                <w:rFonts w:hint="eastAsia" w:eastAsia="宋体"/>
                <w:i/>
                <w:color w:val="000000" w:themeColor="text1"/>
                <w:vertAlign w:val="subscript"/>
                <w14:textFill>
                  <w14:solidFill>
                    <w14:schemeClr w14:val="tx1"/>
                  </w14:solidFill>
                </w14:textFill>
              </w:rPr>
              <w:t>H</w:t>
            </w:r>
            <w:r>
              <w:rPr>
                <w:rFonts w:eastAsia="宋体"/>
                <w:color w:val="000000" w:themeColor="text1"/>
                <w14:textFill>
                  <w14:solidFill>
                    <w14:schemeClr w14:val="tx1"/>
                  </w14:solidFill>
                </w14:textFill>
              </w:rPr>
              <w:t xml:space="preserve"> % = </w:t>
            </w:r>
            <m:oMath>
              <m:f>
                <m:fPr>
                  <m:ctrlPr>
                    <w:rPr>
                      <w:rFonts w:ascii="Cambria Math" w:hAnsi="Cambria Math"/>
                      <w:i/>
                      <w:iCs/>
                      <w:color w:val="000000" w:themeColor="text1"/>
                      <w:sz w:val="28"/>
                      <w:szCs w:val="28"/>
                      <w14:textFill>
                        <w14:solidFill>
                          <w14:schemeClr w14:val="tx1"/>
                        </w14:solidFill>
                      </w14:textFill>
                    </w:rPr>
                  </m:ctrlPr>
                </m:fPr>
                <m:num>
                  <m:r>
                    <w:rPr>
                      <w:rFonts w:ascii="Cambria Math" w:hAnsi="Cambria Math" w:eastAsia="宋体"/>
                      <w:color w:val="000000" w:themeColor="text1"/>
                      <w:sz w:val="28"/>
                      <w:szCs w:val="28"/>
                      <w14:textFill>
                        <w14:solidFill>
                          <w14:schemeClr w14:val="tx1"/>
                        </w14:solidFill>
                      </w14:textFill>
                    </w:rPr>
                    <m:t>∆f</m:t>
                  </m:r>
                  <m:ctrlPr>
                    <w:rPr>
                      <w:rFonts w:ascii="Cambria Math" w:hAnsi="Cambria Math"/>
                      <w:i/>
                      <w:iCs/>
                      <w:color w:val="000000" w:themeColor="text1"/>
                      <w:sz w:val="28"/>
                      <w:szCs w:val="28"/>
                      <w14:textFill>
                        <w14:solidFill>
                          <w14:schemeClr w14:val="tx1"/>
                        </w14:solidFill>
                      </w14:textFill>
                    </w:rPr>
                  </m:ctrlPr>
                </m:num>
                <m:den>
                  <m:r>
                    <w:rPr>
                      <w:rFonts w:ascii="Cambria Math" w:hAnsi="Cambria Math" w:eastAsia="宋体"/>
                      <w:color w:val="000000" w:themeColor="text1"/>
                      <w:sz w:val="28"/>
                      <w:szCs w:val="28"/>
                      <w14:textFill>
                        <w14:solidFill>
                          <w14:schemeClr w14:val="tx1"/>
                        </w14:solidFill>
                      </w14:textFill>
                    </w:rPr>
                    <m:t>∆P</m:t>
                  </m:r>
                  <m:ctrlPr>
                    <w:rPr>
                      <w:rFonts w:ascii="Cambria Math" w:hAnsi="Cambria Math"/>
                      <w:i/>
                      <w:iCs/>
                      <w:color w:val="000000" w:themeColor="text1"/>
                      <w:sz w:val="28"/>
                      <w:szCs w:val="28"/>
                      <w14:textFill>
                        <w14:solidFill>
                          <w14:schemeClr w14:val="tx1"/>
                        </w14:solidFill>
                      </w14:textFill>
                    </w:rPr>
                  </m:ctrlPr>
                </m:den>
              </m:f>
            </m:oMath>
            <w:r>
              <w:rPr>
                <w:rFonts w:eastAsia="宋体"/>
                <w:color w:val="000000" w:themeColor="text1"/>
                <w14:textFill>
                  <w14:solidFill>
                    <w14:schemeClr w14:val="tx1"/>
                  </w14:solidFill>
                </w14:textFill>
              </w:rPr>
              <w:t xml:space="preserve"> = </w:t>
            </w:r>
            <m:oMath>
              <m:f>
                <m:fPr>
                  <m:ctrlPr>
                    <w:rPr>
                      <w:rFonts w:ascii="Cambria Math" w:hAnsi="Cambria Math"/>
                      <w:i/>
                      <w:iCs/>
                      <w:color w:val="000000" w:themeColor="text1"/>
                      <w:sz w:val="28"/>
                      <w:szCs w:val="28"/>
                      <w14:textFill>
                        <w14:solidFill>
                          <w14:schemeClr w14:val="tx1"/>
                        </w14:solidFill>
                      </w14:textFill>
                    </w:rPr>
                  </m:ctrlPr>
                </m:fPr>
                <m:num>
                  <m:r>
                    <w:rPr>
                      <w:rFonts w:ascii="Cambria Math" w:hAnsi="Cambria Math" w:eastAsia="宋体"/>
                      <w:color w:val="000000" w:themeColor="text1"/>
                      <w:sz w:val="28"/>
                      <w:szCs w:val="28"/>
                      <w14:textFill>
                        <w14:solidFill>
                          <w14:schemeClr w14:val="tx1"/>
                        </w14:solidFill>
                      </w14:textFill>
                    </w:rPr>
                    <m:t>(59.75Hz-59.98Hz)/60Hz</m:t>
                  </m:r>
                  <m:ctrlPr>
                    <w:rPr>
                      <w:rFonts w:ascii="Cambria Math" w:hAnsi="Cambria Math"/>
                      <w:i/>
                      <w:iCs/>
                      <w:color w:val="000000" w:themeColor="text1"/>
                      <w:sz w:val="28"/>
                      <w:szCs w:val="28"/>
                      <w14:textFill>
                        <w14:solidFill>
                          <w14:schemeClr w14:val="tx1"/>
                        </w14:solidFill>
                      </w14:textFill>
                    </w:rPr>
                  </m:ctrlPr>
                </m:num>
                <m:den>
                  <m:r>
                    <w:rPr>
                      <w:rFonts w:ascii="Cambria Math" w:hAnsi="Cambria Math" w:eastAsia="宋体"/>
                      <w:color w:val="000000" w:themeColor="text1"/>
                      <w:sz w:val="28"/>
                      <w:szCs w:val="28"/>
                      <w14:textFill>
                        <w14:solidFill>
                          <w14:schemeClr w14:val="tx1"/>
                        </w14:solidFill>
                      </w14:textFill>
                    </w:rPr>
                    <m:t>48% - 9%</m:t>
                  </m:r>
                  <m:ctrlPr>
                    <w:rPr>
                      <w:rFonts w:ascii="Cambria Math" w:hAnsi="Cambria Math"/>
                      <w:i/>
                      <w:iCs/>
                      <w:color w:val="000000" w:themeColor="text1"/>
                      <w:sz w:val="28"/>
                      <w:szCs w:val="28"/>
                      <w14:textFill>
                        <w14:solidFill>
                          <w14:schemeClr w14:val="tx1"/>
                        </w14:solidFill>
                      </w14:textFill>
                    </w:rPr>
                  </m:ctrlPr>
                </m:den>
              </m:f>
            </m:oMath>
            <w:r>
              <w:rPr>
                <w:rFonts w:eastAsia="宋体"/>
                <w:color w:val="000000" w:themeColor="text1"/>
                <w14:textFill>
                  <w14:solidFill>
                    <w14:schemeClr w14:val="tx1"/>
                  </w14:solidFill>
                </w14:textFill>
              </w:rPr>
              <w:t xml:space="preserve"> = </w:t>
            </w:r>
            <w:r>
              <w:rPr>
                <w:rFonts w:hint="eastAsia" w:eastAsia="宋体"/>
                <w:color w:val="000000" w:themeColor="text1"/>
                <w14:textFill>
                  <w14:solidFill>
                    <w14:schemeClr w14:val="tx1"/>
                  </w14:solidFill>
                </w14:textFill>
              </w:rPr>
              <w:t>-</w:t>
            </w:r>
            <w:r>
              <w:rPr>
                <w:rFonts w:eastAsia="宋体"/>
                <w:color w:val="000000" w:themeColor="text1"/>
                <w14:textFill>
                  <w14:solidFill>
                    <w14:schemeClr w14:val="tx1"/>
                  </w14:solidFill>
                </w14:textFill>
              </w:rPr>
              <w:t>0.</w:t>
            </w:r>
            <w:r>
              <w:rPr>
                <w:rFonts w:hint="eastAsia" w:eastAsia="宋体"/>
                <w:color w:val="000000" w:themeColor="text1"/>
                <w14:textFill>
                  <w14:solidFill>
                    <w14:schemeClr w14:val="tx1"/>
                  </w14:solidFill>
                </w14:textFill>
              </w:rPr>
              <w:t>983</w:t>
            </w:r>
            <w:r>
              <w:rPr>
                <w:rFonts w:eastAsia="宋体"/>
                <w:color w:val="000000" w:themeColor="text1"/>
                <w14:textFill>
                  <w14:solidFill>
                    <w14:schemeClr w14:val="tx1"/>
                  </w14:solidFill>
                </w14:textFill>
              </w:rPr>
              <w:t>%</w:t>
            </w:r>
            <w:r>
              <w:rPr>
                <w:rFonts w:hint="eastAsia"/>
                <w:color w:val="000000" w:themeColor="text1"/>
                <w14:textFill>
                  <w14:solidFill>
                    <w14:schemeClr w14:val="tx1"/>
                  </w14:solidFill>
                </w14:textFill>
              </w:rPr>
              <w:tab/>
            </w:r>
            <w:r>
              <w:rPr>
                <w:rFonts w:hint="eastAsia" w:eastAsia="宋体"/>
                <w:color w:val="000000" w:themeColor="text1"/>
                <w14:textFill>
                  <w14:solidFill>
                    <w14:schemeClr w14:val="tx1"/>
                  </w14:solidFill>
                </w14:textFill>
              </w:rPr>
              <w:t>(式3)</w:t>
            </w:r>
          </w:p>
          <w:p>
            <w:pPr>
              <w:pStyle w:val="23"/>
              <w:tabs>
                <w:tab w:val="left" w:leader="dot" w:pos="7404"/>
              </w:tabs>
              <w:ind w:left="1440" w:leftChars="600"/>
              <w:jc w:val="both"/>
              <w:rPr>
                <w:color w:val="000000" w:themeColor="text1"/>
                <w14:textFill>
                  <w14:solidFill>
                    <w14:schemeClr w14:val="tx1"/>
                  </w14:solidFill>
                </w14:textFill>
              </w:rPr>
            </w:pPr>
            <w:r>
              <w:rPr>
                <w:rFonts w:eastAsia="宋体"/>
                <w:i/>
                <w:color w:val="000000" w:themeColor="text1"/>
                <w14:textFill>
                  <w14:solidFill>
                    <w14:schemeClr w14:val="tx1"/>
                  </w14:solidFill>
                </w14:textFill>
              </w:rPr>
              <w:t>Droop</w:t>
            </w:r>
            <w:r>
              <w:rPr>
                <w:rFonts w:hint="eastAsia" w:eastAsia="宋体"/>
                <w:i/>
                <w:color w:val="000000" w:themeColor="text1"/>
                <w:vertAlign w:val="subscript"/>
                <w14:textFill>
                  <w14:solidFill>
                    <w14:schemeClr w14:val="tx1"/>
                  </w14:solidFill>
                </w14:textFill>
              </w:rPr>
              <w:t>L</w:t>
            </w:r>
            <w:r>
              <w:rPr>
                <w:rFonts w:eastAsia="宋体"/>
                <w:color w:val="000000" w:themeColor="text1"/>
                <w14:textFill>
                  <w14:solidFill>
                    <w14:schemeClr w14:val="tx1"/>
                  </w14:solidFill>
                </w14:textFill>
              </w:rPr>
              <w:t xml:space="preserve"> % = </w:t>
            </w:r>
            <m:oMath>
              <m:f>
                <m:fPr>
                  <m:ctrlPr>
                    <w:rPr>
                      <w:rFonts w:ascii="Cambria Math" w:hAnsi="Cambria Math"/>
                      <w:i/>
                      <w:iCs/>
                      <w:color w:val="000000" w:themeColor="text1"/>
                      <w:sz w:val="28"/>
                      <w:szCs w:val="28"/>
                      <w14:textFill>
                        <w14:solidFill>
                          <w14:schemeClr w14:val="tx1"/>
                        </w14:solidFill>
                      </w14:textFill>
                    </w:rPr>
                  </m:ctrlPr>
                </m:fPr>
                <m:num>
                  <m:r>
                    <w:rPr>
                      <w:rFonts w:ascii="Cambria Math" w:hAnsi="Cambria Math" w:eastAsia="宋体"/>
                      <w:color w:val="000000" w:themeColor="text1"/>
                      <w:sz w:val="28"/>
                      <w:szCs w:val="28"/>
                      <w14:textFill>
                        <w14:solidFill>
                          <w14:schemeClr w14:val="tx1"/>
                        </w14:solidFill>
                      </w14:textFill>
                    </w:rPr>
                    <m:t>∆f</m:t>
                  </m:r>
                  <m:ctrlPr>
                    <w:rPr>
                      <w:rFonts w:ascii="Cambria Math" w:hAnsi="Cambria Math"/>
                      <w:i/>
                      <w:iCs/>
                      <w:color w:val="000000" w:themeColor="text1"/>
                      <w:sz w:val="28"/>
                      <w:szCs w:val="28"/>
                      <w14:textFill>
                        <w14:solidFill>
                          <w14:schemeClr w14:val="tx1"/>
                        </w14:solidFill>
                      </w14:textFill>
                    </w:rPr>
                  </m:ctrlPr>
                </m:num>
                <m:den>
                  <m:r>
                    <w:rPr>
                      <w:rFonts w:ascii="Cambria Math" w:hAnsi="Cambria Math" w:eastAsia="宋体"/>
                      <w:color w:val="000000" w:themeColor="text1"/>
                      <w:sz w:val="28"/>
                      <w:szCs w:val="28"/>
                      <w14:textFill>
                        <w14:solidFill>
                          <w14:schemeClr w14:val="tx1"/>
                        </w14:solidFill>
                      </w14:textFill>
                    </w:rPr>
                    <m:t>∆P</m:t>
                  </m:r>
                  <m:ctrlPr>
                    <w:rPr>
                      <w:rFonts w:ascii="Cambria Math" w:hAnsi="Cambria Math"/>
                      <w:i/>
                      <w:iCs/>
                      <w:color w:val="000000" w:themeColor="text1"/>
                      <w:sz w:val="28"/>
                      <w:szCs w:val="28"/>
                      <w14:textFill>
                        <w14:solidFill>
                          <w14:schemeClr w14:val="tx1"/>
                        </w14:solidFill>
                      </w14:textFill>
                    </w:rPr>
                  </m:ctrlPr>
                </m:den>
              </m:f>
            </m:oMath>
            <w:r>
              <w:rPr>
                <w:rFonts w:eastAsia="宋体"/>
                <w:color w:val="000000" w:themeColor="text1"/>
                <w14:textFill>
                  <w14:solidFill>
                    <w14:schemeClr w14:val="tx1"/>
                  </w14:solidFill>
                </w14:textFill>
              </w:rPr>
              <w:t xml:space="preserve"> = </w:t>
            </w:r>
            <m:oMath>
              <m:f>
                <m:fPr>
                  <m:ctrlPr>
                    <w:rPr>
                      <w:rFonts w:ascii="Cambria Math" w:hAnsi="Cambria Math"/>
                      <w:i/>
                      <w:iCs/>
                      <w:color w:val="000000" w:themeColor="text1"/>
                      <w:sz w:val="28"/>
                      <w:szCs w:val="28"/>
                      <w14:textFill>
                        <w14:solidFill>
                          <w14:schemeClr w14:val="tx1"/>
                        </w14:solidFill>
                      </w14:textFill>
                    </w:rPr>
                  </m:ctrlPr>
                </m:fPr>
                <m:num>
                  <m:r>
                    <w:rPr>
                      <w:rFonts w:ascii="Cambria Math" w:hAnsi="Cambria Math" w:eastAsia="宋体"/>
                      <w:color w:val="000000" w:themeColor="text1"/>
                      <w:sz w:val="28"/>
                      <w:szCs w:val="28"/>
                      <w14:textFill>
                        <w14:solidFill>
                          <w14:schemeClr w14:val="tx1"/>
                        </w14:solidFill>
                      </w14:textFill>
                    </w:rPr>
                    <m:t>(</m:t>
                  </m:r>
                  <m:r>
                    <w:rPr>
                      <w:rFonts w:hint="eastAsia" w:ascii="Cambria Math" w:hAnsi="Cambria Math" w:eastAsia="宋体"/>
                      <w:color w:val="000000" w:themeColor="text1"/>
                      <w:sz w:val="28"/>
                      <w:szCs w:val="28"/>
                      <w14:textFill>
                        <w14:solidFill>
                          <w14:schemeClr w14:val="tx1"/>
                        </w14:solidFill>
                      </w14:textFill>
                    </w:rPr>
                    <m:t>59</m:t>
                  </m:r>
                  <m:r>
                    <w:rPr>
                      <w:rFonts w:ascii="Cambria Math" w:hAnsi="Cambria Math" w:eastAsia="宋体"/>
                      <w:color w:val="000000" w:themeColor="text1"/>
                      <w:sz w:val="28"/>
                      <w:szCs w:val="28"/>
                      <w14:textFill>
                        <w14:solidFill>
                          <w14:schemeClr w14:val="tx1"/>
                        </w14:solidFill>
                      </w14:textFill>
                    </w:rPr>
                    <m:t>.</m:t>
                  </m:r>
                  <m:r>
                    <w:rPr>
                      <w:rFonts w:hint="eastAsia" w:ascii="Cambria Math" w:eastAsia="宋体"/>
                      <w:color w:val="000000" w:themeColor="text1"/>
                      <w:sz w:val="28"/>
                      <w:szCs w:val="28"/>
                      <w14:textFill>
                        <w14:solidFill>
                          <w14:schemeClr w14:val="tx1"/>
                        </w14:solidFill>
                      </w14:textFill>
                    </w:rPr>
                    <m:t>7</m:t>
                  </m:r>
                  <m:r>
                    <w:rPr>
                      <w:rFonts w:ascii="Cambria Math" w:hAnsi="Cambria Math" w:eastAsia="宋体"/>
                      <w:color w:val="000000" w:themeColor="text1"/>
                      <w:sz w:val="28"/>
                      <w:szCs w:val="28"/>
                      <w14:textFill>
                        <w14:solidFill>
                          <w14:schemeClr w14:val="tx1"/>
                        </w14:solidFill>
                      </w14:textFill>
                    </w:rPr>
                    <m:t>5Hz-</m:t>
                  </m:r>
                  <m:r>
                    <w:rPr>
                      <w:rFonts w:hint="eastAsia" w:ascii="Cambria Math" w:hAnsi="Cambria Math" w:eastAsia="宋体"/>
                      <w:color w:val="000000" w:themeColor="text1"/>
                      <w:sz w:val="28"/>
                      <w:szCs w:val="28"/>
                      <w14:textFill>
                        <w14:solidFill>
                          <w14:schemeClr w14:val="tx1"/>
                        </w14:solidFill>
                      </w14:textFill>
                    </w:rPr>
                    <m:t>59</m:t>
                  </m:r>
                  <m:r>
                    <w:rPr>
                      <w:rFonts w:ascii="Cambria Math" w:hAnsi="Cambria Math" w:eastAsia="宋体"/>
                      <w:color w:val="000000" w:themeColor="text1"/>
                      <w:sz w:val="28"/>
                      <w:szCs w:val="28"/>
                      <w14:textFill>
                        <w14:solidFill>
                          <w14:schemeClr w14:val="tx1"/>
                        </w14:solidFill>
                      </w14:textFill>
                    </w:rPr>
                    <m:t>.</m:t>
                  </m:r>
                  <m:r>
                    <w:rPr>
                      <w:rFonts w:hint="eastAsia" w:ascii="Cambria Math" w:hAnsi="Cambria Math" w:eastAsia="宋体"/>
                      <w:color w:val="000000" w:themeColor="text1"/>
                      <w:sz w:val="28"/>
                      <w:szCs w:val="28"/>
                      <w14:textFill>
                        <w14:solidFill>
                          <w14:schemeClr w14:val="tx1"/>
                        </w14:solidFill>
                      </w14:textFill>
                    </w:rPr>
                    <m:t>98</m:t>
                  </m:r>
                  <m:r>
                    <w:rPr>
                      <w:rFonts w:ascii="Cambria Math" w:hAnsi="Cambria Math" w:eastAsia="宋体"/>
                      <w:color w:val="000000" w:themeColor="text1"/>
                      <w:sz w:val="28"/>
                      <w:szCs w:val="28"/>
                      <w14:textFill>
                        <w14:solidFill>
                          <w14:schemeClr w14:val="tx1"/>
                        </w14:solidFill>
                      </w14:textFill>
                    </w:rPr>
                    <m:t>Hz)/60Hz</m:t>
                  </m:r>
                  <m:ctrlPr>
                    <w:rPr>
                      <w:rFonts w:ascii="Cambria Math" w:hAnsi="Cambria Math"/>
                      <w:i/>
                      <w:iCs/>
                      <w:color w:val="000000" w:themeColor="text1"/>
                      <w:sz w:val="28"/>
                      <w:szCs w:val="28"/>
                      <w14:textFill>
                        <w14:solidFill>
                          <w14:schemeClr w14:val="tx1"/>
                        </w14:solidFill>
                      </w14:textFill>
                    </w:rPr>
                  </m:ctrlPr>
                </m:num>
                <m:den>
                  <m:r>
                    <w:rPr>
                      <w:rFonts w:hint="eastAsia" w:ascii="Cambria Math" w:hAnsi="Cambria Math" w:eastAsia="宋体"/>
                      <w:color w:val="000000" w:themeColor="text1"/>
                      <w:sz w:val="28"/>
                      <w:szCs w:val="28"/>
                      <w14:textFill>
                        <w14:solidFill>
                          <w14:schemeClr w14:val="tx1"/>
                        </w14:solidFill>
                      </w14:textFill>
                    </w:rPr>
                    <m:t>48</m:t>
                  </m:r>
                  <m:r>
                    <w:rPr>
                      <w:rFonts w:ascii="Cambria Math" w:hAnsi="Cambria Math" w:eastAsia="宋体"/>
                      <w:color w:val="000000" w:themeColor="text1"/>
                      <w:sz w:val="28"/>
                      <w:szCs w:val="28"/>
                      <w14:textFill>
                        <w14:solidFill>
                          <w14:schemeClr w14:val="tx1"/>
                        </w14:solidFill>
                      </w14:textFill>
                    </w:rPr>
                    <m:t>%</m:t>
                  </m:r>
                  <m:r>
                    <w:rPr>
                      <w:rFonts w:hint="eastAsia" w:ascii="Cambria Math" w:eastAsia="宋体"/>
                      <w:color w:val="000000" w:themeColor="text1"/>
                      <w:sz w:val="28"/>
                      <w:szCs w:val="28"/>
                      <w14:textFill>
                        <w14:solidFill>
                          <w14:schemeClr w14:val="tx1"/>
                        </w14:solidFill>
                      </w14:textFill>
                    </w:rPr>
                    <m:t xml:space="preserve"> </m:t>
                  </m:r>
                  <m:r>
                    <w:rPr>
                      <w:rFonts w:ascii="Cambria Math" w:hAnsi="Cambria Math" w:eastAsia="宋体"/>
                      <w:color w:val="000000" w:themeColor="text1"/>
                      <w:sz w:val="28"/>
                      <w:szCs w:val="28"/>
                      <w14:textFill>
                        <w14:solidFill>
                          <w14:schemeClr w14:val="tx1"/>
                        </w14:solidFill>
                      </w14:textFill>
                    </w:rPr>
                    <m:t>-</m:t>
                  </m:r>
                  <m:r>
                    <w:rPr>
                      <w:rFonts w:hint="eastAsia" w:ascii="Cambria Math" w:eastAsia="宋体"/>
                      <w:color w:val="000000" w:themeColor="text1"/>
                      <w:sz w:val="28"/>
                      <w:szCs w:val="28"/>
                      <w14:textFill>
                        <w14:solidFill>
                          <w14:schemeClr w14:val="tx1"/>
                        </w14:solidFill>
                      </w14:textFill>
                    </w:rPr>
                    <m:t xml:space="preserve"> (-</m:t>
                  </m:r>
                  <m:r>
                    <w:rPr>
                      <w:rFonts w:hint="eastAsia" w:ascii="Cambria Math" w:hAnsi="Cambria Math" w:eastAsia="宋体"/>
                      <w:color w:val="000000" w:themeColor="text1"/>
                      <w:sz w:val="28"/>
                      <w:szCs w:val="28"/>
                      <w14:textFill>
                        <w14:solidFill>
                          <w14:schemeClr w14:val="tx1"/>
                        </w14:solidFill>
                      </w14:textFill>
                    </w:rPr>
                    <m:t>9</m:t>
                  </m:r>
                  <m:r>
                    <w:rPr>
                      <w:rFonts w:ascii="Cambria Math" w:hAnsi="Cambria Math" w:eastAsia="宋体"/>
                      <w:color w:val="000000" w:themeColor="text1"/>
                      <w:sz w:val="28"/>
                      <w:szCs w:val="28"/>
                      <w14:textFill>
                        <w14:solidFill>
                          <w14:schemeClr w14:val="tx1"/>
                        </w14:solidFill>
                      </w14:textFill>
                    </w:rPr>
                    <m:t>%</m:t>
                  </m:r>
                  <m:r>
                    <w:rPr>
                      <w:rFonts w:hint="eastAsia" w:ascii="Cambria Math" w:eastAsia="宋体"/>
                      <w:color w:val="000000" w:themeColor="text1"/>
                      <w:sz w:val="28"/>
                      <w:szCs w:val="28"/>
                      <w14:textFill>
                        <w14:solidFill>
                          <w14:schemeClr w14:val="tx1"/>
                        </w14:solidFill>
                      </w14:textFill>
                    </w:rPr>
                    <m:t>)</m:t>
                  </m:r>
                  <m:ctrlPr>
                    <w:rPr>
                      <w:rFonts w:ascii="Cambria Math" w:hAnsi="Cambria Math"/>
                      <w:i/>
                      <w:iCs/>
                      <w:color w:val="000000" w:themeColor="text1"/>
                      <w:sz w:val="28"/>
                      <w:szCs w:val="28"/>
                      <w14:textFill>
                        <w14:solidFill>
                          <w14:schemeClr w14:val="tx1"/>
                        </w14:solidFill>
                      </w14:textFill>
                    </w:rPr>
                  </m:ctrlPr>
                </m:den>
              </m:f>
            </m:oMath>
            <w:r>
              <w:rPr>
                <w:rFonts w:eastAsia="宋体"/>
                <w:color w:val="000000" w:themeColor="text1"/>
                <w14:textFill>
                  <w14:solidFill>
                    <w14:schemeClr w14:val="tx1"/>
                  </w14:solidFill>
                </w14:textFill>
              </w:rPr>
              <w:t xml:space="preserve"> = </w:t>
            </w:r>
            <w:r>
              <w:rPr>
                <w:rFonts w:hint="eastAsia" w:eastAsia="宋体"/>
                <w:color w:val="000000" w:themeColor="text1"/>
                <w14:textFill>
                  <w14:solidFill>
                    <w14:schemeClr w14:val="tx1"/>
                  </w14:solidFill>
                </w14:textFill>
              </w:rPr>
              <w:t>-</w:t>
            </w:r>
            <w:r>
              <w:rPr>
                <w:rFonts w:eastAsia="宋体"/>
                <w:color w:val="000000" w:themeColor="text1"/>
                <w14:textFill>
                  <w14:solidFill>
                    <w14:schemeClr w14:val="tx1"/>
                  </w14:solidFill>
                </w14:textFill>
              </w:rPr>
              <w:t>0.</w:t>
            </w:r>
            <w:r>
              <w:rPr>
                <w:rFonts w:hint="eastAsia" w:eastAsia="宋体"/>
                <w:color w:val="000000" w:themeColor="text1"/>
                <w14:textFill>
                  <w14:solidFill>
                    <w14:schemeClr w14:val="tx1"/>
                  </w14:solidFill>
                </w14:textFill>
              </w:rPr>
              <w:t>673%</w:t>
            </w:r>
            <w:r>
              <w:rPr>
                <w:rFonts w:hint="eastAsia"/>
                <w:color w:val="000000" w:themeColor="text1"/>
                <w14:textFill>
                  <w14:solidFill>
                    <w14:schemeClr w14:val="tx1"/>
                  </w14:solidFill>
                </w14:textFill>
              </w:rPr>
              <w:tab/>
            </w:r>
            <w:r>
              <w:rPr>
                <w:rFonts w:hint="eastAsia" w:eastAsia="宋体"/>
                <w:color w:val="000000" w:themeColor="text1"/>
                <w14:textFill>
                  <w14:solidFill>
                    <w14:schemeClr w14:val="tx1"/>
                  </w14:solidFill>
                </w14:textFill>
              </w:rPr>
              <w:t>(式4)</w:t>
            </w:r>
          </w:p>
          <w:p>
            <w:pPr>
              <w:pStyle w:val="23"/>
              <w:numPr>
                <w:ilvl w:val="0"/>
                <w:numId w:val="27"/>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如图3，当频率变化为</w:t>
            </w:r>
            <m:oMath>
              <m:r>
                <w:rPr>
                  <w:rFonts w:ascii="Cambria Math" w:hAnsi="Cambria Math" w:eastAsia="宋体"/>
                  <w:color w:val="000000" w:themeColor="text1"/>
                  <w14:textFill>
                    <w14:solidFill>
                      <w14:schemeClr w14:val="tx1"/>
                    </w14:solidFill>
                  </w14:textFill>
                </w:rPr>
                <m:t>∆</m:t>
              </m:r>
              <m:r>
                <w:rPr>
                  <w:rFonts w:eastAsia="宋体"/>
                  <w:color w:val="000000" w:themeColor="text1"/>
                  <w14:textFill>
                    <w14:solidFill>
                      <w14:schemeClr w14:val="tx1"/>
                    </w14:solidFill>
                  </w14:textFill>
                </w:rPr>
                <m:t>f = -0.2Hz</m:t>
              </m:r>
            </m:oMath>
            <w:r>
              <w:rPr>
                <w:rFonts w:hint="eastAsia" w:ascii="標楷體" w:hAnsi="標楷體" w:eastAsia="宋体"/>
                <w:color w:val="000000" w:themeColor="text1"/>
                <w14:textFill>
                  <w14:solidFill>
                    <w14:schemeClr w14:val="tx1"/>
                  </w14:solidFill>
                </w14:textFill>
              </w:rPr>
              <w:t>时，操作曲线上下界分别为</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四舍五入</w:t>
            </w:r>
            <w:r>
              <w:rPr>
                <w:rFonts w:hint="eastAsia" w:ascii="標楷體" w:hAnsi="標楷體" w:eastAsia="宋体"/>
                <w:color w:val="000000" w:themeColor="text1"/>
                <w14:textFill>
                  <w14:solidFill>
                    <w14:schemeClr w14:val="tx1"/>
                  </w14:solidFill>
                </w14:textFill>
              </w:rPr>
              <w:t>取至百分比整数位</w:t>
            </w:r>
            <w:r>
              <w:rPr>
                <w:rFonts w:eastAsia="宋体"/>
                <w:color w:val="000000" w:themeColor="text1"/>
                <w14:textFill>
                  <w14:solidFill>
                    <w14:schemeClr w14:val="tx1"/>
                  </w14:solidFill>
                </w14:textFill>
              </w:rPr>
              <w:t>)</w:t>
            </w:r>
            <w:r>
              <w:rPr>
                <w:rFonts w:hint="eastAsia" w:ascii="標楷體" w:hAnsi="標楷體" w:eastAsia="宋体"/>
                <w:color w:val="000000" w:themeColor="text1"/>
                <w14:textFill>
                  <w14:solidFill>
                    <w14:schemeClr w14:val="tx1"/>
                  </w14:solidFill>
                </w14:textFill>
              </w:rPr>
              <w:t>：</w:t>
            </w:r>
          </w:p>
          <w:p>
            <w:pPr>
              <w:pStyle w:val="23"/>
              <w:tabs>
                <w:tab w:val="left" w:leader="dot" w:pos="7405"/>
              </w:tabs>
              <w:ind w:left="1440" w:leftChars="600"/>
              <w:jc w:val="both"/>
              <w:rPr>
                <w:color w:val="000000" w:themeColor="text1"/>
                <w14:textFill>
                  <w14:solidFill>
                    <w14:schemeClr w14:val="tx1"/>
                  </w14:solidFill>
                </w14:textFill>
              </w:rPr>
            </w:pPr>
            <w:r>
              <w:rPr>
                <w:rFonts w:eastAsia="宋体"/>
                <w:iCs/>
                <w:color w:val="000000" w:themeColor="text1"/>
                <w14:textFill>
                  <w14:solidFill>
                    <w14:schemeClr w14:val="tx1"/>
                  </w14:solidFill>
                </w14:textFill>
              </w:rPr>
              <w:t>P</w:t>
            </w:r>
            <w:r>
              <w:rPr>
                <w:rFonts w:hint="eastAsia" w:eastAsia="宋体"/>
                <w:iCs/>
                <w:color w:val="000000" w:themeColor="text1"/>
                <w:vertAlign w:val="subscript"/>
                <w14:textFill>
                  <w14:solidFill>
                    <w14:schemeClr w14:val="tx1"/>
                  </w14:solidFill>
                </w14:textFill>
              </w:rPr>
              <w:t>H</w:t>
            </w:r>
            <w:r>
              <w:rPr>
                <w:rFonts w:hint="eastAsia" w:eastAsia="宋体"/>
                <w:color w:val="000000" w:themeColor="text1"/>
                <w14:textFill>
                  <w14:solidFill>
                    <w14:schemeClr w14:val="tx1"/>
                  </w14:solidFill>
                </w14:textFill>
              </w:rPr>
              <w:t>=</w:t>
            </w:r>
            <m:oMath>
              <m:f>
                <m:fPr>
                  <m:ctrlPr>
                    <w:rPr>
                      <w:rFonts w:ascii="Cambria Math" w:hAnsi="Cambria Math"/>
                      <w:i/>
                      <w:iCs/>
                      <w:color w:val="000000" w:themeColor="text1"/>
                      <w:sz w:val="28"/>
                      <w:szCs w:val="28"/>
                      <w14:textFill>
                        <w14:solidFill>
                          <w14:schemeClr w14:val="tx1"/>
                        </w14:solidFill>
                      </w14:textFill>
                    </w:rPr>
                  </m:ctrlPr>
                </m:fPr>
                <m:num>
                  <m:r>
                    <w:rPr>
                      <w:rFonts w:ascii="Cambria Math" w:hAnsi="Cambria Math" w:eastAsia="宋体"/>
                      <w:color w:val="000000" w:themeColor="text1"/>
                      <w:sz w:val="28"/>
                      <w:szCs w:val="28"/>
                      <w14:textFill>
                        <w14:solidFill>
                          <w14:schemeClr w14:val="tx1"/>
                        </w14:solidFill>
                      </w14:textFill>
                    </w:rPr>
                    <m:t>∆f</m:t>
                  </m:r>
                  <m:ctrlPr>
                    <w:rPr>
                      <w:rFonts w:ascii="Cambria Math" w:hAnsi="Cambria Math"/>
                      <w:i/>
                      <w:iCs/>
                      <w:color w:val="000000" w:themeColor="text1"/>
                      <w:sz w:val="28"/>
                      <w:szCs w:val="28"/>
                      <w14:textFill>
                        <w14:solidFill>
                          <w14:schemeClr w14:val="tx1"/>
                        </w14:solidFill>
                      </w14:textFill>
                    </w:rPr>
                  </m:ctrlPr>
                </m:num>
                <m:den>
                  <m:sSub>
                    <m:sSubPr>
                      <m:ctrlPr>
                        <w:rPr>
                          <w:rFonts w:ascii="Cambria Math" w:hAnsi="Cambria Math"/>
                          <w:i/>
                          <w:iCs/>
                          <w:color w:val="000000" w:themeColor="text1"/>
                          <w:sz w:val="28"/>
                          <w:szCs w:val="28"/>
                          <w14:textFill>
                            <w14:solidFill>
                              <w14:schemeClr w14:val="tx1"/>
                            </w14:solidFill>
                          </w14:textFill>
                        </w:rPr>
                      </m:ctrlPr>
                    </m:sSubPr>
                    <m:e>
                      <m:r>
                        <w:rPr>
                          <w:rFonts w:ascii="Cambria Math" w:eastAsia="宋体"/>
                          <w:color w:val="000000" w:themeColor="text1"/>
                          <w:sz w:val="28"/>
                          <w:szCs w:val="28"/>
                          <w14:textFill>
                            <w14:solidFill>
                              <w14:schemeClr w14:val="tx1"/>
                            </w14:solidFill>
                          </w14:textFill>
                        </w:rPr>
                        <m:t>Droop</m:t>
                      </m:r>
                      <m:ctrlPr>
                        <w:rPr>
                          <w:rFonts w:ascii="Cambria Math" w:hAnsi="Cambria Math"/>
                          <w:i/>
                          <w:iCs/>
                          <w:color w:val="000000" w:themeColor="text1"/>
                          <w:sz w:val="28"/>
                          <w:szCs w:val="28"/>
                          <w14:textFill>
                            <w14:solidFill>
                              <w14:schemeClr w14:val="tx1"/>
                            </w14:solidFill>
                          </w14:textFill>
                        </w:rPr>
                      </m:ctrlPr>
                    </m:e>
                    <m:sub>
                      <m:r>
                        <w:rPr>
                          <w:rFonts w:ascii="Cambria Math" w:eastAsia="宋体"/>
                          <w:color w:val="000000" w:themeColor="text1"/>
                          <w:sz w:val="28"/>
                          <w:szCs w:val="28"/>
                          <w14:textFill>
                            <w14:solidFill>
                              <w14:schemeClr w14:val="tx1"/>
                            </w14:solidFill>
                          </w14:textFill>
                        </w:rPr>
                        <m:t>H</m:t>
                      </m:r>
                      <m:ctrlPr>
                        <w:rPr>
                          <w:rFonts w:ascii="Cambria Math" w:hAnsi="Cambria Math"/>
                          <w:i/>
                          <w:iCs/>
                          <w:color w:val="000000" w:themeColor="text1"/>
                          <w:sz w:val="28"/>
                          <w:szCs w:val="28"/>
                          <w14:textFill>
                            <w14:solidFill>
                              <w14:schemeClr w14:val="tx1"/>
                            </w14:solidFill>
                          </w14:textFill>
                        </w:rPr>
                      </m:ctrlPr>
                    </m:sub>
                  </m:sSub>
                  <m:r>
                    <w:rPr>
                      <w:rFonts w:ascii="Cambria Math" w:eastAsia="宋体"/>
                      <w:color w:val="000000" w:themeColor="text1"/>
                      <w:sz w:val="28"/>
                      <w:szCs w:val="28"/>
                      <w14:textFill>
                        <w14:solidFill>
                          <w14:schemeClr w14:val="tx1"/>
                        </w14:solidFill>
                      </w14:textFill>
                    </w:rPr>
                    <m:t>%</m:t>
                  </m:r>
                  <m:ctrlPr>
                    <w:rPr>
                      <w:rFonts w:ascii="Cambria Math" w:hAnsi="Cambria Math"/>
                      <w:i/>
                      <w:iCs/>
                      <w:color w:val="000000" w:themeColor="text1"/>
                      <w:sz w:val="28"/>
                      <w:szCs w:val="28"/>
                      <w14:textFill>
                        <w14:solidFill>
                          <w14:schemeClr w14:val="tx1"/>
                        </w14:solidFill>
                      </w14:textFill>
                    </w:rPr>
                  </m:ctrlPr>
                </m:den>
              </m:f>
              <m:r>
                <w:rPr>
                  <w:rFonts w:ascii="Cambria Math" w:hAnsi="Cambria Math" w:eastAsia="宋体"/>
                  <w:color w:val="000000" w:themeColor="text1"/>
                  <w:sz w:val="28"/>
                  <w:szCs w:val="28"/>
                  <w14:textFill>
                    <w14:solidFill>
                      <w14:schemeClr w14:val="tx1"/>
                    </w14:solidFill>
                  </w14:textFill>
                </w:rPr>
                <m:t>+</m:t>
              </m:r>
              <m:sSub>
                <m:sSubPr>
                  <m:ctrlPr>
                    <w:rPr>
                      <w:rFonts w:ascii="Cambria Math" w:hAnsi="Cambria Math"/>
                      <w:i/>
                      <w:iCs/>
                      <w:color w:val="000000" w:themeColor="text1"/>
                      <w:sz w:val="28"/>
                      <w:szCs w:val="28"/>
                      <w14:textFill>
                        <w14:solidFill>
                          <w14:schemeClr w14:val="tx1"/>
                        </w14:solidFill>
                      </w14:textFill>
                    </w:rPr>
                  </m:ctrlPr>
                </m:sSubPr>
                <m:e>
                  <m:r>
                    <w:rPr>
                      <w:rFonts w:ascii="Cambria Math" w:hAnsi="Cambria Math" w:eastAsia="宋体"/>
                      <w:color w:val="000000" w:themeColor="text1"/>
                      <w:sz w:val="28"/>
                      <w:szCs w:val="28"/>
                      <w14:textFill>
                        <w14:solidFill>
                          <w14:schemeClr w14:val="tx1"/>
                        </w14:solidFill>
                      </w14:textFill>
                    </w:rPr>
                    <m:t>P</m:t>
                  </m:r>
                  <m:ctrlPr>
                    <w:rPr>
                      <w:rFonts w:ascii="Cambria Math" w:hAnsi="Cambria Math"/>
                      <w:i/>
                      <w:iCs/>
                      <w:color w:val="000000" w:themeColor="text1"/>
                      <w:sz w:val="28"/>
                      <w:szCs w:val="28"/>
                      <w14:textFill>
                        <w14:solidFill>
                          <w14:schemeClr w14:val="tx1"/>
                        </w14:solidFill>
                      </w14:textFill>
                    </w:rPr>
                  </m:ctrlPr>
                </m:e>
                <m:sub>
                  <m:r>
                    <w:rPr>
                      <w:rFonts w:ascii="Cambria Math" w:hAnsi="Cambria Math" w:eastAsia="宋体"/>
                      <w:color w:val="000000" w:themeColor="text1"/>
                      <w:sz w:val="28"/>
                      <w:szCs w:val="28"/>
                      <w14:textFill>
                        <w14:solidFill>
                          <w14:schemeClr w14:val="tx1"/>
                        </w14:solidFill>
                      </w14:textFill>
                    </w:rPr>
                    <m:t>0</m:t>
                  </m:r>
                  <m:ctrlPr>
                    <w:rPr>
                      <w:rFonts w:ascii="Cambria Math" w:hAnsi="Cambria Math"/>
                      <w:i/>
                      <w:iCs/>
                      <w:color w:val="000000" w:themeColor="text1"/>
                      <w:sz w:val="28"/>
                      <w:szCs w:val="28"/>
                      <w14:textFill>
                        <w14:solidFill>
                          <w14:schemeClr w14:val="tx1"/>
                        </w14:solidFill>
                      </w14:textFill>
                    </w:rPr>
                  </m:ctrlPr>
                </m:sub>
              </m:sSub>
            </m:oMath>
            <w:r>
              <w:rPr>
                <w:rFonts w:eastAsia="宋体"/>
                <w:color w:val="000000" w:themeColor="text1"/>
                <w14:textFill>
                  <w14:solidFill>
                    <w14:schemeClr w14:val="tx1"/>
                  </w14:solidFill>
                </w14:textFill>
              </w:rPr>
              <w:t xml:space="preserve">= </w:t>
            </w:r>
            <m:oMath>
              <m:f>
                <m:fPr>
                  <m:ctrlPr>
                    <w:rPr>
                      <w:rFonts w:ascii="Cambria Math" w:hAnsi="Cambria Math"/>
                      <w:i/>
                      <w:iCs/>
                      <w:color w:val="000000" w:themeColor="text1"/>
                      <w:sz w:val="28"/>
                      <w:szCs w:val="28"/>
                      <w14:textFill>
                        <w14:solidFill>
                          <w14:schemeClr w14:val="tx1"/>
                        </w14:solidFill>
                      </w14:textFill>
                    </w:rPr>
                  </m:ctrlPr>
                </m:fPr>
                <m:num>
                  <m:r>
                    <w:rPr>
                      <w:rFonts w:ascii="Cambria Math" w:hAnsi="Cambria Math" w:eastAsia="宋体"/>
                      <w:color w:val="000000" w:themeColor="text1"/>
                      <w:sz w:val="28"/>
                      <w:szCs w:val="28"/>
                      <w14:textFill>
                        <w14:solidFill>
                          <w14:schemeClr w14:val="tx1"/>
                        </w14:solidFill>
                      </w14:textFill>
                    </w:rPr>
                    <m:t>(</m:t>
                  </m:r>
                  <m:r>
                    <w:rPr>
                      <w:rFonts w:hint="eastAsia" w:ascii="Cambria Math" w:hAnsi="Cambria Math" w:eastAsia="宋体"/>
                      <w:color w:val="000000" w:themeColor="text1"/>
                      <w:sz w:val="28"/>
                      <w:szCs w:val="28"/>
                      <w14:textFill>
                        <w14:solidFill>
                          <w14:schemeClr w14:val="tx1"/>
                        </w14:solidFill>
                      </w14:textFill>
                    </w:rPr>
                    <m:t>59</m:t>
                  </m:r>
                  <m:r>
                    <w:rPr>
                      <w:rFonts w:ascii="Cambria Math" w:hAnsi="Cambria Math" w:eastAsia="宋体"/>
                      <w:color w:val="000000" w:themeColor="text1"/>
                      <w:sz w:val="28"/>
                      <w:szCs w:val="28"/>
                      <w14:textFill>
                        <w14:solidFill>
                          <w14:schemeClr w14:val="tx1"/>
                        </w14:solidFill>
                      </w14:textFill>
                    </w:rPr>
                    <m:t>.80Hz-</m:t>
                  </m:r>
                  <m:r>
                    <w:rPr>
                      <w:rFonts w:hint="eastAsia" w:ascii="Cambria Math" w:hAnsi="Cambria Math" w:eastAsia="宋体"/>
                      <w:color w:val="000000" w:themeColor="text1"/>
                      <w:sz w:val="28"/>
                      <w:szCs w:val="28"/>
                      <w14:textFill>
                        <w14:solidFill>
                          <w14:schemeClr w14:val="tx1"/>
                        </w14:solidFill>
                      </w14:textFill>
                    </w:rPr>
                    <m:t>59</m:t>
                  </m:r>
                  <m:r>
                    <w:rPr>
                      <w:rFonts w:ascii="Cambria Math" w:hAnsi="Cambria Math" w:eastAsia="宋体"/>
                      <w:color w:val="000000" w:themeColor="text1"/>
                      <w:sz w:val="28"/>
                      <w:szCs w:val="28"/>
                      <w14:textFill>
                        <w14:solidFill>
                          <w14:schemeClr w14:val="tx1"/>
                        </w14:solidFill>
                      </w14:textFill>
                    </w:rPr>
                    <m:t>.</m:t>
                  </m:r>
                  <m:r>
                    <w:rPr>
                      <w:rFonts w:hint="eastAsia" w:ascii="Cambria Math" w:hAnsi="Cambria Math" w:eastAsia="宋体"/>
                      <w:color w:val="000000" w:themeColor="text1"/>
                      <w:sz w:val="28"/>
                      <w:szCs w:val="28"/>
                      <w14:textFill>
                        <w14:solidFill>
                          <w14:schemeClr w14:val="tx1"/>
                        </w14:solidFill>
                      </w14:textFill>
                    </w:rPr>
                    <m:t>98</m:t>
                  </m:r>
                  <m:r>
                    <w:rPr>
                      <w:rFonts w:ascii="Cambria Math" w:hAnsi="Cambria Math" w:eastAsia="宋体"/>
                      <w:color w:val="000000" w:themeColor="text1"/>
                      <w:sz w:val="28"/>
                      <w:szCs w:val="28"/>
                      <w14:textFill>
                        <w14:solidFill>
                          <w14:schemeClr w14:val="tx1"/>
                        </w14:solidFill>
                      </w14:textFill>
                    </w:rPr>
                    <m:t>Hz)/60Hz</m:t>
                  </m:r>
                  <m:ctrlPr>
                    <w:rPr>
                      <w:rFonts w:ascii="Cambria Math" w:hAnsi="Cambria Math"/>
                      <w:i/>
                      <w:iCs/>
                      <w:color w:val="000000" w:themeColor="text1"/>
                      <w:sz w:val="28"/>
                      <w:szCs w:val="28"/>
                      <w14:textFill>
                        <w14:solidFill>
                          <w14:schemeClr w14:val="tx1"/>
                        </w14:solidFill>
                      </w14:textFill>
                    </w:rPr>
                  </m:ctrlPr>
                </m:num>
                <m:den>
                  <m:r>
                    <w:rPr>
                      <w:rFonts w:hint="eastAsia" w:ascii="Cambria Math" w:hAnsi="Cambria Math" w:eastAsia="宋体"/>
                      <w:color w:val="000000" w:themeColor="text1"/>
                      <w:sz w:val="28"/>
                      <w:szCs w:val="28"/>
                      <w14:textFill>
                        <w14:solidFill>
                          <w14:schemeClr w14:val="tx1"/>
                        </w14:solidFill>
                      </w14:textFill>
                    </w:rPr>
                    <m:t>-0.983</m:t>
                  </m:r>
                  <m:r>
                    <w:rPr>
                      <w:rFonts w:ascii="Cambria Math" w:hAnsi="Cambria Math" w:eastAsia="宋体"/>
                      <w:color w:val="000000" w:themeColor="text1"/>
                      <w:sz w:val="28"/>
                      <w:szCs w:val="28"/>
                      <w14:textFill>
                        <w14:solidFill>
                          <w14:schemeClr w14:val="tx1"/>
                        </w14:solidFill>
                      </w14:textFill>
                    </w:rPr>
                    <m:t>%</m:t>
                  </m:r>
                  <m:ctrlPr>
                    <w:rPr>
                      <w:rFonts w:ascii="Cambria Math" w:hAnsi="Cambria Math"/>
                      <w:i/>
                      <w:iCs/>
                      <w:color w:val="000000" w:themeColor="text1"/>
                      <w:sz w:val="28"/>
                      <w:szCs w:val="28"/>
                      <w14:textFill>
                        <w14:solidFill>
                          <w14:schemeClr w14:val="tx1"/>
                        </w14:solidFill>
                      </w14:textFill>
                    </w:rPr>
                  </m:ctrlPr>
                </m:den>
              </m:f>
            </m:oMath>
            <w:r>
              <w:rPr>
                <w:rFonts w:eastAsia="宋体"/>
                <w:color w:val="000000" w:themeColor="text1"/>
                <w14:textFill>
                  <w14:solidFill>
                    <w14:schemeClr w14:val="tx1"/>
                  </w14:solidFill>
                </w14:textFill>
              </w:rPr>
              <w:t xml:space="preserve"> </w:t>
            </w:r>
            <w:r>
              <w:rPr>
                <w:rFonts w:hint="eastAsia" w:eastAsia="宋体"/>
                <w:color w:val="000000" w:themeColor="text1"/>
                <w14:textFill>
                  <w14:solidFill>
                    <w14:schemeClr w14:val="tx1"/>
                  </w14:solidFill>
                </w14:textFill>
              </w:rPr>
              <w:t xml:space="preserve">+ 9% </w:t>
            </w:r>
            <w:r>
              <w:rPr>
                <w:rFonts w:eastAsia="宋体"/>
                <w:color w:val="000000" w:themeColor="text1"/>
                <w14:textFill>
                  <w14:solidFill>
                    <w14:schemeClr w14:val="tx1"/>
                  </w14:solidFill>
                </w14:textFill>
              </w:rPr>
              <w:t xml:space="preserve">= </w:t>
            </w:r>
            <w:r>
              <w:rPr>
                <w:rFonts w:hint="eastAsia" w:eastAsia="宋体"/>
                <w:color w:val="000000" w:themeColor="text1"/>
                <w14:textFill>
                  <w14:solidFill>
                    <w14:schemeClr w14:val="tx1"/>
                  </w14:solidFill>
                </w14:textFill>
              </w:rPr>
              <w:t>40%</w:t>
            </w:r>
            <w:r>
              <w:rPr>
                <w:rFonts w:hint="eastAsia"/>
                <w:color w:val="000000" w:themeColor="text1"/>
                <w14:textFill>
                  <w14:solidFill>
                    <w14:schemeClr w14:val="tx1"/>
                  </w14:solidFill>
                </w14:textFill>
              </w:rPr>
              <w:tab/>
            </w:r>
            <w:r>
              <w:rPr>
                <w:rFonts w:hint="eastAsia" w:eastAsia="宋体"/>
                <w:color w:val="000000" w:themeColor="text1"/>
                <w14:textFill>
                  <w14:solidFill>
                    <w14:schemeClr w14:val="tx1"/>
                  </w14:solidFill>
                </w14:textFill>
              </w:rPr>
              <w:t>(式5)</w:t>
            </w:r>
          </w:p>
          <w:p>
            <w:pPr>
              <w:pStyle w:val="23"/>
              <w:tabs>
                <w:tab w:val="left" w:leader="dot" w:pos="7404"/>
              </w:tabs>
              <w:ind w:left="1440" w:leftChars="600"/>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P</w:t>
            </w:r>
            <w:r>
              <w:rPr>
                <w:rFonts w:hint="eastAsia" w:eastAsia="宋体"/>
                <w:color w:val="000000" w:themeColor="text1"/>
                <w:vertAlign w:val="subscript"/>
                <w14:textFill>
                  <w14:solidFill>
                    <w14:schemeClr w14:val="tx1"/>
                  </w14:solidFill>
                </w14:textFill>
              </w:rPr>
              <w:t>L</w:t>
            </w:r>
            <w:r>
              <w:rPr>
                <w:rFonts w:hint="eastAsia" w:eastAsia="宋体"/>
                <w:color w:val="000000" w:themeColor="text1"/>
                <w14:textFill>
                  <w14:solidFill>
                    <w14:schemeClr w14:val="tx1"/>
                  </w14:solidFill>
                </w14:textFill>
              </w:rPr>
              <w:t>=</w:t>
            </w:r>
            <m:oMath>
              <m:f>
                <m:fPr>
                  <m:ctrlPr>
                    <w:rPr>
                      <w:rFonts w:ascii="Cambria Math" w:hAnsi="Cambria Math"/>
                      <w:i/>
                      <w:iCs/>
                      <w:color w:val="000000" w:themeColor="text1"/>
                      <w:sz w:val="28"/>
                      <w:szCs w:val="28"/>
                      <w14:textFill>
                        <w14:solidFill>
                          <w14:schemeClr w14:val="tx1"/>
                        </w14:solidFill>
                      </w14:textFill>
                    </w:rPr>
                  </m:ctrlPr>
                </m:fPr>
                <m:num>
                  <m:r>
                    <w:rPr>
                      <w:rFonts w:ascii="Cambria Math" w:hAnsi="Cambria Math" w:eastAsia="宋体"/>
                      <w:color w:val="000000" w:themeColor="text1"/>
                      <w:sz w:val="28"/>
                      <w:szCs w:val="28"/>
                      <w14:textFill>
                        <w14:solidFill>
                          <w14:schemeClr w14:val="tx1"/>
                        </w14:solidFill>
                      </w14:textFill>
                    </w:rPr>
                    <m:t>∆f</m:t>
                  </m:r>
                  <m:ctrlPr>
                    <w:rPr>
                      <w:rFonts w:ascii="Cambria Math" w:hAnsi="Cambria Math"/>
                      <w:i/>
                      <w:iCs/>
                      <w:color w:val="000000" w:themeColor="text1"/>
                      <w:sz w:val="28"/>
                      <w:szCs w:val="28"/>
                      <w14:textFill>
                        <w14:solidFill>
                          <w14:schemeClr w14:val="tx1"/>
                        </w14:solidFill>
                      </w14:textFill>
                    </w:rPr>
                  </m:ctrlPr>
                </m:num>
                <m:den>
                  <m:sSub>
                    <m:sSubPr>
                      <m:ctrlPr>
                        <w:rPr>
                          <w:rFonts w:ascii="Cambria Math" w:hAnsi="Cambria Math"/>
                          <w:i/>
                          <w:iCs/>
                          <w:color w:val="000000" w:themeColor="text1"/>
                          <w:sz w:val="28"/>
                          <w:szCs w:val="28"/>
                          <w14:textFill>
                            <w14:solidFill>
                              <w14:schemeClr w14:val="tx1"/>
                            </w14:solidFill>
                          </w14:textFill>
                        </w:rPr>
                      </m:ctrlPr>
                    </m:sSubPr>
                    <m:e>
                      <m:r>
                        <w:rPr>
                          <w:rFonts w:ascii="Cambria Math" w:eastAsia="宋体"/>
                          <w:color w:val="000000" w:themeColor="text1"/>
                          <w:sz w:val="28"/>
                          <w:szCs w:val="28"/>
                          <w14:textFill>
                            <w14:solidFill>
                              <w14:schemeClr w14:val="tx1"/>
                            </w14:solidFill>
                          </w14:textFill>
                        </w:rPr>
                        <m:t>Droop</m:t>
                      </m:r>
                      <m:ctrlPr>
                        <w:rPr>
                          <w:rFonts w:ascii="Cambria Math" w:hAnsi="Cambria Math"/>
                          <w:i/>
                          <w:iCs/>
                          <w:color w:val="000000" w:themeColor="text1"/>
                          <w:sz w:val="28"/>
                          <w:szCs w:val="28"/>
                          <w14:textFill>
                            <w14:solidFill>
                              <w14:schemeClr w14:val="tx1"/>
                            </w14:solidFill>
                          </w14:textFill>
                        </w:rPr>
                      </m:ctrlPr>
                    </m:e>
                    <m:sub>
                      <m:r>
                        <w:rPr>
                          <w:rFonts w:ascii="Cambria Math" w:eastAsia="宋体"/>
                          <w:color w:val="000000" w:themeColor="text1"/>
                          <w:sz w:val="28"/>
                          <w:szCs w:val="28"/>
                          <w14:textFill>
                            <w14:solidFill>
                              <w14:schemeClr w14:val="tx1"/>
                            </w14:solidFill>
                          </w14:textFill>
                        </w:rPr>
                        <m:t>L</m:t>
                      </m:r>
                      <m:ctrlPr>
                        <w:rPr>
                          <w:rFonts w:ascii="Cambria Math" w:hAnsi="Cambria Math"/>
                          <w:i/>
                          <w:iCs/>
                          <w:color w:val="000000" w:themeColor="text1"/>
                          <w:sz w:val="28"/>
                          <w:szCs w:val="28"/>
                          <w14:textFill>
                            <w14:solidFill>
                              <w14:schemeClr w14:val="tx1"/>
                            </w14:solidFill>
                          </w14:textFill>
                        </w:rPr>
                      </m:ctrlPr>
                    </m:sub>
                  </m:sSub>
                  <m:r>
                    <w:rPr>
                      <w:rFonts w:ascii="Cambria Math" w:eastAsia="宋体"/>
                      <w:color w:val="000000" w:themeColor="text1"/>
                      <w:sz w:val="28"/>
                      <w:szCs w:val="28"/>
                      <w14:textFill>
                        <w14:solidFill>
                          <w14:schemeClr w14:val="tx1"/>
                        </w14:solidFill>
                      </w14:textFill>
                    </w:rPr>
                    <m:t>%</m:t>
                  </m:r>
                  <m:ctrlPr>
                    <w:rPr>
                      <w:rFonts w:ascii="Cambria Math" w:hAnsi="Cambria Math"/>
                      <w:i/>
                      <w:iCs/>
                      <w:color w:val="000000" w:themeColor="text1"/>
                      <w:sz w:val="28"/>
                      <w:szCs w:val="28"/>
                      <w14:textFill>
                        <w14:solidFill>
                          <w14:schemeClr w14:val="tx1"/>
                        </w14:solidFill>
                      </w14:textFill>
                    </w:rPr>
                  </m:ctrlPr>
                </m:den>
              </m:f>
              <m:r>
                <w:rPr>
                  <w:rFonts w:ascii="Cambria Math" w:hAnsi="Cambria Math" w:eastAsia="宋体"/>
                  <w:color w:val="000000" w:themeColor="text1"/>
                  <w:sz w:val="28"/>
                  <w:szCs w:val="28"/>
                  <w14:textFill>
                    <w14:solidFill>
                      <w14:schemeClr w14:val="tx1"/>
                    </w14:solidFill>
                  </w14:textFill>
                </w:rPr>
                <m:t>+</m:t>
              </m:r>
              <m:sSub>
                <m:sSubPr>
                  <m:ctrlPr>
                    <w:rPr>
                      <w:rFonts w:ascii="Cambria Math" w:hAnsi="Cambria Math"/>
                      <w:i/>
                      <w:iCs/>
                      <w:color w:val="000000" w:themeColor="text1"/>
                      <w:sz w:val="28"/>
                      <w:szCs w:val="28"/>
                      <w14:textFill>
                        <w14:solidFill>
                          <w14:schemeClr w14:val="tx1"/>
                        </w14:solidFill>
                      </w14:textFill>
                    </w:rPr>
                  </m:ctrlPr>
                </m:sSubPr>
                <m:e>
                  <m:r>
                    <w:rPr>
                      <w:rFonts w:ascii="Cambria Math" w:hAnsi="Cambria Math" w:eastAsia="宋体"/>
                      <w:color w:val="000000" w:themeColor="text1"/>
                      <w:sz w:val="28"/>
                      <w:szCs w:val="28"/>
                      <w14:textFill>
                        <w14:solidFill>
                          <w14:schemeClr w14:val="tx1"/>
                        </w14:solidFill>
                      </w14:textFill>
                    </w:rPr>
                    <m:t>P</m:t>
                  </m:r>
                  <m:ctrlPr>
                    <w:rPr>
                      <w:rFonts w:ascii="Cambria Math" w:hAnsi="Cambria Math"/>
                      <w:i/>
                      <w:iCs/>
                      <w:color w:val="000000" w:themeColor="text1"/>
                      <w:sz w:val="28"/>
                      <w:szCs w:val="28"/>
                      <w14:textFill>
                        <w14:solidFill>
                          <w14:schemeClr w14:val="tx1"/>
                        </w14:solidFill>
                      </w14:textFill>
                    </w:rPr>
                  </m:ctrlPr>
                </m:e>
                <m:sub>
                  <m:r>
                    <w:rPr>
                      <w:rFonts w:ascii="Cambria Math" w:hAnsi="Cambria Math" w:eastAsia="宋体"/>
                      <w:color w:val="000000" w:themeColor="text1"/>
                      <w:sz w:val="28"/>
                      <w:szCs w:val="28"/>
                      <w14:textFill>
                        <w14:solidFill>
                          <w14:schemeClr w14:val="tx1"/>
                        </w14:solidFill>
                      </w14:textFill>
                    </w:rPr>
                    <m:t>0</m:t>
                  </m:r>
                  <m:ctrlPr>
                    <w:rPr>
                      <w:rFonts w:ascii="Cambria Math" w:hAnsi="Cambria Math"/>
                      <w:i/>
                      <w:iCs/>
                      <w:color w:val="000000" w:themeColor="text1"/>
                      <w:sz w:val="28"/>
                      <w:szCs w:val="28"/>
                      <w14:textFill>
                        <w14:solidFill>
                          <w14:schemeClr w14:val="tx1"/>
                        </w14:solidFill>
                      </w14:textFill>
                    </w:rPr>
                  </m:ctrlPr>
                </m:sub>
              </m:sSub>
            </m:oMath>
            <w:r>
              <w:rPr>
                <w:rFonts w:eastAsia="宋体"/>
                <w:color w:val="000000" w:themeColor="text1"/>
                <w14:textFill>
                  <w14:solidFill>
                    <w14:schemeClr w14:val="tx1"/>
                  </w14:solidFill>
                </w14:textFill>
              </w:rPr>
              <w:t xml:space="preserve">= </w:t>
            </w:r>
            <m:oMath>
              <m:f>
                <m:fPr>
                  <m:ctrlPr>
                    <w:rPr>
                      <w:rFonts w:ascii="Cambria Math" w:hAnsi="Cambria Math"/>
                      <w:i/>
                      <w:iCs/>
                      <w:color w:val="000000" w:themeColor="text1"/>
                      <w:sz w:val="28"/>
                      <w:szCs w:val="28"/>
                      <w14:textFill>
                        <w14:solidFill>
                          <w14:schemeClr w14:val="tx1"/>
                        </w14:solidFill>
                      </w14:textFill>
                    </w:rPr>
                  </m:ctrlPr>
                </m:fPr>
                <m:num>
                  <m:r>
                    <w:rPr>
                      <w:rFonts w:ascii="Cambria Math" w:hAnsi="Cambria Math" w:eastAsia="宋体"/>
                      <w:color w:val="000000" w:themeColor="text1"/>
                      <w:sz w:val="28"/>
                      <w:szCs w:val="28"/>
                      <w14:textFill>
                        <w14:solidFill>
                          <w14:schemeClr w14:val="tx1"/>
                        </w14:solidFill>
                      </w14:textFill>
                    </w:rPr>
                    <m:t>(</m:t>
                  </m:r>
                  <m:r>
                    <w:rPr>
                      <w:rFonts w:hint="eastAsia" w:ascii="Cambria Math" w:hAnsi="Cambria Math" w:eastAsia="宋体"/>
                      <w:color w:val="000000" w:themeColor="text1"/>
                      <w:sz w:val="28"/>
                      <w:szCs w:val="28"/>
                      <w14:textFill>
                        <w14:solidFill>
                          <w14:schemeClr w14:val="tx1"/>
                        </w14:solidFill>
                      </w14:textFill>
                    </w:rPr>
                    <m:t>59</m:t>
                  </m:r>
                  <m:r>
                    <w:rPr>
                      <w:rFonts w:ascii="Cambria Math" w:hAnsi="Cambria Math" w:eastAsia="宋体"/>
                      <w:color w:val="000000" w:themeColor="text1"/>
                      <w:sz w:val="28"/>
                      <w:szCs w:val="28"/>
                      <w14:textFill>
                        <w14:solidFill>
                          <w14:schemeClr w14:val="tx1"/>
                        </w14:solidFill>
                      </w14:textFill>
                    </w:rPr>
                    <m:t>.80Hz-</m:t>
                  </m:r>
                  <m:r>
                    <w:rPr>
                      <w:rFonts w:hint="eastAsia" w:ascii="Cambria Math" w:hAnsi="Cambria Math" w:eastAsia="宋体"/>
                      <w:color w:val="000000" w:themeColor="text1"/>
                      <w:sz w:val="28"/>
                      <w:szCs w:val="28"/>
                      <w14:textFill>
                        <w14:solidFill>
                          <w14:schemeClr w14:val="tx1"/>
                        </w14:solidFill>
                      </w14:textFill>
                    </w:rPr>
                    <m:t>59</m:t>
                  </m:r>
                  <m:r>
                    <w:rPr>
                      <w:rFonts w:ascii="Cambria Math" w:hAnsi="Cambria Math" w:eastAsia="宋体"/>
                      <w:color w:val="000000" w:themeColor="text1"/>
                      <w:sz w:val="28"/>
                      <w:szCs w:val="28"/>
                      <w14:textFill>
                        <w14:solidFill>
                          <w14:schemeClr w14:val="tx1"/>
                        </w14:solidFill>
                      </w14:textFill>
                    </w:rPr>
                    <m:t>.</m:t>
                  </m:r>
                  <m:r>
                    <w:rPr>
                      <w:rFonts w:hint="eastAsia" w:ascii="Cambria Math" w:hAnsi="Cambria Math" w:eastAsia="宋体"/>
                      <w:color w:val="000000" w:themeColor="text1"/>
                      <w:sz w:val="28"/>
                      <w:szCs w:val="28"/>
                      <w14:textFill>
                        <w14:solidFill>
                          <w14:schemeClr w14:val="tx1"/>
                        </w14:solidFill>
                      </w14:textFill>
                    </w:rPr>
                    <m:t>98</m:t>
                  </m:r>
                  <m:r>
                    <w:rPr>
                      <w:rFonts w:ascii="Cambria Math" w:hAnsi="Cambria Math" w:eastAsia="宋体"/>
                      <w:color w:val="000000" w:themeColor="text1"/>
                      <w:sz w:val="28"/>
                      <w:szCs w:val="28"/>
                      <w14:textFill>
                        <w14:solidFill>
                          <w14:schemeClr w14:val="tx1"/>
                        </w14:solidFill>
                      </w14:textFill>
                    </w:rPr>
                    <m:t>Hz)/60Hz</m:t>
                  </m:r>
                  <m:ctrlPr>
                    <w:rPr>
                      <w:rFonts w:ascii="Cambria Math" w:hAnsi="Cambria Math"/>
                      <w:i/>
                      <w:iCs/>
                      <w:color w:val="000000" w:themeColor="text1"/>
                      <w:sz w:val="28"/>
                      <w:szCs w:val="28"/>
                      <w14:textFill>
                        <w14:solidFill>
                          <w14:schemeClr w14:val="tx1"/>
                        </w14:solidFill>
                      </w14:textFill>
                    </w:rPr>
                  </m:ctrlPr>
                </m:num>
                <m:den>
                  <m:r>
                    <w:rPr>
                      <w:rFonts w:hint="eastAsia" w:ascii="Cambria Math" w:hAnsi="Cambria Math" w:eastAsia="宋体"/>
                      <w:color w:val="000000" w:themeColor="text1"/>
                      <w:sz w:val="28"/>
                      <w:szCs w:val="28"/>
                      <w14:textFill>
                        <w14:solidFill>
                          <w14:schemeClr w14:val="tx1"/>
                        </w14:solidFill>
                      </w14:textFill>
                    </w:rPr>
                    <m:t>-0.67</m:t>
                  </m:r>
                  <m:r>
                    <w:rPr>
                      <w:rFonts w:hint="eastAsia" w:ascii="Cambria Math" w:eastAsia="宋体"/>
                      <w:color w:val="000000" w:themeColor="text1"/>
                      <w:sz w:val="28"/>
                      <w:szCs w:val="28"/>
                      <w14:textFill>
                        <w14:solidFill>
                          <w14:schemeClr w14:val="tx1"/>
                        </w14:solidFill>
                      </w14:textFill>
                    </w:rPr>
                    <m:t>3</m:t>
                  </m:r>
                  <m:r>
                    <w:rPr>
                      <w:rFonts w:ascii="Cambria Math" w:hAnsi="Cambria Math" w:eastAsia="宋体"/>
                      <w:color w:val="000000" w:themeColor="text1"/>
                      <w:sz w:val="28"/>
                      <w:szCs w:val="28"/>
                      <w14:textFill>
                        <w14:solidFill>
                          <w14:schemeClr w14:val="tx1"/>
                        </w14:solidFill>
                      </w14:textFill>
                    </w:rPr>
                    <m:t>%</m:t>
                  </m:r>
                  <m:ctrlPr>
                    <w:rPr>
                      <w:rFonts w:ascii="Cambria Math" w:hAnsi="Cambria Math"/>
                      <w:i/>
                      <w:iCs/>
                      <w:color w:val="000000" w:themeColor="text1"/>
                      <w:sz w:val="28"/>
                      <w:szCs w:val="28"/>
                      <w14:textFill>
                        <w14:solidFill>
                          <w14:schemeClr w14:val="tx1"/>
                        </w14:solidFill>
                      </w14:textFill>
                    </w:rPr>
                  </m:ctrlPr>
                </m:den>
              </m:f>
            </m:oMath>
            <w:r>
              <w:rPr>
                <w:rFonts w:eastAsia="宋体"/>
                <w:color w:val="000000" w:themeColor="text1"/>
                <w14:textFill>
                  <w14:solidFill>
                    <w14:schemeClr w14:val="tx1"/>
                  </w14:solidFill>
                </w14:textFill>
              </w:rPr>
              <w:t xml:space="preserve"> </w:t>
            </w:r>
            <w:r>
              <w:rPr>
                <w:rFonts w:hint="eastAsia" w:eastAsia="宋体"/>
                <w:color w:val="000000" w:themeColor="text1"/>
                <w14:textFill>
                  <w14:solidFill>
                    <w14:schemeClr w14:val="tx1"/>
                  </w14:solidFill>
                </w14:textFill>
              </w:rPr>
              <w:t xml:space="preserve">+ (-9%) </w:t>
            </w:r>
            <w:r>
              <w:rPr>
                <w:rFonts w:eastAsia="宋体"/>
                <w:color w:val="000000" w:themeColor="text1"/>
                <w14:textFill>
                  <w14:solidFill>
                    <w14:schemeClr w14:val="tx1"/>
                  </w14:solidFill>
                </w14:textFill>
              </w:rPr>
              <w:t xml:space="preserve">= </w:t>
            </w:r>
            <w:r>
              <w:rPr>
                <w:rFonts w:hint="eastAsia" w:eastAsia="宋体"/>
                <w:color w:val="000000" w:themeColor="text1"/>
                <w14:textFill>
                  <w14:solidFill>
                    <w14:schemeClr w14:val="tx1"/>
                  </w14:solidFill>
                </w14:textFill>
              </w:rPr>
              <w:t>36%</w:t>
            </w:r>
            <w:r>
              <w:rPr>
                <w:rFonts w:hint="eastAsia"/>
                <w:color w:val="000000" w:themeColor="text1"/>
                <w14:textFill>
                  <w14:solidFill>
                    <w14:schemeClr w14:val="tx1"/>
                  </w14:solidFill>
                </w14:textFill>
              </w:rPr>
              <w:tab/>
            </w:r>
            <w:r>
              <w:rPr>
                <w:rFonts w:hint="eastAsia" w:eastAsia="宋体"/>
                <w:color w:val="000000" w:themeColor="text1"/>
                <w14:textFill>
                  <w14:solidFill>
                    <w14:schemeClr w14:val="tx1"/>
                  </w14:solidFill>
                </w14:textFill>
              </w:rPr>
              <w:t>(式6)</w:t>
            </w:r>
          </w:p>
          <w:p>
            <w:pPr>
              <w:pStyle w:val="23"/>
              <w:numPr>
                <w:ilvl w:val="0"/>
                <w:numId w:val="27"/>
              </w:numPr>
              <w:jc w:val="both"/>
              <w:rPr>
                <w:color w:val="000000" w:themeColor="text1"/>
                <w14:textFill>
                  <w14:solidFill>
                    <w14:schemeClr w14:val="tx1"/>
                  </w14:solidFill>
                </w14:textFill>
              </w:rPr>
            </w:pPr>
            <w:r>
              <w:rPr>
                <w:rFonts w:eastAsia="宋体"/>
                <w:color w:val="000000" w:themeColor="text1"/>
                <w14:textFill>
                  <w14:solidFill>
                    <w14:schemeClr w14:val="tx1"/>
                  </w14:solidFill>
                </w14:textFill>
              </w:rPr>
              <w:t>若实际输出功率为</w:t>
            </w:r>
            <w:r>
              <w:rPr>
                <w:rFonts w:hint="eastAsia" w:eastAsia="宋体"/>
                <w:color w:val="000000" w:themeColor="text1"/>
                <w14:textFill>
                  <w14:solidFill>
                    <w14:schemeClr w14:val="tx1"/>
                  </w14:solidFill>
                </w14:textFill>
              </w:rPr>
              <w:t>Pout=</w:t>
            </w:r>
            <w:r>
              <w:rPr>
                <w:rFonts w:eastAsia="宋体"/>
                <w:color w:val="000000" w:themeColor="text1"/>
                <w14:textFill>
                  <w14:solidFill>
                    <w14:schemeClr w14:val="tx1"/>
                  </w14:solidFill>
                </w14:textFill>
              </w:rPr>
              <w:t>37</w:t>
            </w:r>
            <w:r>
              <w:rPr>
                <w:rFonts w:hint="eastAsia" w:eastAsia="宋体"/>
                <w:color w:val="000000" w:themeColor="text1"/>
                <w14:textFill>
                  <w14:solidFill>
                    <w14:schemeClr w14:val="tx1"/>
                  </w14:solidFill>
                </w14:textFill>
              </w:rPr>
              <w:t xml:space="preserve">%，则因PL </w:t>
            </w:r>
            <m:oMath>
              <m:r>
                <m:rPr>
                  <m:sty m:val="p"/>
                </m:rPr>
                <w:rPr>
                  <w:rFonts w:ascii="Cambria Math" w:hAnsi="Cambria Math" w:eastAsia="宋体"/>
                  <w:color w:val="000000" w:themeColor="text1"/>
                  <w14:textFill>
                    <w14:solidFill>
                      <w14:schemeClr w14:val="tx1"/>
                    </w14:solidFill>
                  </w14:textFill>
                </w:rPr>
                <m:t>&lt;</m:t>
              </m:r>
            </m:oMath>
            <w:r>
              <w:rPr>
                <w:rFonts w:hint="eastAsia" w:eastAsia="宋体"/>
                <w:color w:val="000000" w:themeColor="text1"/>
                <w14:textFill>
                  <w14:solidFill>
                    <w14:schemeClr w14:val="tx1"/>
                  </w14:solidFill>
                </w14:textFill>
              </w:rPr>
              <w:t xml:space="preserve"> Pout </w:t>
            </w:r>
            <m:oMath>
              <m:r>
                <m:rPr>
                  <m:sty m:val="p"/>
                </m:rPr>
                <w:rPr>
                  <w:rFonts w:ascii="Cambria Math" w:hAnsi="Cambria Math" w:eastAsia="宋体"/>
                  <w:color w:val="000000" w:themeColor="text1"/>
                  <w14:textFill>
                    <w14:solidFill>
                      <w14:schemeClr w14:val="tx1"/>
                    </w14:solidFill>
                  </w14:textFill>
                </w:rPr>
                <m:t>&lt;</m:t>
              </m:r>
            </m:oMath>
            <w:r>
              <w:rPr>
                <w:rFonts w:hint="eastAsia" w:eastAsia="宋体"/>
                <w:color w:val="000000" w:themeColor="text1"/>
                <w14:textFill>
                  <w14:solidFill>
                    <w14:schemeClr w14:val="tx1"/>
                  </w14:solidFill>
                </w14:textFill>
              </w:rPr>
              <w:t xml:space="preserve"> PH，故SBSPM=100%。</w:t>
            </w:r>
          </w:p>
          <w:p>
            <w:pPr>
              <w:pStyle w:val="21"/>
              <w:ind w:left="851" w:hanging="369"/>
              <w:rPr>
                <w:color w:val="000000" w:themeColor="text1"/>
                <w14:textFill>
                  <w14:solidFill>
                    <w14:schemeClr w14:val="tx1"/>
                  </w14:solidFill>
                </w14:textFill>
              </w:rPr>
            </w:pPr>
            <w:r>
              <w:rPr>
                <w:color w:val="000000" w:themeColor="text1"/>
                <w:lang w:eastAsia="en-US"/>
                <w14:textFill>
                  <w14:solidFill>
                    <w14:schemeClr w14:val="tx1"/>
                  </w14:solidFill>
                </w14:textFill>
              </w:rPr>
              <w:drawing>
                <wp:inline distT="0" distB="0" distL="0" distR="0">
                  <wp:extent cx="3646170" cy="2814955"/>
                  <wp:effectExtent l="0" t="0" r="0" b="444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646800" cy="2815200"/>
                          </a:xfrm>
                          <a:prstGeom prst="rect">
                            <a:avLst/>
                          </a:prstGeom>
                          <a:noFill/>
                          <a:ln>
                            <a:noFill/>
                          </a:ln>
                        </pic:spPr>
                      </pic:pic>
                    </a:graphicData>
                  </a:graphic>
                </wp:inline>
              </w:drawing>
            </w:r>
          </w:p>
          <w:p>
            <w:pPr>
              <w:pStyle w:val="21"/>
              <w:ind w:left="851" w:hanging="369"/>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图3. 实际输出功率对应频率位置位于操作曲线范围内</w:t>
            </w:r>
          </w:p>
        </w:tc>
      </w:tr>
    </w:tbl>
    <w:p>
      <w:pPr>
        <w:pStyle w:val="23"/>
        <w:jc w:val="both"/>
        <w:rPr>
          <w:color w:val="000000" w:themeColor="text1"/>
          <w14:textFill>
            <w14:solidFill>
              <w14:schemeClr w14:val="tx1"/>
            </w14:solidFill>
          </w14:textFill>
        </w:rPr>
      </w:pPr>
    </w:p>
    <w:tbl>
      <w:tblPr>
        <w:tblStyle w:val="16"/>
        <w:tblW w:w="8221"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1" w:type="dxa"/>
          </w:tcPr>
          <w:p>
            <w:pPr>
              <w:pStyle w:val="23"/>
              <w:jc w:val="both"/>
              <w:rPr>
                <w:b/>
                <w:color w:val="000000" w:themeColor="text1"/>
                <w:u w:val="single"/>
                <w14:textFill>
                  <w14:solidFill>
                    <w14:schemeClr w14:val="tx1"/>
                  </w14:solidFill>
                </w14:textFill>
              </w:rPr>
            </w:pPr>
            <w:r>
              <w:rPr>
                <w:rFonts w:hint="eastAsia" w:eastAsia="宋体"/>
                <w:b/>
                <w:color w:val="000000" w:themeColor="text1"/>
                <w:u w:val="single"/>
                <w14:textFill>
                  <w14:solidFill>
                    <w14:schemeClr w14:val="tx1"/>
                  </w14:solidFill>
                </w14:textFill>
              </w:rPr>
              <w:t>范例2：SBSPM计算，实际输出功率对应频率位于操作曲线范围外</w:t>
            </w:r>
          </w:p>
          <w:p>
            <w:pPr>
              <w:pStyle w:val="23"/>
              <w:numPr>
                <w:ilvl w:val="0"/>
                <w:numId w:val="28"/>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如图4，</w:t>
            </w:r>
            <w:r>
              <w:rPr>
                <w:rFonts w:eastAsia="宋体"/>
                <w:color w:val="000000" w:themeColor="text1"/>
                <w14:textFill>
                  <w14:solidFill>
                    <w14:schemeClr w14:val="tx1"/>
                  </w14:solidFill>
                </w14:textFill>
              </w:rPr>
              <w:t>若实际输出功率为</w:t>
            </w:r>
            <w:r>
              <w:rPr>
                <w:rFonts w:hint="eastAsia" w:eastAsia="宋体"/>
                <w:color w:val="000000" w:themeColor="text1"/>
                <w14:textFill>
                  <w14:solidFill>
                    <w14:schemeClr w14:val="tx1"/>
                  </w14:solidFill>
                </w14:textFill>
              </w:rPr>
              <w:t>P</w:t>
            </w:r>
            <w:r>
              <w:rPr>
                <w:rFonts w:hint="eastAsia" w:eastAsia="宋体"/>
                <w:color w:val="000000" w:themeColor="text1"/>
                <w:vertAlign w:val="subscript"/>
                <w14:textFill>
                  <w14:solidFill>
                    <w14:schemeClr w14:val="tx1"/>
                  </w14:solidFill>
                </w14:textFill>
              </w:rPr>
              <w:t>out</w:t>
            </w:r>
            <w:r>
              <w:rPr>
                <w:rFonts w:hint="eastAsia" w:eastAsia="宋体"/>
                <w:color w:val="000000" w:themeColor="text1"/>
                <w14:textFill>
                  <w14:solidFill>
                    <w14:schemeClr w14:val="tx1"/>
                  </w14:solidFill>
                </w14:textFill>
              </w:rPr>
              <w:t>=</w:t>
            </w:r>
            <w:r>
              <w:rPr>
                <w:rFonts w:eastAsia="宋体"/>
                <w:color w:val="000000" w:themeColor="text1"/>
                <w14:textFill>
                  <w14:solidFill>
                    <w14:schemeClr w14:val="tx1"/>
                  </w14:solidFill>
                </w14:textFill>
              </w:rPr>
              <w:t>47</w:t>
            </w:r>
            <w:r>
              <w:rPr>
                <w:rFonts w:hint="eastAsia" w:eastAsia="宋体"/>
                <w:color w:val="000000" w:themeColor="text1"/>
                <w14:textFill>
                  <w14:solidFill>
                    <w14:schemeClr w14:val="tx1"/>
                  </w14:solidFill>
                </w14:textFill>
              </w:rPr>
              <w:t>%，则P</w:t>
            </w:r>
            <w:r>
              <w:rPr>
                <w:rFonts w:hint="eastAsia" w:eastAsia="宋体"/>
                <w:color w:val="000000" w:themeColor="text1"/>
                <w:vertAlign w:val="subscript"/>
                <w14:textFill>
                  <w14:solidFill>
                    <w14:schemeClr w14:val="tx1"/>
                  </w14:solidFill>
                </w14:textFill>
              </w:rPr>
              <w:t>out</w:t>
            </w:r>
            <w:r>
              <w:rPr>
                <w:rFonts w:hint="eastAsia" w:eastAsia="宋体"/>
                <w:color w:val="000000" w:themeColor="text1"/>
                <w14:textFill>
                  <w14:solidFill>
                    <w14:schemeClr w14:val="tx1"/>
                  </w14:solidFill>
                </w14:textFill>
              </w:rPr>
              <w:t>在</w:t>
            </w:r>
            <m:oMath>
              <m:r>
                <w:rPr>
                  <w:rFonts w:ascii="Cambria Math" w:hAnsi="Cambria Math" w:eastAsia="宋体"/>
                  <w:color w:val="000000" w:themeColor="text1"/>
                  <w14:textFill>
                    <w14:solidFill>
                      <w14:schemeClr w14:val="tx1"/>
                    </w14:solidFill>
                  </w14:textFill>
                </w:rPr>
                <m:t>∆</m:t>
              </m:r>
              <m:r>
                <w:rPr>
                  <w:rFonts w:eastAsia="宋体"/>
                  <w:color w:val="000000" w:themeColor="text1"/>
                  <w14:textFill>
                    <w14:solidFill>
                      <w14:schemeClr w14:val="tx1"/>
                    </w14:solidFill>
                  </w14:textFill>
                </w:rPr>
                <m:t>f = -0.2Hz</m:t>
              </m:r>
            </m:oMath>
            <w:r>
              <w:rPr>
                <w:rFonts w:eastAsia="宋体"/>
                <w:color w:val="000000" w:themeColor="text1"/>
                <w14:textFill>
                  <w14:solidFill>
                    <w14:schemeClr w14:val="tx1"/>
                  </w14:solidFill>
                </w14:textFill>
              </w:rPr>
              <w:t>时，与操作曲线上</w:t>
            </w:r>
            <w:r>
              <w:rPr>
                <w:rFonts w:hint="eastAsia" w:eastAsia="宋体"/>
                <w:color w:val="000000" w:themeColor="text1"/>
                <w14:textFill>
                  <w14:solidFill>
                    <w14:schemeClr w14:val="tx1"/>
                  </w14:solidFill>
                </w14:textFill>
              </w:rPr>
              <w:t>P</w:t>
            </w:r>
            <w:r>
              <w:rPr>
                <w:rFonts w:hint="eastAsia" w:eastAsia="宋体"/>
                <w:color w:val="000000" w:themeColor="text1"/>
                <w:vertAlign w:val="subscript"/>
                <w14:textFill>
                  <w14:solidFill>
                    <w14:schemeClr w14:val="tx1"/>
                  </w14:solidFill>
                </w14:textFill>
              </w:rPr>
              <w:t>H</w:t>
            </w:r>
            <w:r>
              <w:rPr>
                <w:rFonts w:eastAsia="宋体"/>
                <w:color w:val="000000" w:themeColor="text1"/>
                <w14:textFill>
                  <w14:solidFill>
                    <w14:schemeClr w14:val="tx1"/>
                  </w14:solidFill>
                </w14:textFill>
              </w:rPr>
              <w:t>值最接近差绝对值为</w:t>
            </w:r>
            <m:oMath>
              <m:d>
                <m:dPr>
                  <m:begChr m:val="|"/>
                  <m:endChr m:val="|"/>
                  <m:ctrlPr>
                    <w:rPr>
                      <w:rFonts w:ascii="Cambria Math" w:hAnsi="Cambria Math"/>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w:rPr>
                          <w:rFonts w:ascii="Cambria Math" w:hAnsi="Cambria Math" w:eastAsia="宋体"/>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e>
                    <m:sub>
                      <m:r>
                        <w:rPr>
                          <w:rFonts w:ascii="Cambria Math" w:hAnsi="Cambria Math" w:eastAsia="宋体"/>
                          <w:color w:val="000000" w:themeColor="text1"/>
                          <w14:textFill>
                            <w14:solidFill>
                              <w14:schemeClr w14:val="tx1"/>
                            </w14:solidFill>
                          </w14:textFill>
                        </w:rPr>
                        <m:t>out</m:t>
                      </m:r>
                      <m:ctrlPr>
                        <w:rPr>
                          <w:rFonts w:ascii="Cambria Math" w:hAnsi="Cambria Math"/>
                          <w:i/>
                          <w:color w:val="000000" w:themeColor="text1"/>
                          <w14:textFill>
                            <w14:solidFill>
                              <w14:schemeClr w14:val="tx1"/>
                            </w14:solidFill>
                          </w14:textFill>
                        </w:rPr>
                      </m:ctrlPr>
                    </m:sub>
                  </m:sSub>
                  <m:r>
                    <w:rPr>
                      <w:rFonts w:ascii="Cambria Math" w:hAnsi="Cambria Math" w:eastAsia="宋体"/>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eastAsia="宋体"/>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e>
                    <m:sub>
                      <m:r>
                        <w:rPr>
                          <w:rFonts w:ascii="Cambria Math" w:hAnsi="Cambria Math" w:eastAsia="宋体"/>
                          <w:color w:val="000000" w:themeColor="text1"/>
                          <w14:textFill>
                            <w14:solidFill>
                              <w14:schemeClr w14:val="tx1"/>
                            </w14:solidFill>
                          </w14:textFill>
                        </w:rPr>
                        <m:t>H</m:t>
                      </m:r>
                      <m:ctrlPr>
                        <w:rPr>
                          <w:rFonts w:ascii="Cambria Math" w:hAnsi="Cambria Math"/>
                          <w:i/>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d>
              <m:r>
                <w:rPr>
                  <w:rFonts w:ascii="Cambria Math" w:hAnsi="Cambria Math" w:eastAsia="宋体"/>
                  <w:color w:val="000000" w:themeColor="text1"/>
                  <w14:textFill>
                    <w14:solidFill>
                      <w14:schemeClr w14:val="tx1"/>
                    </w14:solidFill>
                  </w14:textFill>
                </w:rPr>
                <m:t xml:space="preserve"> </m:t>
              </m:r>
            </m:oMath>
            <w:r>
              <w:rPr>
                <w:rFonts w:hint="eastAsia" w:eastAsia="宋体"/>
                <w:color w:val="000000" w:themeColor="text1"/>
                <w14:textFill>
                  <w14:solidFill>
                    <w14:schemeClr w14:val="tx1"/>
                  </w14:solidFill>
                </w14:textFill>
              </w:rPr>
              <w:t xml:space="preserve"> = </w:t>
            </w:r>
            <m:oMath>
              <m:d>
                <m:dPr>
                  <m:begChr m:val="|"/>
                  <m:endChr m:val="|"/>
                  <m:ctrlPr>
                    <w:rPr>
                      <w:rFonts w:ascii="Cambria Math" w:hAnsi="Cambria Math"/>
                      <w:color w:val="000000" w:themeColor="text1"/>
                      <w14:textFill>
                        <w14:solidFill>
                          <w14:schemeClr w14:val="tx1"/>
                        </w14:solidFill>
                      </w14:textFill>
                    </w:rPr>
                  </m:ctrlPr>
                </m:dPr>
                <m:e>
                  <m:r>
                    <w:rPr>
                      <w:rFonts w:ascii="Cambria Math" w:hAnsi="Cambria Math" w:eastAsia="宋体"/>
                      <w:color w:val="000000" w:themeColor="text1"/>
                      <w14:textFill>
                        <w14:solidFill>
                          <w14:schemeClr w14:val="tx1"/>
                        </w14:solidFill>
                      </w14:textFill>
                    </w:rPr>
                    <m:t>47%-</m:t>
                  </m:r>
                  <m:r>
                    <w:rPr>
                      <w:rFonts w:hint="eastAsia" w:ascii="Cambria Math" w:hAnsi="Cambria Math" w:eastAsia="宋体"/>
                      <w:color w:val="000000" w:themeColor="text1"/>
                      <w14:textFill>
                        <w14:solidFill>
                          <w14:schemeClr w14:val="tx1"/>
                        </w14:solidFill>
                      </w14:textFill>
                    </w:rPr>
                    <m:t>4</m:t>
                  </m:r>
                  <m:r>
                    <w:rPr>
                      <w:rFonts w:hint="eastAsia" w:ascii="Cambria Math" w:eastAsia="宋体"/>
                      <w:color w:val="000000" w:themeColor="text1"/>
                      <w14:textFill>
                        <w14:solidFill>
                          <w14:schemeClr w14:val="tx1"/>
                        </w14:solidFill>
                      </w14:textFill>
                    </w:rPr>
                    <m:t>0</m:t>
                  </m:r>
                  <m:r>
                    <w:rPr>
                      <w:rFonts w:ascii="Cambria Math" w:hAnsi="Cambria Math" w:eastAsia="宋体"/>
                      <w:color w:val="000000" w:themeColor="text1"/>
                      <w14:textFill>
                        <w14:solidFill>
                          <w14:schemeClr w14:val="tx1"/>
                        </w14:solidFill>
                      </w14:textFill>
                    </w:rPr>
                    <m:t>%</m:t>
                  </m:r>
                  <m:ctrlPr>
                    <w:rPr>
                      <w:rFonts w:ascii="Cambria Math" w:hAnsi="Cambria Math"/>
                      <w:color w:val="000000" w:themeColor="text1"/>
                      <w14:textFill>
                        <w14:solidFill>
                          <w14:schemeClr w14:val="tx1"/>
                        </w14:solidFill>
                      </w14:textFill>
                    </w:rPr>
                  </m:ctrlPr>
                </m:e>
              </m:d>
              <m:r>
                <w:rPr>
                  <w:rFonts w:ascii="Cambria Math" w:hAnsi="Cambria Math" w:eastAsia="宋体"/>
                  <w:color w:val="000000" w:themeColor="text1"/>
                  <w14:textFill>
                    <w14:solidFill>
                      <w14:schemeClr w14:val="tx1"/>
                    </w14:solidFill>
                  </w14:textFill>
                </w:rPr>
                <m:t xml:space="preserve"> </m:t>
              </m:r>
            </m:oMath>
            <w:r>
              <w:rPr>
                <w:rFonts w:hint="eastAsia" w:eastAsia="宋体"/>
                <w:color w:val="000000" w:themeColor="text1"/>
                <w14:textFill>
                  <w14:solidFill>
                    <w14:schemeClr w14:val="tx1"/>
                  </w14:solidFill>
                </w14:textFill>
              </w:rPr>
              <w:t xml:space="preserve"> = </w:t>
            </w:r>
            <w:r>
              <w:rPr>
                <w:rFonts w:eastAsia="宋体"/>
                <w:color w:val="000000" w:themeColor="text1"/>
                <w14:textFill>
                  <w14:solidFill>
                    <w14:schemeClr w14:val="tx1"/>
                  </w14:solidFill>
                </w14:textFill>
              </w:rPr>
              <w:t>7</w:t>
            </w:r>
            <w:r>
              <w:rPr>
                <w:rFonts w:hint="eastAsia" w:eastAsia="宋体"/>
                <w:color w:val="000000" w:themeColor="text1"/>
                <w14:textFill>
                  <w14:solidFill>
                    <w14:schemeClr w14:val="tx1"/>
                  </w14:solidFill>
                </w14:textFill>
              </w:rPr>
              <w:t>%</w:t>
            </w:r>
          </w:p>
          <w:p>
            <w:pPr>
              <w:pStyle w:val="23"/>
              <w:numPr>
                <w:ilvl w:val="0"/>
                <w:numId w:val="28"/>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 xml:space="preserve">故SBSPM = 100% </w:t>
            </w:r>
            <w:r>
              <w:rPr>
                <w:rFonts w:hint="eastAsia" w:ascii="標楷體" w:hAnsi="標楷體"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 xml:space="preserve"> </w:t>
            </w:r>
            <m:oMath>
              <m:d>
                <m:dPr>
                  <m:begChr m:val="|"/>
                  <m:endChr m:val="|"/>
                  <m:ctrlPr>
                    <w:rPr>
                      <w:rFonts w:ascii="Cambria Math" w:hAnsi="Cambria Math"/>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w:rPr>
                          <w:rFonts w:ascii="Cambria Math" w:hAnsi="Cambria Math" w:eastAsia="宋体"/>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e>
                    <m:sub>
                      <m:r>
                        <w:rPr>
                          <w:rFonts w:ascii="Cambria Math" w:hAnsi="Cambria Math" w:eastAsia="宋体"/>
                          <w:color w:val="000000" w:themeColor="text1"/>
                          <w14:textFill>
                            <w14:solidFill>
                              <w14:schemeClr w14:val="tx1"/>
                            </w14:solidFill>
                          </w14:textFill>
                        </w:rPr>
                        <m:t>out</m:t>
                      </m:r>
                      <m:ctrlPr>
                        <w:rPr>
                          <w:rFonts w:ascii="Cambria Math" w:hAnsi="Cambria Math"/>
                          <w:i/>
                          <w:color w:val="000000" w:themeColor="text1"/>
                          <w14:textFill>
                            <w14:solidFill>
                              <w14:schemeClr w14:val="tx1"/>
                            </w14:solidFill>
                          </w14:textFill>
                        </w:rPr>
                      </m:ctrlPr>
                    </m:sub>
                  </m:sSub>
                  <m:r>
                    <w:rPr>
                      <w:rFonts w:ascii="Cambria Math" w:hAnsi="Cambria Math" w:eastAsia="宋体"/>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w:rPr>
                          <w:rFonts w:ascii="Cambria Math" w:hAnsi="Cambria Math" w:eastAsia="宋体"/>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e>
                    <m:sub>
                      <m:r>
                        <w:rPr>
                          <w:rFonts w:ascii="Cambria Math" w:hAnsi="Cambria Math" w:eastAsia="宋体"/>
                          <w:color w:val="000000" w:themeColor="text1"/>
                          <w14:textFill>
                            <w14:solidFill>
                              <w14:schemeClr w14:val="tx1"/>
                            </w14:solidFill>
                          </w14:textFill>
                        </w:rPr>
                        <m:t>H</m:t>
                      </m:r>
                      <m:ctrlPr>
                        <w:rPr>
                          <w:rFonts w:ascii="Cambria Math" w:hAnsi="Cambria Math"/>
                          <w:i/>
                          <w:color w:val="000000" w:themeColor="text1"/>
                          <w14:textFill>
                            <w14:solidFill>
                              <w14:schemeClr w14:val="tx1"/>
                            </w14:solidFill>
                          </w14:textFill>
                        </w:rPr>
                      </m:ctrlPr>
                    </m:sub>
                  </m:sSub>
                  <m:ctrlPr>
                    <w:rPr>
                      <w:rFonts w:ascii="Cambria Math" w:hAnsi="Cambria Math"/>
                      <w:color w:val="000000" w:themeColor="text1"/>
                      <w14:textFill>
                        <w14:solidFill>
                          <w14:schemeClr w14:val="tx1"/>
                        </w14:solidFill>
                      </w14:textFill>
                    </w:rPr>
                  </m:ctrlPr>
                </m:e>
              </m:d>
              <m:r>
                <w:rPr>
                  <w:rFonts w:ascii="Cambria Math" w:hAnsi="Cambria Math" w:eastAsia="宋体"/>
                  <w:color w:val="000000" w:themeColor="text1"/>
                  <w14:textFill>
                    <w14:solidFill>
                      <w14:schemeClr w14:val="tx1"/>
                    </w14:solidFill>
                  </w14:textFill>
                </w:rPr>
                <m:t xml:space="preserve"> </m:t>
              </m:r>
            </m:oMath>
            <w:r>
              <w:rPr>
                <w:rFonts w:hint="eastAsia" w:eastAsia="宋体"/>
                <w:color w:val="000000" w:themeColor="text1"/>
                <w14:textFill>
                  <w14:solidFill>
                    <w14:schemeClr w14:val="tx1"/>
                  </w14:solidFill>
                </w14:textFill>
              </w:rPr>
              <w:t xml:space="preserve"> = 100% </w:t>
            </w:r>
            <w:r>
              <w:rPr>
                <w:rFonts w:hint="eastAsia" w:ascii="標楷體" w:hAnsi="標楷體" w:eastAsia="宋体"/>
                <w:color w:val="000000" w:themeColor="text1"/>
                <w14:textFill>
                  <w14:solidFill>
                    <w14:schemeClr w14:val="tx1"/>
                  </w14:solidFill>
                </w14:textFill>
              </w:rPr>
              <w:t>－</w:t>
            </w:r>
            <w:r>
              <w:rPr>
                <w:rFonts w:eastAsia="宋体"/>
                <w:color w:val="000000" w:themeColor="text1"/>
                <w14:textFill>
                  <w14:solidFill>
                    <w14:schemeClr w14:val="tx1"/>
                  </w14:solidFill>
                </w14:textFill>
              </w:rPr>
              <w:t xml:space="preserve"> 7% = </w:t>
            </w:r>
            <w:r>
              <w:rPr>
                <w:rFonts w:hint="eastAsia" w:eastAsia="宋体"/>
                <w:color w:val="000000" w:themeColor="text1"/>
                <w14:textFill>
                  <w14:solidFill>
                    <w14:schemeClr w14:val="tx1"/>
                  </w14:solidFill>
                </w14:textFill>
              </w:rPr>
              <w:t>93%。</w:t>
            </w:r>
          </w:p>
          <w:p>
            <w:pPr>
              <w:pStyle w:val="21"/>
              <w:ind w:left="851" w:hanging="369"/>
              <w:rPr>
                <w:color w:val="000000" w:themeColor="text1"/>
                <w14:textFill>
                  <w14:solidFill>
                    <w14:schemeClr w14:val="tx1"/>
                  </w14:solidFill>
                </w14:textFill>
              </w:rPr>
            </w:pPr>
            <w:r>
              <w:rPr>
                <w:color w:val="000000" w:themeColor="text1"/>
                <w:lang w:eastAsia="en-US"/>
                <w14:textFill>
                  <w14:solidFill>
                    <w14:schemeClr w14:val="tx1"/>
                  </w14:solidFill>
                </w14:textFill>
              </w:rPr>
              <w:drawing>
                <wp:inline distT="0" distB="0" distL="0" distR="0">
                  <wp:extent cx="3639185" cy="2811145"/>
                  <wp:effectExtent l="0" t="0" r="0" b="825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639600" cy="2811600"/>
                          </a:xfrm>
                          <a:prstGeom prst="rect">
                            <a:avLst/>
                          </a:prstGeom>
                          <a:noFill/>
                          <a:ln>
                            <a:noFill/>
                          </a:ln>
                        </pic:spPr>
                      </pic:pic>
                    </a:graphicData>
                  </a:graphic>
                </wp:inline>
              </w:drawing>
            </w:r>
          </w:p>
          <w:p>
            <w:pPr>
              <w:pStyle w:val="21"/>
              <w:ind w:left="851" w:hanging="369"/>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图4. 实际输出功率对应频率位置位于操作曲线范围外</w:t>
            </w:r>
          </w:p>
        </w:tc>
      </w:tr>
    </w:tbl>
    <w:p>
      <w:pPr>
        <w:pStyle w:val="24"/>
        <w:numPr>
          <w:ilvl w:val="0"/>
          <w:numId w:val="10"/>
        </w:numPr>
        <w:tabs>
          <w:tab w:val="left" w:pos="851"/>
        </w:tabs>
        <w:ind w:left="851" w:leftChars="0" w:hanging="371"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服务准备期之测试</w:t>
      </w:r>
      <w:r>
        <w:rPr>
          <w:rFonts w:eastAsia="宋体"/>
          <w:color w:val="000000" w:themeColor="text1"/>
          <w14:textFill>
            <w14:solidFill>
              <w14:schemeClr w14:val="tx1"/>
            </w14:solidFill>
          </w14:textFill>
        </w:rPr>
        <w:t>要求</w:t>
      </w:r>
      <w:r>
        <w:rPr>
          <w:rFonts w:hint="eastAsia" w:eastAsia="宋体"/>
          <w:color w:val="000000" w:themeColor="text1"/>
          <w14:textFill>
            <w14:solidFill>
              <w14:schemeClr w14:val="tx1"/>
            </w14:solidFill>
          </w14:textFill>
        </w:rPr>
        <w:t>：于本案招标规范第四条第1项服务准备期之服务能力测试阶段，得标厂商应于本公司监督下，完成并符合表6所示之全部服务能力测试要求。其中，D</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1、D-2测试项目经本公司同意后，得由得标厂商提交其自行测试之报告。</w:t>
      </w:r>
    </w:p>
    <w:p>
      <w:pPr>
        <w:pStyle w:val="24"/>
        <w:numPr>
          <w:ilvl w:val="0"/>
          <w:numId w:val="10"/>
        </w:numPr>
        <w:tabs>
          <w:tab w:val="left" w:pos="851"/>
        </w:tabs>
        <w:ind w:left="851" w:leftChars="0" w:hanging="371"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服务履行期之测试要求：于本案招标规范第四条第2项之服务履行期间，若最近3个月之S</w:t>
      </w:r>
      <w:r>
        <w:rPr>
          <w:rFonts w:eastAsia="宋体"/>
          <w:color w:val="000000" w:themeColor="text1"/>
          <w14:textFill>
            <w14:solidFill>
              <w14:schemeClr w14:val="tx1"/>
            </w14:solidFill>
          </w14:textFill>
        </w:rPr>
        <w:t>PM</w:t>
      </w:r>
      <w:r>
        <w:rPr>
          <w:rFonts w:hint="eastAsia" w:eastAsia="宋体"/>
          <w:color w:val="000000" w:themeColor="text1"/>
          <w14:textFill>
            <w14:solidFill>
              <w14:schemeClr w14:val="tx1"/>
            </w14:solidFill>
          </w14:textFill>
        </w:rPr>
        <w:t>平均值未达50</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，则得标厂商应于30日历天内自行执行完成表</w:t>
      </w:r>
      <w:r>
        <w:rPr>
          <w:rFonts w:eastAsia="宋体"/>
          <w:color w:val="000000" w:themeColor="text1"/>
          <w14:textFill>
            <w14:solidFill>
              <w14:schemeClr w14:val="tx1"/>
            </w14:solidFill>
          </w14:textFill>
        </w:rPr>
        <w:t>6</w:t>
      </w:r>
      <w:r>
        <w:rPr>
          <w:rFonts w:hint="eastAsia" w:eastAsia="宋体"/>
          <w:color w:val="000000" w:themeColor="text1"/>
          <w14:textFill>
            <w14:solidFill>
              <w14:schemeClr w14:val="tx1"/>
            </w14:solidFill>
          </w14:textFill>
        </w:rPr>
        <w:t>中D</w:t>
      </w:r>
      <w:r>
        <w:rPr>
          <w:rFonts w:eastAsia="宋体"/>
          <w:color w:val="000000" w:themeColor="text1"/>
          <w14:textFill>
            <w14:solidFill>
              <w14:schemeClr w14:val="tx1"/>
            </w14:solidFill>
          </w14:textFill>
        </w:rPr>
        <w:t>-5</w:t>
      </w:r>
      <w:r>
        <w:rPr>
          <w:rFonts w:hint="eastAsia" w:eastAsia="宋体"/>
          <w:color w:val="000000" w:themeColor="text1"/>
          <w14:textFill>
            <w14:solidFill>
              <w14:schemeClr w14:val="tx1"/>
            </w14:solidFill>
          </w14:textFill>
        </w:rPr>
        <w:t>之服务能力测试，并提供测试报告予本公司进行查验。</w:t>
      </w:r>
    </w:p>
    <w:p>
      <w:pPr>
        <w:pStyle w:val="21"/>
        <w:ind w:left="851" w:hanging="369"/>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表6. 服务能力测试要求</w:t>
      </w:r>
    </w:p>
    <w:tbl>
      <w:tblPr>
        <w:tblStyle w:val="16"/>
        <w:tblW w:w="8221" w:type="dxa"/>
        <w:tblInd w:w="8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709"/>
        <w:gridCol w:w="1701"/>
        <w:gridCol w:w="141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709"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项次</w:t>
            </w:r>
          </w:p>
        </w:tc>
        <w:tc>
          <w:tcPr>
            <w:tcW w:w="1701"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测试项目</w:t>
            </w:r>
          </w:p>
        </w:tc>
        <w:tc>
          <w:tcPr>
            <w:tcW w:w="1417"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规格要求</w:t>
            </w:r>
          </w:p>
        </w:tc>
        <w:tc>
          <w:tcPr>
            <w:tcW w:w="4394"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能力测试说明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709"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D-1</w:t>
            </w:r>
          </w:p>
        </w:tc>
        <w:tc>
          <w:tcPr>
            <w:tcW w:w="1701"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步阶输出/输入</w:t>
            </w:r>
          </w:p>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功率测试</w:t>
            </w:r>
          </w:p>
        </w:tc>
        <w:tc>
          <w:tcPr>
            <w:tcW w:w="1417"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SPM</w:t>
            </w:r>
          </w:p>
          <w:p>
            <w:pPr>
              <w:pStyle w:val="23"/>
              <w:rPr>
                <w:color w:val="000000" w:themeColor="text1"/>
                <w14:textFill>
                  <w14:solidFill>
                    <w14:schemeClr w14:val="tx1"/>
                  </w14:solidFill>
                </w14:textFill>
              </w:rPr>
            </w:pPr>
            <m:oMath>
              <m:r>
                <m:rPr>
                  <m:sty m:val="p"/>
                </m:rPr>
                <w:rPr>
                  <w:rFonts w:ascii="Cambria Math" w:hAnsi="Cambria Math" w:eastAsia="宋体"/>
                  <w:color w:val="000000" w:themeColor="text1"/>
                  <w14:textFill>
                    <w14:solidFill>
                      <w14:schemeClr w14:val="tx1"/>
                    </w14:solidFill>
                  </w14:textFill>
                </w:rPr>
                <m:t>≥</m:t>
              </m:r>
              <m:r>
                <m:rPr>
                  <m:sty m:val="p"/>
                </m:rPr>
                <w:rPr>
                  <w:rFonts w:hint="eastAsia" w:ascii="Cambria Math" w:hAnsi="Cambria Math" w:eastAsia="宋体"/>
                  <w:color w:val="000000" w:themeColor="text1"/>
                  <w14:textFill>
                    <w14:solidFill>
                      <w14:schemeClr w14:val="tx1"/>
                    </w14:solidFill>
                  </w14:textFill>
                </w:rPr>
                <m:t xml:space="preserve"> </m:t>
              </m:r>
            </m:oMath>
            <w:r>
              <w:rPr>
                <w:rFonts w:eastAsia="宋体"/>
                <w:color w:val="000000" w:themeColor="text1"/>
                <w14:textFill>
                  <w14:solidFill>
                    <w14:schemeClr w14:val="tx1"/>
                  </w14:solidFill>
                </w14:textFill>
              </w:rPr>
              <w:t>95</w:t>
            </w:r>
            <w:r>
              <w:rPr>
                <w:rFonts w:hint="eastAsia" w:eastAsia="宋体"/>
                <w:color w:val="000000" w:themeColor="text1"/>
                <w14:textFill>
                  <w14:solidFill>
                    <w14:schemeClr w14:val="tx1"/>
                  </w14:solidFill>
                </w14:textFill>
              </w:rPr>
              <w:t>%</w:t>
            </w:r>
          </w:p>
        </w:tc>
        <w:tc>
          <w:tcPr>
            <w:tcW w:w="4394" w:type="dxa"/>
          </w:tcPr>
          <w:p>
            <w:pPr>
              <w:pStyle w:val="23"/>
              <w:numPr>
                <w:ilvl w:val="0"/>
                <w:numId w:val="29"/>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用以测试储能系统可于1秒内反应频率变化(符合表1中A-1要求)，且输出功率控制于相对应频率之操作曲线范围内(符合表2中B-1~B-6要求)。</w:t>
            </w:r>
          </w:p>
          <w:p>
            <w:pPr>
              <w:pStyle w:val="23"/>
              <w:numPr>
                <w:ilvl w:val="0"/>
                <w:numId w:val="29"/>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图5所示为步阶输出/输入功率测试之频率时序图，表7为步阶输出/输入功率测试之测试程序表，每个测试时序均执行30秒。</w:t>
            </w:r>
          </w:p>
          <w:p>
            <w:pPr>
              <w:pStyle w:val="23"/>
              <w:numPr>
                <w:ilvl w:val="0"/>
                <w:numId w:val="29"/>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测试程序共计15项，合计900秒。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709"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D-2</w:t>
            </w:r>
          </w:p>
        </w:tc>
        <w:tc>
          <w:tcPr>
            <w:tcW w:w="1701"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频率扫描测试</w:t>
            </w:r>
          </w:p>
        </w:tc>
        <w:tc>
          <w:tcPr>
            <w:tcW w:w="1417"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SBSPM</w:t>
            </w:r>
          </w:p>
          <w:p>
            <w:pPr>
              <w:pStyle w:val="23"/>
              <w:rPr>
                <w:color w:val="000000" w:themeColor="text1"/>
                <w14:textFill>
                  <w14:solidFill>
                    <w14:schemeClr w14:val="tx1"/>
                  </w14:solidFill>
                </w14:textFill>
              </w:rPr>
            </w:pPr>
            <m:oMath>
              <m:r>
                <m:rPr>
                  <m:sty m:val="p"/>
                </m:rPr>
                <w:rPr>
                  <w:rFonts w:ascii="Cambria Math" w:hAnsi="Cambria Math" w:eastAsia="宋体"/>
                  <w:color w:val="000000" w:themeColor="text1"/>
                  <w14:textFill>
                    <w14:solidFill>
                      <w14:schemeClr w14:val="tx1"/>
                    </w14:solidFill>
                  </w14:textFill>
                </w:rPr>
                <m:t>≥</m:t>
              </m:r>
              <m:r>
                <m:rPr>
                  <m:sty m:val="p"/>
                </m:rPr>
                <w:rPr>
                  <w:rFonts w:hint="eastAsia" w:ascii="Cambria Math" w:hAnsi="Cambria Math" w:eastAsia="宋体"/>
                  <w:color w:val="000000" w:themeColor="text1"/>
                  <w14:textFill>
                    <w14:solidFill>
                      <w14:schemeClr w14:val="tx1"/>
                    </w14:solidFill>
                  </w14:textFill>
                </w:rPr>
                <m:t xml:space="preserve"> </m:t>
              </m:r>
            </m:oMath>
            <w:r>
              <w:rPr>
                <w:rFonts w:eastAsia="宋体"/>
                <w:color w:val="000000" w:themeColor="text1"/>
                <w14:textFill>
                  <w14:solidFill>
                    <w14:schemeClr w14:val="tx1"/>
                  </w14:solidFill>
                </w14:textFill>
              </w:rPr>
              <w:t>95</w:t>
            </w:r>
            <w:r>
              <w:rPr>
                <w:rFonts w:hint="eastAsia" w:eastAsia="宋体"/>
                <w:color w:val="000000" w:themeColor="text1"/>
                <w14:textFill>
                  <w14:solidFill>
                    <w14:schemeClr w14:val="tx1"/>
                  </w14:solidFill>
                </w14:textFill>
              </w:rPr>
              <w:t>%</w:t>
            </w:r>
          </w:p>
        </w:tc>
        <w:tc>
          <w:tcPr>
            <w:tcW w:w="4394" w:type="dxa"/>
          </w:tcPr>
          <w:p>
            <w:pPr>
              <w:pStyle w:val="23"/>
              <w:numPr>
                <w:ilvl w:val="0"/>
                <w:numId w:val="30"/>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用以测试储能系统于频率连续变化下，输出/输入功率控制于操作曲线范围内(符合表2中B-1~B-6要求)。</w:t>
            </w:r>
          </w:p>
          <w:p>
            <w:pPr>
              <w:pStyle w:val="23"/>
              <w:numPr>
                <w:ilvl w:val="0"/>
                <w:numId w:val="30"/>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重点确认频率为59.50Hz/60.50Hz时，电池输出/输入是否为100%；以及，59.75Hz/60.25Hz时，电池输出/输入是否为48%</w:t>
            </w:r>
          </w:p>
          <w:p>
            <w:pPr>
              <w:pStyle w:val="23"/>
              <w:numPr>
                <w:ilvl w:val="0"/>
                <w:numId w:val="30"/>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图6所示为频率扫描测试之频率时序图，频率由60.5</w:t>
            </w:r>
            <w:r>
              <w:rPr>
                <w:rFonts w:eastAsia="宋体"/>
                <w:color w:val="000000" w:themeColor="text1"/>
                <w14:textFill>
                  <w14:solidFill>
                    <w14:schemeClr w14:val="tx1"/>
                  </w14:solidFill>
                </w14:textFill>
              </w:rPr>
              <w:t>0</w:t>
            </w:r>
            <w:r>
              <w:rPr>
                <w:rFonts w:hint="eastAsia" w:eastAsia="宋体"/>
                <w:color w:val="000000" w:themeColor="text1"/>
                <w14:textFill>
                  <w14:solidFill>
                    <w14:schemeClr w14:val="tx1"/>
                  </w14:solidFill>
                </w14:textFill>
              </w:rPr>
              <w:t>Hz至59.50Hz，以及由59.50Hz至60.5</w:t>
            </w:r>
            <w:r>
              <w:rPr>
                <w:rFonts w:eastAsia="宋体"/>
                <w:color w:val="000000" w:themeColor="text1"/>
                <w14:textFill>
                  <w14:solidFill>
                    <w14:schemeClr w14:val="tx1"/>
                  </w14:solidFill>
                </w14:textFill>
              </w:rPr>
              <w:t>0</w:t>
            </w:r>
            <w:r>
              <w:rPr>
                <w:rFonts w:hint="eastAsia" w:eastAsia="宋体"/>
                <w:color w:val="000000" w:themeColor="text1"/>
                <w14:textFill>
                  <w14:solidFill>
                    <w14:schemeClr w14:val="tx1"/>
                  </w14:solidFill>
                </w14:textFill>
              </w:rPr>
              <w:t>Hz，各执行30秒。</w:t>
            </w:r>
          </w:p>
          <w:p>
            <w:pPr>
              <w:pStyle w:val="23"/>
              <w:numPr>
                <w:ilvl w:val="0"/>
                <w:numId w:val="30"/>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各秒钟之SBSPM均应不低于95%。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709"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D-3</w:t>
            </w:r>
          </w:p>
        </w:tc>
        <w:tc>
          <w:tcPr>
            <w:tcW w:w="1701"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额定功率放电</w:t>
            </w:r>
            <w:r>
              <w:rPr>
                <w:rFonts w:eastAsia="宋体"/>
                <w:color w:val="000000" w:themeColor="text1"/>
                <w14:textFill>
                  <w14:solidFill>
                    <w14:schemeClr w14:val="tx1"/>
                  </w14:solidFill>
                </w14:textFill>
              </w:rPr>
              <w:t>持续时间测试</w:t>
            </w:r>
          </w:p>
        </w:tc>
        <w:tc>
          <w:tcPr>
            <w:tcW w:w="1417"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15分钟</w:t>
            </w:r>
          </w:p>
        </w:tc>
        <w:tc>
          <w:tcPr>
            <w:tcW w:w="4394" w:type="dxa"/>
          </w:tcPr>
          <w:p>
            <w:pPr>
              <w:pStyle w:val="23"/>
              <w:numPr>
                <w:ilvl w:val="0"/>
                <w:numId w:val="31"/>
              </w:numPr>
              <w:jc w:val="both"/>
              <w:rPr>
                <w:color w:val="000000" w:themeColor="text1"/>
                <w14:textFill>
                  <w14:solidFill>
                    <w14:schemeClr w14:val="tx1"/>
                  </w14:solidFill>
                </w14:textFill>
              </w:rPr>
            </w:pPr>
            <w:r>
              <w:rPr>
                <w:rFonts w:eastAsia="宋体"/>
                <w:color w:val="000000" w:themeColor="text1"/>
                <w14:textFill>
                  <w14:solidFill>
                    <w14:schemeClr w14:val="tx1"/>
                  </w14:solidFill>
                </w14:textFill>
              </w:rPr>
              <w:t>测试</w:t>
            </w:r>
            <w:r>
              <w:rPr>
                <w:rFonts w:hint="eastAsia" w:eastAsia="宋体"/>
                <w:color w:val="000000" w:themeColor="text1"/>
                <w14:textFill>
                  <w14:solidFill>
                    <w14:schemeClr w14:val="tx1"/>
                  </w14:solidFill>
                </w14:textFill>
              </w:rPr>
              <w:t>当</w:t>
            </w:r>
            <w:r>
              <w:rPr>
                <w:rFonts w:eastAsia="宋体"/>
                <w:color w:val="000000" w:themeColor="text1"/>
                <w14:textFill>
                  <w14:solidFill>
                    <w14:schemeClr w14:val="tx1"/>
                  </w14:solidFill>
                </w14:textFill>
              </w:rPr>
              <w:t>储能系统于</w:t>
            </w:r>
            <w:r>
              <w:rPr>
                <w:rFonts w:hint="eastAsia" w:eastAsia="宋体"/>
                <w:color w:val="000000" w:themeColor="text1"/>
                <w14:textFill>
                  <w14:solidFill>
                    <w14:schemeClr w14:val="tx1"/>
                  </w14:solidFill>
                </w14:textFill>
              </w:rPr>
              <w:t>系统电量(SOC</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为75%状况下</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储能系统</w:t>
            </w:r>
            <w:r>
              <w:rPr>
                <w:rFonts w:eastAsia="宋体"/>
                <w:color w:val="000000" w:themeColor="text1"/>
                <w14:textFill>
                  <w14:solidFill>
                    <w14:schemeClr w14:val="tx1"/>
                  </w14:solidFill>
                </w14:textFill>
              </w:rPr>
              <w:t>具备于频率59</w:t>
            </w:r>
            <w:r>
              <w:rPr>
                <w:rFonts w:hint="eastAsia" w:eastAsia="宋体"/>
                <w:color w:val="000000" w:themeColor="text1"/>
                <w14:textFill>
                  <w14:solidFill>
                    <w14:schemeClr w14:val="tx1"/>
                  </w14:solidFill>
                </w14:textFill>
              </w:rPr>
              <w:t>.50Hz时，以</w:t>
            </w:r>
            <w:r>
              <w:rPr>
                <w:rFonts w:eastAsia="宋体"/>
                <w:color w:val="000000" w:themeColor="text1"/>
                <w14:textFill>
                  <w14:solidFill>
                    <w14:schemeClr w14:val="tx1"/>
                  </w14:solidFill>
                </w14:textFill>
              </w:rPr>
              <w:t>100</w:t>
            </w:r>
            <w:r>
              <w:rPr>
                <w:rFonts w:hint="eastAsia" w:eastAsia="宋体"/>
                <w:color w:val="000000" w:themeColor="text1"/>
                <w14:textFill>
                  <w14:solidFill>
                    <w14:schemeClr w14:val="tx1"/>
                  </w14:solidFill>
                </w14:textFill>
              </w:rPr>
              <w:t>%额定功率</w:t>
            </w:r>
            <w:r>
              <w:rPr>
                <w:rFonts w:eastAsia="宋体"/>
                <w:color w:val="000000" w:themeColor="text1"/>
                <w14:textFill>
                  <w14:solidFill>
                    <w14:schemeClr w14:val="tx1"/>
                  </w14:solidFill>
                </w14:textFill>
              </w:rPr>
              <w:t>输出</w:t>
            </w:r>
            <w:r>
              <w:rPr>
                <w:rFonts w:hint="eastAsia" w:eastAsia="宋体"/>
                <w:color w:val="000000" w:themeColor="text1"/>
                <w14:textFill>
                  <w14:solidFill>
                    <w14:schemeClr w14:val="tx1"/>
                  </w14:solidFill>
                </w14:textFill>
              </w:rPr>
              <w:t>(放电</w:t>
            </w:r>
            <w:r>
              <w:rPr>
                <w:rFonts w:eastAsia="宋体"/>
                <w:color w:val="000000" w:themeColor="text1"/>
                <w14:textFill>
                  <w14:solidFill>
                    <w14:schemeClr w14:val="tx1"/>
                  </w14:solidFill>
                </w14:textFill>
              </w:rPr>
              <w:t>)持续达15分钟之能力</w:t>
            </w:r>
            <w:r>
              <w:rPr>
                <w:rFonts w:hint="eastAsia" w:eastAsia="宋体"/>
                <w:color w:val="000000" w:themeColor="text1"/>
                <w14:textFill>
                  <w14:solidFill>
                    <w14:schemeClr w14:val="tx1"/>
                  </w14:solidFill>
                </w14:textFill>
              </w:rPr>
              <w:t>(符合表1中A-2)</w:t>
            </w:r>
            <w:r>
              <w:rPr>
                <w:rFonts w:eastAsia="宋体"/>
                <w:color w:val="000000" w:themeColor="text1"/>
                <w14:textFill>
                  <w14:solidFill>
                    <w14:schemeClr w14:val="tx1"/>
                  </w14:solidFill>
                </w14:textFill>
              </w:rPr>
              <w:t>。</w:t>
            </w:r>
          </w:p>
          <w:p>
            <w:pPr>
              <w:pStyle w:val="23"/>
              <w:numPr>
                <w:ilvl w:val="0"/>
                <w:numId w:val="31"/>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持续时间测试时，储能系统之测试起始电量应S</w:t>
            </w:r>
            <w:r>
              <w:rPr>
                <w:rFonts w:eastAsia="宋体"/>
                <w:color w:val="000000" w:themeColor="text1"/>
                <w14:textFill>
                  <w14:solidFill>
                    <w14:schemeClr w14:val="tx1"/>
                  </w14:solidFill>
                </w14:textFill>
              </w:rPr>
              <w:t>OC=</w:t>
            </w:r>
            <w:r>
              <w:rPr>
                <w:rFonts w:hint="eastAsia" w:eastAsia="宋体"/>
                <w:color w:val="000000" w:themeColor="text1"/>
                <w14:textFill>
                  <w14:solidFill>
                    <w14:schemeClr w14:val="tx1"/>
                  </w14:solidFill>
                </w14:textFill>
              </w:rPr>
              <w:t>75%。</w:t>
            </w:r>
          </w:p>
          <w:p>
            <w:pPr>
              <w:pStyle w:val="23"/>
              <w:numPr>
                <w:ilvl w:val="0"/>
                <w:numId w:val="31"/>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图7所示为持续时间测试之频率时序图，自频率达</w:t>
            </w:r>
            <w:r>
              <w:rPr>
                <w:rFonts w:eastAsia="宋体"/>
                <w:color w:val="000000" w:themeColor="text1"/>
                <w14:textFill>
                  <w14:solidFill>
                    <w14:schemeClr w14:val="tx1"/>
                  </w14:solidFill>
                </w14:textFill>
              </w:rPr>
              <w:t>59</w:t>
            </w:r>
            <w:r>
              <w:rPr>
                <w:rFonts w:hint="eastAsia" w:eastAsia="宋体"/>
                <w:color w:val="000000" w:themeColor="text1"/>
                <w14:textFill>
                  <w14:solidFill>
                    <w14:schemeClr w14:val="tx1"/>
                  </w14:solidFill>
                </w14:textFill>
              </w:rPr>
              <w:t>.50Hz起，持续900秒，各秒钟之SBSPM均应为100%。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709"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D</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4</w:t>
            </w:r>
          </w:p>
        </w:tc>
        <w:tc>
          <w:tcPr>
            <w:tcW w:w="1701"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额定功率充电</w:t>
            </w:r>
            <w:r>
              <w:rPr>
                <w:rFonts w:eastAsia="宋体"/>
                <w:color w:val="000000" w:themeColor="text1"/>
                <w14:textFill>
                  <w14:solidFill>
                    <w14:schemeClr w14:val="tx1"/>
                  </w14:solidFill>
                </w14:textFill>
              </w:rPr>
              <w:t>持续时间测试</w:t>
            </w:r>
          </w:p>
        </w:tc>
        <w:tc>
          <w:tcPr>
            <w:tcW w:w="1417"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5分钟</w:t>
            </w:r>
          </w:p>
        </w:tc>
        <w:tc>
          <w:tcPr>
            <w:tcW w:w="4394" w:type="dxa"/>
          </w:tcPr>
          <w:p>
            <w:pPr>
              <w:pStyle w:val="23"/>
              <w:numPr>
                <w:ilvl w:val="0"/>
                <w:numId w:val="32"/>
              </w:numPr>
              <w:jc w:val="both"/>
              <w:rPr>
                <w:color w:val="000000" w:themeColor="text1"/>
                <w14:textFill>
                  <w14:solidFill>
                    <w14:schemeClr w14:val="tx1"/>
                  </w14:solidFill>
                </w14:textFill>
              </w:rPr>
            </w:pPr>
            <w:r>
              <w:rPr>
                <w:rFonts w:eastAsia="宋体"/>
                <w:color w:val="000000" w:themeColor="text1"/>
                <w14:textFill>
                  <w14:solidFill>
                    <w14:schemeClr w14:val="tx1"/>
                  </w14:solidFill>
                </w14:textFill>
              </w:rPr>
              <w:t>测试</w:t>
            </w:r>
            <w:r>
              <w:rPr>
                <w:rFonts w:hint="eastAsia" w:eastAsia="宋体"/>
                <w:color w:val="000000" w:themeColor="text1"/>
                <w14:textFill>
                  <w14:solidFill>
                    <w14:schemeClr w14:val="tx1"/>
                  </w14:solidFill>
                </w14:textFill>
              </w:rPr>
              <w:t>当</w:t>
            </w:r>
            <w:r>
              <w:rPr>
                <w:rFonts w:eastAsia="宋体"/>
                <w:color w:val="000000" w:themeColor="text1"/>
                <w14:textFill>
                  <w14:solidFill>
                    <w14:schemeClr w14:val="tx1"/>
                  </w14:solidFill>
                </w14:textFill>
              </w:rPr>
              <w:t>储能系统于</w:t>
            </w:r>
            <w:r>
              <w:rPr>
                <w:rFonts w:hint="eastAsia" w:eastAsia="宋体"/>
                <w:color w:val="000000" w:themeColor="text1"/>
                <w14:textFill>
                  <w14:solidFill>
                    <w14:schemeClr w14:val="tx1"/>
                  </w14:solidFill>
                </w14:textFill>
              </w:rPr>
              <w:t>系统电量(SOC</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为75%状况下</w:t>
            </w:r>
            <w:r>
              <w:rPr>
                <w:rFonts w:eastAsia="宋体"/>
                <w:color w:val="000000" w:themeColor="text1"/>
                <w14:textFill>
                  <w14:solidFill>
                    <w14:schemeClr w14:val="tx1"/>
                  </w14:solidFill>
                </w14:textFill>
              </w:rPr>
              <w:t>，具备于频率</w:t>
            </w:r>
            <w:r>
              <w:rPr>
                <w:rFonts w:hint="eastAsia" w:eastAsia="宋体"/>
                <w:color w:val="000000" w:themeColor="text1"/>
                <w14:textFill>
                  <w14:solidFill>
                    <w14:schemeClr w14:val="tx1"/>
                  </w14:solidFill>
                </w14:textFill>
              </w:rPr>
              <w:t>60.50Hz时，以</w:t>
            </w:r>
            <w:r>
              <w:rPr>
                <w:rFonts w:eastAsia="宋体"/>
                <w:color w:val="000000" w:themeColor="text1"/>
                <w14:textFill>
                  <w14:solidFill>
                    <w14:schemeClr w14:val="tx1"/>
                  </w14:solidFill>
                </w14:textFill>
              </w:rPr>
              <w:t>100</w:t>
            </w:r>
            <w:r>
              <w:rPr>
                <w:rFonts w:hint="eastAsia" w:eastAsia="宋体"/>
                <w:color w:val="000000" w:themeColor="text1"/>
                <w14:textFill>
                  <w14:solidFill>
                    <w14:schemeClr w14:val="tx1"/>
                  </w14:solidFill>
                </w14:textFill>
              </w:rPr>
              <w:t>%功率输入(充电</w:t>
            </w:r>
            <w:r>
              <w:rPr>
                <w:rFonts w:eastAsia="宋体"/>
                <w:color w:val="000000" w:themeColor="text1"/>
                <w14:textFill>
                  <w14:solidFill>
                    <w14:schemeClr w14:val="tx1"/>
                  </w14:solidFill>
                </w14:textFill>
              </w:rPr>
              <w:t>)持续达5分钟之能力</w:t>
            </w:r>
            <w:r>
              <w:rPr>
                <w:rFonts w:hint="eastAsia" w:eastAsia="宋体"/>
                <w:color w:val="000000" w:themeColor="text1"/>
                <w14:textFill>
                  <w14:solidFill>
                    <w14:schemeClr w14:val="tx1"/>
                  </w14:solidFill>
                </w14:textFill>
              </w:rPr>
              <w:t>(符合表1中A-3)</w:t>
            </w:r>
            <w:r>
              <w:rPr>
                <w:rFonts w:eastAsia="宋体"/>
                <w:color w:val="000000" w:themeColor="text1"/>
                <w14:textFill>
                  <w14:solidFill>
                    <w14:schemeClr w14:val="tx1"/>
                  </w14:solidFill>
                </w14:textFill>
              </w:rPr>
              <w:t>。</w:t>
            </w:r>
          </w:p>
          <w:p>
            <w:pPr>
              <w:pStyle w:val="23"/>
              <w:numPr>
                <w:ilvl w:val="0"/>
                <w:numId w:val="32"/>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持续时间测试时，储能系统之测试起始电量应S</w:t>
            </w:r>
            <w:r>
              <w:rPr>
                <w:rFonts w:eastAsia="宋体"/>
                <w:color w:val="000000" w:themeColor="text1"/>
                <w14:textFill>
                  <w14:solidFill>
                    <w14:schemeClr w14:val="tx1"/>
                  </w14:solidFill>
                </w14:textFill>
              </w:rPr>
              <w:t>OC=</w:t>
            </w:r>
            <w:r>
              <w:rPr>
                <w:rFonts w:hint="eastAsia" w:eastAsia="宋体"/>
                <w:color w:val="000000" w:themeColor="text1"/>
                <w14:textFill>
                  <w14:solidFill>
                    <w14:schemeClr w14:val="tx1"/>
                  </w14:solidFill>
                </w14:textFill>
              </w:rPr>
              <w:t>75%。</w:t>
            </w:r>
          </w:p>
          <w:p>
            <w:pPr>
              <w:pStyle w:val="23"/>
              <w:numPr>
                <w:ilvl w:val="0"/>
                <w:numId w:val="32"/>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图8所示为持续时间测试之频率时序图，自频率达60.50Hz起，持续300秒，各秒钟之SBSPM均应为100%。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709"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D-5</w:t>
            </w:r>
          </w:p>
        </w:tc>
        <w:tc>
          <w:tcPr>
            <w:tcW w:w="1701"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实际并联测试</w:t>
            </w:r>
          </w:p>
        </w:tc>
        <w:tc>
          <w:tcPr>
            <w:tcW w:w="1417"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SPM</w:t>
            </w:r>
          </w:p>
          <w:p>
            <w:pPr>
              <w:pStyle w:val="23"/>
              <w:rPr>
                <w:color w:val="000000" w:themeColor="text1"/>
                <w14:textFill>
                  <w14:solidFill>
                    <w14:schemeClr w14:val="tx1"/>
                  </w14:solidFill>
                </w14:textFill>
              </w:rPr>
            </w:pPr>
            <m:oMath>
              <m:r>
                <m:rPr>
                  <m:sty m:val="p"/>
                </m:rPr>
                <w:rPr>
                  <w:rFonts w:ascii="Cambria Math" w:hAnsi="Cambria Math" w:eastAsia="宋体"/>
                  <w:color w:val="000000" w:themeColor="text1"/>
                  <w14:textFill>
                    <w14:solidFill>
                      <w14:schemeClr w14:val="tx1"/>
                    </w14:solidFill>
                  </w14:textFill>
                </w:rPr>
                <m:t>≥</m:t>
              </m:r>
              <m:r>
                <m:rPr>
                  <m:sty m:val="p"/>
                </m:rPr>
                <w:rPr>
                  <w:rFonts w:hint="eastAsia" w:ascii="Cambria Math" w:hAnsi="Cambria Math" w:eastAsia="宋体"/>
                  <w:color w:val="000000" w:themeColor="text1"/>
                  <w14:textFill>
                    <w14:solidFill>
                      <w14:schemeClr w14:val="tx1"/>
                    </w14:solidFill>
                  </w14:textFill>
                </w:rPr>
                <m:t xml:space="preserve"> </m:t>
              </m:r>
            </m:oMath>
            <w:r>
              <w:rPr>
                <w:rFonts w:eastAsia="宋体"/>
                <w:color w:val="000000" w:themeColor="text1"/>
                <w14:textFill>
                  <w14:solidFill>
                    <w14:schemeClr w14:val="tx1"/>
                  </w14:solidFill>
                </w14:textFill>
              </w:rPr>
              <w:t>95</w:t>
            </w:r>
            <w:r>
              <w:rPr>
                <w:rFonts w:hint="eastAsia" w:eastAsia="宋体"/>
                <w:color w:val="000000" w:themeColor="text1"/>
                <w14:textFill>
                  <w14:solidFill>
                    <w14:schemeClr w14:val="tx1"/>
                  </w14:solidFill>
                </w14:textFill>
              </w:rPr>
              <w:t>%</w:t>
            </w:r>
          </w:p>
        </w:tc>
        <w:tc>
          <w:tcPr>
            <w:tcW w:w="4394" w:type="dxa"/>
          </w:tcPr>
          <w:p>
            <w:pPr>
              <w:pStyle w:val="23"/>
              <w:numPr>
                <w:ilvl w:val="0"/>
                <w:numId w:val="33"/>
              </w:numPr>
              <w:jc w:val="both"/>
              <w:rPr>
                <w:color w:val="000000" w:themeColor="text1"/>
                <w14:textFill>
                  <w14:solidFill>
                    <w14:schemeClr w14:val="tx1"/>
                  </w14:solidFill>
                </w14:textFill>
              </w:rPr>
            </w:pPr>
            <w:r>
              <w:rPr>
                <w:rFonts w:eastAsia="宋体"/>
                <w:color w:val="000000" w:themeColor="text1"/>
                <w14:textFill>
                  <w14:solidFill>
                    <w14:schemeClr w14:val="tx1"/>
                  </w14:solidFill>
                </w14:textFill>
              </w:rPr>
              <w:t>实际与电网并联测试，依据电网实际频率变化，测试储能系统运转操作能力。</w:t>
            </w:r>
          </w:p>
          <w:p>
            <w:pPr>
              <w:pStyle w:val="23"/>
              <w:numPr>
                <w:ilvl w:val="0"/>
                <w:numId w:val="33"/>
              </w:numPr>
              <w:jc w:val="both"/>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共测试3小时，3小时内各SPM均应不低于95%。</w:t>
            </w:r>
          </w:p>
        </w:tc>
      </w:tr>
    </w:tbl>
    <w:p>
      <w:pPr>
        <w:pStyle w:val="21"/>
        <w:ind w:left="851" w:hanging="369"/>
        <w:rPr>
          <w:color w:val="000000" w:themeColor="text1"/>
          <w14:textFill>
            <w14:solidFill>
              <w14:schemeClr w14:val="tx1"/>
            </w14:solidFill>
          </w14:textFill>
        </w:rPr>
      </w:pPr>
      <w:r>
        <w:rPr>
          <w:color w:val="000000" w:themeColor="text1"/>
          <w:lang w:eastAsia="en-US"/>
          <w14:textFill>
            <w14:solidFill>
              <w14:schemeClr w14:val="tx1"/>
            </w14:solidFill>
          </w14:textFill>
        </w:rPr>
        <w:drawing>
          <wp:inline distT="0" distB="0" distL="0" distR="0">
            <wp:extent cx="4305935" cy="280860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a:picLocks noChangeAspect="1" noChangeArrowheads="1"/>
                    </pic:cNvPicPr>
                  </pic:nvPicPr>
                  <pic:blipFill>
                    <a:blip r:embed="rId16" cstate="print">
                      <a:extLst>
                        <a:ext uri="{28A0092B-C50C-407E-A947-70E740481C1C}">
                          <a14:useLocalDpi xmlns:a14="http://schemas.microsoft.com/office/drawing/2010/main" val="0"/>
                        </a:ext>
                      </a:extLst>
                    </a:blip>
                    <a:srcRect l="1491" t="1234" r="677" b="1816"/>
                    <a:stretch>
                      <a:fillRect/>
                    </a:stretch>
                  </pic:blipFill>
                  <pic:spPr>
                    <a:xfrm>
                      <a:off x="0" y="0"/>
                      <a:ext cx="4320150" cy="2818268"/>
                    </a:xfrm>
                    <a:prstGeom prst="rect">
                      <a:avLst/>
                    </a:prstGeom>
                    <a:noFill/>
                    <a:ln>
                      <a:noFill/>
                    </a:ln>
                  </pic:spPr>
                </pic:pic>
              </a:graphicData>
            </a:graphic>
          </wp:inline>
        </w:drawing>
      </w:r>
    </w:p>
    <w:p>
      <w:pPr>
        <w:pStyle w:val="21"/>
        <w:ind w:left="851" w:hanging="369"/>
        <w:rPr>
          <w:color w:val="000000" w:themeColor="text1"/>
          <w14:textFill>
            <w14:solidFill>
              <w14:schemeClr w14:val="tx1"/>
            </w14:solidFill>
          </w14:textFill>
        </w:rPr>
      </w:pPr>
      <w:r>
        <w:rPr>
          <w:rFonts w:eastAsia="宋体"/>
          <w:color w:val="000000" w:themeColor="text1"/>
          <w14:textFill>
            <w14:solidFill>
              <w14:schemeClr w14:val="tx1"/>
            </w14:solidFill>
          </w14:textFill>
        </w:rPr>
        <w:t>图5</w:t>
      </w:r>
      <w:r>
        <w:rPr>
          <w:rFonts w:hint="eastAsia" w:eastAsia="宋体"/>
          <w:color w:val="000000" w:themeColor="text1"/>
          <w14:textFill>
            <w14:solidFill>
              <w14:schemeClr w14:val="tx1"/>
            </w14:solidFill>
          </w14:textFill>
        </w:rPr>
        <w:t>. 步阶输出/输入功率测试之频率时序图</w:t>
      </w:r>
    </w:p>
    <w:p>
      <w:pPr>
        <w:pStyle w:val="21"/>
        <w:ind w:left="851" w:hanging="369"/>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表7. 步阶输出/输入功率测试之测试程序表</w:t>
      </w:r>
    </w:p>
    <w:tbl>
      <w:tblPr>
        <w:tblStyle w:val="16"/>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5"/>
        <w:gridCol w:w="1666"/>
        <w:gridCol w:w="1665"/>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vMerge w:val="restart"/>
            <w:vAlign w:val="center"/>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测试程序</w:t>
            </w:r>
          </w:p>
        </w:tc>
        <w:tc>
          <w:tcPr>
            <w:tcW w:w="1666" w:type="dxa"/>
            <w:vMerge w:val="restart"/>
            <w:vAlign w:val="center"/>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测试频率</w:t>
            </w:r>
          </w:p>
        </w:tc>
        <w:tc>
          <w:tcPr>
            <w:tcW w:w="3331" w:type="dxa"/>
            <w:gridSpan w:val="2"/>
            <w:vAlign w:val="center"/>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输出</w:t>
            </w:r>
            <w:r>
              <w:rPr>
                <w:rFonts w:hint="eastAsia" w:eastAsia="宋体"/>
                <w:color w:val="000000" w:themeColor="text1"/>
                <w14:textFill>
                  <w14:solidFill>
                    <w14:schemeClr w14:val="tx1"/>
                  </w14:solidFill>
                </w14:textFill>
              </w:rPr>
              <w:t>(+)</w:t>
            </w:r>
            <w:r>
              <w:rPr>
                <w:rFonts w:eastAsia="宋体"/>
                <w:color w:val="000000" w:themeColor="text1"/>
                <w14:textFill>
                  <w14:solidFill>
                    <w14:schemeClr w14:val="tx1"/>
                  </w14:solidFill>
                </w14:textFill>
              </w:rPr>
              <w:t>/输入</w:t>
            </w:r>
            <w:r>
              <w:rPr>
                <w:rFonts w:hint="eastAsia" w:eastAsia="宋体"/>
                <w:color w:val="000000" w:themeColor="text1"/>
                <w14:textFill>
                  <w14:solidFill>
                    <w14:schemeClr w14:val="tx1"/>
                  </w14:solidFill>
                </w14:textFill>
              </w:rPr>
              <w:t>(-)</w:t>
            </w:r>
            <w:r>
              <w:rPr>
                <w:rFonts w:eastAsia="宋体"/>
                <w:color w:val="000000" w:themeColor="text1"/>
                <w14:textFill>
                  <w14:solidFill>
                    <w14:schemeClr w14:val="tx1"/>
                  </w14:solidFill>
                </w14:textFill>
              </w:rPr>
              <w:t>功率范围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vMerge w:val="continue"/>
            <w:vAlign w:val="center"/>
          </w:tcPr>
          <w:p>
            <w:pPr>
              <w:pStyle w:val="23"/>
              <w:rPr>
                <w:color w:val="000000" w:themeColor="text1"/>
                <w14:textFill>
                  <w14:solidFill>
                    <w14:schemeClr w14:val="tx1"/>
                  </w14:solidFill>
                </w14:textFill>
              </w:rPr>
            </w:pPr>
          </w:p>
        </w:tc>
        <w:tc>
          <w:tcPr>
            <w:tcW w:w="1666" w:type="dxa"/>
            <w:vMerge w:val="continue"/>
            <w:vAlign w:val="center"/>
          </w:tcPr>
          <w:p>
            <w:pPr>
              <w:pStyle w:val="23"/>
              <w:rPr>
                <w:color w:val="000000" w:themeColor="text1"/>
                <w14:textFill>
                  <w14:solidFill>
                    <w14:schemeClr w14:val="tx1"/>
                  </w14:solidFill>
                </w14:textFill>
              </w:rPr>
            </w:pPr>
          </w:p>
        </w:tc>
        <w:tc>
          <w:tcPr>
            <w:tcW w:w="1665" w:type="dxa"/>
            <w:vAlign w:val="center"/>
          </w:tcPr>
          <w:p>
            <w:pPr>
              <w:pStyle w:val="23"/>
              <w:rPr>
                <w:color w:val="000000" w:themeColor="text1"/>
                <w:vertAlign w:val="subscript"/>
                <w14:textFill>
                  <w14:solidFill>
                    <w14:schemeClr w14:val="tx1"/>
                  </w14:solidFill>
                </w14:textFill>
              </w:rPr>
            </w:pPr>
            <w:r>
              <w:rPr>
                <w:rFonts w:hint="eastAsia" w:eastAsia="宋体"/>
                <w:color w:val="000000" w:themeColor="text1"/>
                <w14:textFill>
                  <w14:solidFill>
                    <w14:schemeClr w14:val="tx1"/>
                  </w14:solidFill>
                </w14:textFill>
              </w:rPr>
              <w:t>P</w:t>
            </w:r>
            <w:r>
              <w:rPr>
                <w:rFonts w:hint="eastAsia" w:eastAsia="宋体"/>
                <w:color w:val="000000" w:themeColor="text1"/>
                <w:vertAlign w:val="subscript"/>
                <w14:textFill>
                  <w14:solidFill>
                    <w14:schemeClr w14:val="tx1"/>
                  </w14:solidFill>
                </w14:textFill>
              </w:rPr>
              <w:t>H</w:t>
            </w:r>
          </w:p>
        </w:tc>
        <w:tc>
          <w:tcPr>
            <w:tcW w:w="1666" w:type="dxa"/>
            <w:vAlign w:val="center"/>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P</w:t>
            </w:r>
            <w:r>
              <w:rPr>
                <w:rFonts w:hint="eastAsia" w:eastAsia="宋体"/>
                <w:color w:val="000000" w:themeColor="text1"/>
                <w:vertAlign w:val="subscript"/>
                <w14:textFill>
                  <w14:solidFill>
                    <w14:schemeClr w14:val="tx1"/>
                  </w14:solidFill>
                </w14:textFill>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T01</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60.01</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-9%</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T02</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59.99</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+9%</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T</w:t>
            </w:r>
            <w:r>
              <w:rPr>
                <w:rFonts w:hint="eastAsia" w:eastAsia="宋体"/>
                <w:color w:val="000000" w:themeColor="text1"/>
                <w14:textFill>
                  <w14:solidFill>
                    <w14:schemeClr w14:val="tx1"/>
                  </w14:solidFill>
                </w14:textFill>
              </w:rPr>
              <w:t>03</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60.02</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-9%</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T</w:t>
            </w:r>
            <w:r>
              <w:rPr>
                <w:rFonts w:hint="eastAsia" w:eastAsia="宋体"/>
                <w:color w:val="000000" w:themeColor="text1"/>
                <w14:textFill>
                  <w14:solidFill>
                    <w14:schemeClr w14:val="tx1"/>
                  </w14:solidFill>
                </w14:textFill>
              </w:rPr>
              <w:t>04</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59.98</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+9%</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T</w:t>
            </w:r>
            <w:r>
              <w:rPr>
                <w:rFonts w:hint="eastAsia" w:eastAsia="宋体"/>
                <w:color w:val="000000" w:themeColor="text1"/>
                <w14:textFill>
                  <w14:solidFill>
                    <w14:schemeClr w14:val="tx1"/>
                  </w14:solidFill>
                </w14:textFill>
              </w:rPr>
              <w:t>05</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60.10</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-11%</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-23</w:t>
            </w:r>
            <w:r>
              <w:rPr>
                <w:rFonts w:eastAsia="宋体"/>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T</w:t>
            </w:r>
            <w:r>
              <w:rPr>
                <w:rFonts w:hint="eastAsia" w:eastAsia="宋体"/>
                <w:color w:val="000000" w:themeColor="text1"/>
                <w14:textFill>
                  <w14:solidFill>
                    <w14:schemeClr w14:val="tx1"/>
                  </w14:solidFill>
                </w14:textFill>
              </w:rPr>
              <w:t>06</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59.90</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23%</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11</w:t>
            </w:r>
            <w:r>
              <w:rPr>
                <w:rFonts w:eastAsia="宋体"/>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T</w:t>
            </w:r>
            <w:r>
              <w:rPr>
                <w:rFonts w:hint="eastAsia" w:eastAsia="宋体"/>
                <w:color w:val="000000" w:themeColor="text1"/>
                <w14:textFill>
                  <w14:solidFill>
                    <w14:schemeClr w14:val="tx1"/>
                  </w14:solidFill>
                </w14:textFill>
              </w:rPr>
              <w:t>07</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60.25</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-48%</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T</w:t>
            </w:r>
            <w:r>
              <w:rPr>
                <w:rFonts w:hint="eastAsia" w:eastAsia="宋体"/>
                <w:color w:val="000000" w:themeColor="text1"/>
                <w14:textFill>
                  <w14:solidFill>
                    <w14:schemeClr w14:val="tx1"/>
                  </w14:solidFill>
                </w14:textFill>
              </w:rPr>
              <w:t>08</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59.75</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+48%</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T</w:t>
            </w:r>
            <w:r>
              <w:rPr>
                <w:rFonts w:hint="eastAsia" w:eastAsia="宋体"/>
                <w:color w:val="000000" w:themeColor="text1"/>
                <w14:textFill>
                  <w14:solidFill>
                    <w14:schemeClr w14:val="tx1"/>
                  </w14:solidFill>
                </w14:textFill>
              </w:rPr>
              <w:t>09</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60.40</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-79%</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T</w:t>
            </w:r>
            <w:r>
              <w:rPr>
                <w:rFonts w:hint="eastAsia" w:eastAsia="宋体"/>
                <w:color w:val="000000" w:themeColor="text1"/>
                <w14:textFill>
                  <w14:solidFill>
                    <w14:schemeClr w14:val="tx1"/>
                  </w14:solidFill>
                </w14:textFill>
              </w:rPr>
              <w:t>10</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59.60</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79%</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T</w:t>
            </w:r>
            <w:r>
              <w:rPr>
                <w:rFonts w:hint="eastAsia" w:eastAsia="宋体"/>
                <w:color w:val="000000" w:themeColor="text1"/>
                <w14:textFill>
                  <w14:solidFill>
                    <w14:schemeClr w14:val="tx1"/>
                  </w14:solidFill>
                </w14:textFill>
              </w:rPr>
              <w:t>11</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60.50</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-100%</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T</w:t>
            </w:r>
            <w:r>
              <w:rPr>
                <w:rFonts w:hint="eastAsia" w:eastAsia="宋体"/>
                <w:color w:val="000000" w:themeColor="text1"/>
                <w14:textFill>
                  <w14:solidFill>
                    <w14:schemeClr w14:val="tx1"/>
                  </w14:solidFill>
                </w14:textFill>
              </w:rPr>
              <w:t>12</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59.50</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+100%</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T</w:t>
            </w:r>
            <w:r>
              <w:rPr>
                <w:rFonts w:hint="eastAsia" w:eastAsia="宋体"/>
                <w:color w:val="000000" w:themeColor="text1"/>
                <w14:textFill>
                  <w14:solidFill>
                    <w14:schemeClr w14:val="tx1"/>
                  </w14:solidFill>
                </w14:textFill>
              </w:rPr>
              <w:t>13</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60.60</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-100%</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T</w:t>
            </w:r>
            <w:r>
              <w:rPr>
                <w:rFonts w:hint="eastAsia" w:eastAsia="宋体"/>
                <w:color w:val="000000" w:themeColor="text1"/>
                <w14:textFill>
                  <w14:solidFill>
                    <w14:schemeClr w14:val="tx1"/>
                  </w14:solidFill>
                </w14:textFill>
              </w:rPr>
              <w:t>14</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59.40</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+100%</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T15</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60.00</w:t>
            </w:r>
          </w:p>
        </w:tc>
        <w:tc>
          <w:tcPr>
            <w:tcW w:w="166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+9%</w:t>
            </w:r>
          </w:p>
        </w:tc>
        <w:tc>
          <w:tcPr>
            <w:tcW w:w="1666"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-9%</w:t>
            </w:r>
          </w:p>
        </w:tc>
      </w:tr>
    </w:tbl>
    <w:p>
      <w:pPr>
        <w:pStyle w:val="21"/>
        <w:ind w:left="851" w:hanging="369"/>
        <w:rPr>
          <w:color w:val="000000" w:themeColor="text1"/>
          <w14:textFill>
            <w14:solidFill>
              <w14:schemeClr w14:val="tx1"/>
            </w14:solidFill>
          </w14:textFill>
        </w:rPr>
      </w:pPr>
      <w:r>
        <w:rPr>
          <w:color w:val="000000" w:themeColor="text1"/>
          <w:lang w:eastAsia="en-US"/>
          <w14:textFill>
            <w14:solidFill>
              <w14:schemeClr w14:val="tx1"/>
            </w14:solidFill>
          </w14:textFill>
        </w:rPr>
        <w:drawing>
          <wp:inline distT="0" distB="0" distL="0" distR="0">
            <wp:extent cx="3427095" cy="1896745"/>
            <wp:effectExtent l="0" t="0" r="1905" b="825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a:picLocks noChangeAspect="1" noChangeArrowheads="1"/>
                    </pic:cNvPicPr>
                  </pic:nvPicPr>
                  <pic:blipFill>
                    <a:blip r:embed="rId17">
                      <a:extLst>
                        <a:ext uri="{28A0092B-C50C-407E-A947-70E740481C1C}">
                          <a14:useLocalDpi xmlns:a14="http://schemas.microsoft.com/office/drawing/2010/main" val="0"/>
                        </a:ext>
                      </a:extLst>
                    </a:blip>
                    <a:srcRect l="1115" t="877" r="933" b="53259"/>
                    <a:stretch>
                      <a:fillRect/>
                    </a:stretch>
                  </pic:blipFill>
                  <pic:spPr>
                    <a:xfrm>
                      <a:off x="0" y="0"/>
                      <a:ext cx="3427200" cy="1897200"/>
                    </a:xfrm>
                    <a:prstGeom prst="rect">
                      <a:avLst/>
                    </a:prstGeom>
                    <a:noFill/>
                    <a:ln>
                      <a:noFill/>
                    </a:ln>
                  </pic:spPr>
                </pic:pic>
              </a:graphicData>
            </a:graphic>
          </wp:inline>
        </w:drawing>
      </w:r>
    </w:p>
    <w:p>
      <w:pPr>
        <w:pStyle w:val="21"/>
        <w:spacing w:before="0" w:beforeLines="0"/>
        <w:ind w:left="851" w:hanging="369"/>
        <w:rPr>
          <w:color w:val="000000" w:themeColor="text1"/>
          <w14:textFill>
            <w14:solidFill>
              <w14:schemeClr w14:val="tx1"/>
            </w14:solidFill>
          </w14:textFill>
        </w:rPr>
      </w:pPr>
      <w:r>
        <w:rPr>
          <w:color w:val="000000" w:themeColor="text1"/>
          <w:lang w:eastAsia="en-US"/>
          <w14:textFill>
            <w14:solidFill>
              <w14:schemeClr w14:val="tx1"/>
            </w14:solidFill>
          </w14:textFill>
        </w:rPr>
        <w:drawing>
          <wp:inline distT="0" distB="0" distL="0" distR="0">
            <wp:extent cx="3408680" cy="1915160"/>
            <wp:effectExtent l="0" t="0" r="127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17">
                      <a:extLst>
                        <a:ext uri="{28A0092B-C50C-407E-A947-70E740481C1C}">
                          <a14:useLocalDpi xmlns:a14="http://schemas.microsoft.com/office/drawing/2010/main" val="0"/>
                        </a:ext>
                      </a:extLst>
                    </a:blip>
                    <a:srcRect l="1115" t="53007" r="933" b="752"/>
                    <a:stretch>
                      <a:fillRect/>
                    </a:stretch>
                  </pic:blipFill>
                  <pic:spPr>
                    <a:xfrm>
                      <a:off x="0" y="0"/>
                      <a:ext cx="3409200" cy="1915200"/>
                    </a:xfrm>
                    <a:prstGeom prst="rect">
                      <a:avLst/>
                    </a:prstGeom>
                    <a:noFill/>
                    <a:ln>
                      <a:noFill/>
                    </a:ln>
                  </pic:spPr>
                </pic:pic>
              </a:graphicData>
            </a:graphic>
          </wp:inline>
        </w:drawing>
      </w:r>
    </w:p>
    <w:p>
      <w:pPr>
        <w:pStyle w:val="21"/>
        <w:spacing w:before="0" w:beforeLines="0" w:after="180" w:afterLines="50"/>
        <w:ind w:left="851" w:hanging="369"/>
        <w:rPr>
          <w:color w:val="000000" w:themeColor="text1"/>
          <w14:textFill>
            <w14:solidFill>
              <w14:schemeClr w14:val="tx1"/>
            </w14:solidFill>
          </w14:textFill>
        </w:rPr>
      </w:pPr>
      <w:r>
        <w:rPr>
          <w:rFonts w:eastAsia="宋体"/>
          <w:color w:val="000000" w:themeColor="text1"/>
          <w14:textFill>
            <w14:solidFill>
              <w14:schemeClr w14:val="tx1"/>
            </w14:solidFill>
          </w14:textFill>
        </w:rPr>
        <w:t>图6</w:t>
      </w:r>
      <w:r>
        <w:rPr>
          <w:rFonts w:hint="eastAsia" w:eastAsia="宋体"/>
          <w:color w:val="000000" w:themeColor="text1"/>
          <w14:textFill>
            <w14:solidFill>
              <w14:schemeClr w14:val="tx1"/>
            </w14:solidFill>
          </w14:textFill>
        </w:rPr>
        <w:t xml:space="preserve">. </w:t>
      </w:r>
      <w:r>
        <w:rPr>
          <w:rFonts w:eastAsia="宋体"/>
          <w:color w:val="000000" w:themeColor="text1"/>
          <w14:textFill>
            <w14:solidFill>
              <w14:schemeClr w14:val="tx1"/>
            </w14:solidFill>
          </w14:textFill>
        </w:rPr>
        <w:t>频率扫描测试</w:t>
      </w:r>
      <w:r>
        <w:rPr>
          <w:rFonts w:hint="eastAsia" w:eastAsia="宋体"/>
          <w:color w:val="000000" w:themeColor="text1"/>
          <w14:textFill>
            <w14:solidFill>
              <w14:schemeClr w14:val="tx1"/>
            </w14:solidFill>
          </w14:textFill>
        </w:rPr>
        <w:t>之频率时序图</w:t>
      </w:r>
    </w:p>
    <w:p>
      <w:pPr>
        <w:pStyle w:val="21"/>
        <w:spacing w:before="0" w:beforeLines="0"/>
        <w:ind w:left="851" w:hanging="369"/>
        <w:rPr>
          <w:color w:val="000000" w:themeColor="text1"/>
          <w14:textFill>
            <w14:solidFill>
              <w14:schemeClr w14:val="tx1"/>
            </w14:solidFill>
          </w14:textFill>
        </w:rPr>
      </w:pPr>
      <w:r>
        <w:rPr>
          <w:color w:val="000000" w:themeColor="text1"/>
          <w:lang w:eastAsia="en-US"/>
          <w14:textFill>
            <w14:solidFill>
              <w14:schemeClr w14:val="tx1"/>
            </w14:solidFill>
          </w14:textFill>
        </w:rPr>
        <w:drawing>
          <wp:inline distT="0" distB="0" distL="0" distR="0">
            <wp:extent cx="3556635" cy="213423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556800" cy="2134800"/>
                    </a:xfrm>
                    <a:prstGeom prst="rect">
                      <a:avLst/>
                    </a:prstGeom>
                    <a:noFill/>
                    <a:ln>
                      <a:noFill/>
                    </a:ln>
                  </pic:spPr>
                </pic:pic>
              </a:graphicData>
            </a:graphic>
          </wp:inline>
        </w:drawing>
      </w:r>
    </w:p>
    <w:p>
      <w:pPr>
        <w:pStyle w:val="21"/>
        <w:spacing w:before="0" w:beforeLines="0" w:after="180" w:afterLines="50"/>
        <w:ind w:left="851" w:hanging="369"/>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图7</w:t>
      </w:r>
      <w:r>
        <w:rPr>
          <w:rFonts w:eastAsia="宋体"/>
          <w:color w:val="000000" w:themeColor="text1"/>
          <w14:textFill>
            <w14:solidFill>
              <w14:schemeClr w14:val="tx1"/>
            </w14:solidFill>
          </w14:textFill>
        </w:rPr>
        <w:t xml:space="preserve">. </w:t>
      </w:r>
      <w:r>
        <w:rPr>
          <w:rFonts w:hint="eastAsia" w:eastAsia="宋体"/>
          <w:color w:val="000000" w:themeColor="text1"/>
          <w14:textFill>
            <w14:solidFill>
              <w14:schemeClr w14:val="tx1"/>
            </w14:solidFill>
          </w14:textFill>
        </w:rPr>
        <w:t>额定功率放电持续时间测试之频率时序图</w:t>
      </w:r>
    </w:p>
    <w:p>
      <w:pPr>
        <w:pStyle w:val="21"/>
        <w:ind w:left="851" w:hanging="369"/>
        <w:rPr>
          <w:color w:val="000000" w:themeColor="text1"/>
          <w14:textFill>
            <w14:solidFill>
              <w14:schemeClr w14:val="tx1"/>
            </w14:solidFill>
          </w14:textFill>
        </w:rPr>
      </w:pPr>
      <w:r>
        <w:rPr>
          <w:color w:val="000000" w:themeColor="text1"/>
          <w:lang w:eastAsia="en-US"/>
          <w14:textFill>
            <w14:solidFill>
              <w14:schemeClr w14:val="tx1"/>
            </w14:solidFill>
          </w14:textFill>
        </w:rPr>
        <w:drawing>
          <wp:inline distT="0" distB="0" distL="0" distR="0">
            <wp:extent cx="3140710" cy="2129790"/>
            <wp:effectExtent l="0" t="0" r="2540" b="3810"/>
            <wp:docPr id="10" name="圖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21"/>
        <w:spacing w:before="0" w:beforeLines="0" w:after="180" w:afterLines="50"/>
        <w:ind w:left="851" w:hanging="369"/>
        <w:rPr>
          <w:color w:val="000000" w:themeColor="text1"/>
          <w14:textFill>
            <w14:solidFill>
              <w14:schemeClr w14:val="tx1"/>
            </w14:solidFill>
          </w14:textFill>
        </w:rPr>
      </w:pPr>
      <w:r>
        <w:rPr>
          <w:rFonts w:eastAsia="宋体"/>
          <w:color w:val="000000" w:themeColor="text1"/>
          <w14:textFill>
            <w14:solidFill>
              <w14:schemeClr w14:val="tx1"/>
            </w14:solidFill>
          </w14:textFill>
        </w:rPr>
        <w:t>图</w:t>
      </w:r>
      <w:r>
        <w:rPr>
          <w:rFonts w:hint="eastAsia" w:eastAsia="宋体"/>
          <w:color w:val="000000" w:themeColor="text1"/>
          <w14:textFill>
            <w14:solidFill>
              <w14:schemeClr w14:val="tx1"/>
            </w14:solidFill>
          </w14:textFill>
        </w:rPr>
        <w:t>8. 额定功率充电</w:t>
      </w:r>
      <w:r>
        <w:rPr>
          <w:rFonts w:eastAsia="宋体"/>
          <w:color w:val="000000" w:themeColor="text1"/>
          <w14:textFill>
            <w14:solidFill>
              <w14:schemeClr w14:val="tx1"/>
            </w14:solidFill>
          </w14:textFill>
        </w:rPr>
        <w:t>持续时间测试</w:t>
      </w:r>
      <w:r>
        <w:rPr>
          <w:rFonts w:hint="eastAsia" w:eastAsia="宋体"/>
          <w:color w:val="000000" w:themeColor="text1"/>
          <w14:textFill>
            <w14:solidFill>
              <w14:schemeClr w14:val="tx1"/>
            </w14:solidFill>
          </w14:textFill>
        </w:rPr>
        <w:t>之频率时序图</w:t>
      </w:r>
    </w:p>
    <w:p>
      <w:pPr>
        <w:pStyle w:val="4"/>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八、计费方式</w:t>
      </w:r>
    </w:p>
    <w:p>
      <w:pPr>
        <w:pStyle w:val="24"/>
        <w:numPr>
          <w:ilvl w:val="0"/>
          <w:numId w:val="34"/>
        </w:numPr>
        <w:tabs>
          <w:tab w:val="left" w:pos="851"/>
        </w:tabs>
        <w:ind w:left="851" w:leftChars="0" w:hanging="371"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计费项目之定义:</w:t>
      </w:r>
    </w:p>
    <w:p>
      <w:pPr>
        <w:pStyle w:val="24"/>
        <w:numPr>
          <w:ilvl w:val="0"/>
          <w:numId w:val="35"/>
        </w:numPr>
        <w:tabs>
          <w:tab w:val="left" w:pos="851"/>
        </w:tabs>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容量费:</w:t>
      </w:r>
    </w:p>
    <w:p>
      <w:pPr>
        <w:pStyle w:val="24"/>
        <w:numPr>
          <w:ilvl w:val="0"/>
          <w:numId w:val="36"/>
        </w:numPr>
        <w:tabs>
          <w:tab w:val="left" w:pos="851"/>
        </w:tabs>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本案</w:t>
      </w:r>
      <w:r>
        <w:rPr>
          <w:rFonts w:eastAsia="宋体"/>
          <w:color w:val="000000" w:themeColor="text1"/>
          <w14:textFill>
            <w14:solidFill>
              <w14:schemeClr w14:val="tx1"/>
            </w14:solidFill>
          </w14:textFill>
        </w:rPr>
        <w:t>采容量价格计价。</w:t>
      </w:r>
      <w:r>
        <w:rPr>
          <w:rFonts w:hint="eastAsia" w:eastAsia="宋体"/>
          <w:color w:val="000000" w:themeColor="text1"/>
          <w14:textFill>
            <w14:solidFill>
              <w14:schemeClr w14:val="tx1"/>
            </w14:solidFill>
          </w14:textFill>
        </w:rPr>
        <w:t>得标厂商</w:t>
      </w:r>
      <w:r>
        <w:rPr>
          <w:rFonts w:eastAsia="宋体"/>
          <w:color w:val="000000" w:themeColor="text1"/>
          <w14:textFill>
            <w14:solidFill>
              <w14:schemeClr w14:val="tx1"/>
            </w14:solidFill>
          </w14:textFill>
        </w:rPr>
        <w:t>所得之容量费，依据决标之储能系统得标容量、</w:t>
      </w:r>
      <w:r>
        <w:rPr>
          <w:rFonts w:hint="eastAsia" w:eastAsia="宋体"/>
          <w:color w:val="000000" w:themeColor="text1"/>
          <w14:textFill>
            <w14:solidFill>
              <w14:schemeClr w14:val="tx1"/>
            </w14:solidFill>
          </w14:textFill>
        </w:rPr>
        <w:t>决标之</w:t>
      </w:r>
      <w:r>
        <w:rPr>
          <w:rFonts w:eastAsia="宋体"/>
          <w:color w:val="000000" w:themeColor="text1"/>
          <w14:textFill>
            <w14:solidFill>
              <w14:schemeClr w14:val="tx1"/>
            </w14:solidFill>
          </w14:textFill>
        </w:rPr>
        <w:t>容量</w:t>
      </w:r>
      <w:r>
        <w:rPr>
          <w:rFonts w:hint="eastAsia" w:eastAsia="宋体"/>
          <w:color w:val="000000" w:themeColor="text1"/>
          <w14:textFill>
            <w14:solidFill>
              <w14:schemeClr w14:val="tx1"/>
            </w14:solidFill>
          </w14:textFill>
        </w:rPr>
        <w:t>单价，以及服务时数、可用度指标计算。计算方式如下(式7)，容量费之结算周期以计算SPM之15分钟为单位。</w:t>
      </w:r>
    </w:p>
    <w:p>
      <w:pPr>
        <w:pStyle w:val="24"/>
        <w:tabs>
          <w:tab w:val="left" w:pos="1418"/>
          <w:tab w:val="left" w:leader="dot" w:pos="8364"/>
        </w:tabs>
        <w:ind w:left="1931" w:leftChars="0" w:firstLine="0" w:firstLineChars="0"/>
        <w:rPr>
          <w:color w:val="000000" w:themeColor="text1"/>
          <w14:textFill>
            <w14:solidFill>
              <w14:schemeClr w14:val="tx1"/>
            </w14:solidFill>
          </w14:textFill>
        </w:rPr>
      </w:pPr>
      <m:oMath>
        <m:sSub>
          <m:sSubPr>
            <m:ctrlPr>
              <w:rPr>
                <w:rFonts w:ascii="Cambria Math" w:hAnsi="Cambria Math"/>
                <w:color w:val="000000" w:themeColor="text1"/>
                <w14:textFill>
                  <w14:solidFill>
                    <w14:schemeClr w14:val="tx1"/>
                  </w14:solidFill>
                </w14:textFill>
              </w:rPr>
            </m:ctrlPr>
          </m:sSubPr>
          <m:e>
            <m:d>
              <m:dPr>
                <m:begChr m:val=""/>
                <m:endChr m:val="|"/>
                <m:ctrlPr>
                  <w:rPr>
                    <w:rFonts w:ascii="Cambria Math" w:hAnsi="Cambria Math"/>
                    <w:i/>
                    <w:color w:val="000000" w:themeColor="text1"/>
                    <w14:textFill>
                      <w14:solidFill>
                        <w14:schemeClr w14:val="tx1"/>
                      </w14:solidFill>
                    </w14:textFill>
                  </w:rPr>
                </m:ctrlPr>
              </m:dPr>
              <m:e>
                <m:r>
                  <m:rPr>
                    <m:sty m:val="p"/>
                  </m:rPr>
                  <w:rPr>
                    <w:rFonts w:ascii="Cambria Math" w:hAnsi="Cambria Math" w:eastAsia="宋体"/>
                    <w:color w:val="000000" w:themeColor="text1"/>
                    <w14:textFill>
                      <w14:solidFill>
                        <w14:schemeClr w14:val="tx1"/>
                      </w14:solidFill>
                    </w14:textFill>
                  </w:rPr>
                  <m:t>容量费</m:t>
                </m:r>
                <m:ctrlPr>
                  <w:rPr>
                    <w:rFonts w:ascii="Cambria Math" w:hAnsi="Cambria Math"/>
                    <w:i/>
                    <w:color w:val="000000" w:themeColor="text1"/>
                    <w14:textFill>
                      <w14:solidFill>
                        <w14:schemeClr w14:val="tx1"/>
                      </w14:solidFill>
                    </w14:textFill>
                  </w:rPr>
                </m:ctrlPr>
              </m:e>
            </m:d>
            <m:ctrlPr>
              <w:rPr>
                <w:rFonts w:ascii="Cambria Math" w:hAnsi="Cambria Math"/>
                <w:color w:val="000000" w:themeColor="text1"/>
                <w14:textFill>
                  <w14:solidFill>
                    <w14:schemeClr w14:val="tx1"/>
                  </w14:solidFill>
                </w14:textFill>
              </w:rPr>
            </m:ctrlPr>
          </m:e>
          <m:sub>
            <m:r>
              <w:rPr>
                <w:rFonts w:ascii="Cambria Math" w:hAnsi="Cambria Math" w:eastAsia="宋体"/>
                <w:color w:val="000000" w:themeColor="text1"/>
                <w14:textFill>
                  <w14:solidFill>
                    <w14:schemeClr w14:val="tx1"/>
                  </w14:solidFill>
                </w14:textFill>
              </w:rPr>
              <m:t>15分钟</m:t>
            </m:r>
            <m:ctrlPr>
              <w:rPr>
                <w:rFonts w:ascii="Cambria Math" w:hAnsi="Cambria Math"/>
                <w:color w:val="000000" w:themeColor="text1"/>
                <w14:textFill>
                  <w14:solidFill>
                    <w14:schemeClr w14:val="tx1"/>
                  </w14:solidFill>
                </w14:textFill>
              </w:rPr>
            </m:ctrlPr>
          </m:sub>
        </m:sSub>
        <m:r>
          <m:rPr>
            <m:sty m:val="p"/>
          </m:rPr>
          <w:rPr>
            <w:rFonts w:ascii="Cambria Math" w:hAnsi="Cambria Math" w:eastAsia="宋体"/>
            <w:color w:val="000000" w:themeColor="text1"/>
            <w14:textFill>
              <w14:solidFill>
                <w14:schemeClr w14:val="tx1"/>
              </w14:solidFill>
            </w14:textFill>
          </w:rPr>
          <m:t>=得标容量×决标</m:t>
        </m:r>
        <m:r>
          <m:rPr>
            <m:sty m:val="p"/>
          </m:rPr>
          <w:rPr>
            <w:rFonts w:hint="eastAsia" w:ascii="Cambria Math" w:hAnsi="Cambria Math" w:eastAsia="宋体"/>
            <w:color w:val="000000" w:themeColor="text1"/>
            <w14:textFill>
              <w14:solidFill>
                <w14:schemeClr w14:val="tx1"/>
              </w14:solidFill>
            </w14:textFill>
          </w:rPr>
          <m:t>之</m:t>
        </m:r>
        <m:r>
          <m:rPr>
            <m:sty m:val="p"/>
          </m:rPr>
          <w:rPr>
            <w:rFonts w:ascii="Cambria Math" w:hAnsi="Cambria Math" w:eastAsia="宋体"/>
            <w:color w:val="000000" w:themeColor="text1"/>
            <w14:textFill>
              <w14:solidFill>
                <w14:schemeClr w14:val="tx1"/>
              </w14:solidFill>
            </w14:textFill>
          </w:rPr>
          <m:t>容量</m:t>
        </m:r>
        <m:r>
          <m:rPr>
            <m:sty m:val="p"/>
          </m:rPr>
          <w:rPr>
            <w:rFonts w:hint="eastAsia" w:ascii="Cambria Math" w:hAnsi="Cambria Math" w:eastAsia="宋体"/>
            <w:color w:val="000000" w:themeColor="text1"/>
            <w14:textFill>
              <w14:solidFill>
                <w14:schemeClr w14:val="tx1"/>
              </w14:solidFill>
            </w14:textFill>
          </w:rPr>
          <m:t>单</m:t>
        </m:r>
        <m:r>
          <m:rPr>
            <m:sty m:val="p"/>
          </m:rPr>
          <w:rPr>
            <w:rFonts w:ascii="Cambria Math" w:hAnsi="Cambria Math" w:eastAsia="宋体"/>
            <w:color w:val="000000" w:themeColor="text1"/>
            <w14:textFill>
              <w14:solidFill>
                <w14:schemeClr w14:val="tx1"/>
              </w14:solidFill>
            </w14:textFill>
          </w:rPr>
          <m:t>价×可用度指标</m:t>
        </m:r>
      </m:oMath>
      <w:r>
        <w:rPr>
          <w:rFonts w:hint="eastAsia"/>
          <w:color w:val="000000" w:themeColor="text1"/>
          <w14:textFill>
            <w14:solidFill>
              <w14:schemeClr w14:val="tx1"/>
            </w14:solidFill>
          </w14:textFill>
        </w:rPr>
        <w:tab/>
      </w:r>
      <w:r>
        <w:rPr>
          <w:rFonts w:hint="eastAsia" w:eastAsia="宋体"/>
          <w:color w:val="000000" w:themeColor="text1"/>
          <w14:textFill>
            <w14:solidFill>
              <w14:schemeClr w14:val="tx1"/>
            </w14:solidFill>
          </w14:textFill>
        </w:rPr>
        <w:t>(式7)</w:t>
      </w:r>
    </w:p>
    <w:p>
      <w:pPr>
        <w:pStyle w:val="24"/>
        <w:numPr>
          <w:ilvl w:val="0"/>
          <w:numId w:val="36"/>
        </w:numPr>
        <w:tabs>
          <w:tab w:val="left" w:pos="851"/>
        </w:tabs>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前项之</w:t>
      </w:r>
      <w:r>
        <w:rPr>
          <w:rFonts w:eastAsia="宋体"/>
          <w:color w:val="000000" w:themeColor="text1"/>
          <w14:textFill>
            <w14:solidFill>
              <w14:schemeClr w14:val="tx1"/>
            </w14:solidFill>
          </w14:textFill>
        </w:rPr>
        <w:t>可用度指标</w:t>
      </w:r>
      <w:r>
        <w:rPr>
          <w:rFonts w:hint="eastAsia" w:eastAsia="宋体"/>
          <w:color w:val="000000" w:themeColor="text1"/>
          <w14:textFill>
            <w14:solidFill>
              <w14:schemeClr w14:val="tx1"/>
            </w14:solidFill>
          </w14:textFill>
        </w:rPr>
        <w:t>(Availability Factor, AF)，系依据平均执行率SPM而设定，表8所示为可用度指标对照表。若该15分钟时段之SPM未达95%，则该时段之容量费将依可用度指标打折；若SPM小于50%，则该时段不给予容量费。</w:t>
      </w:r>
    </w:p>
    <w:p>
      <w:pPr>
        <w:pStyle w:val="21"/>
        <w:ind w:left="96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表8. 可用度指标对照表</w:t>
      </w:r>
    </w:p>
    <w:tbl>
      <w:tblPr>
        <w:tblStyle w:val="16"/>
        <w:tblW w:w="0" w:type="auto"/>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Pr>
          <w:p>
            <w:pPr>
              <w:pStyle w:val="23"/>
              <w:rPr>
                <w:b/>
                <w:color w:val="000000" w:themeColor="text1"/>
                <w14:textFill>
                  <w14:solidFill>
                    <w14:schemeClr w14:val="tx1"/>
                  </w14:solidFill>
                </w14:textFill>
              </w:rPr>
            </w:pPr>
            <w:r>
              <w:rPr>
                <w:rFonts w:hint="eastAsia" w:eastAsia="宋体"/>
                <w:b/>
                <w:color w:val="000000" w:themeColor="text1"/>
                <w14:textFill>
                  <w14:solidFill>
                    <w14:schemeClr w14:val="tx1"/>
                  </w14:solidFill>
                </w14:textFill>
              </w:rPr>
              <w:t>SPM</w:t>
            </w:r>
          </w:p>
        </w:tc>
        <w:tc>
          <w:tcPr>
            <w:tcW w:w="2835" w:type="dxa"/>
          </w:tcPr>
          <w:p>
            <w:pPr>
              <w:pStyle w:val="23"/>
              <w:rPr>
                <w:b/>
                <w:color w:val="000000" w:themeColor="text1"/>
                <w14:textFill>
                  <w14:solidFill>
                    <w14:schemeClr w14:val="tx1"/>
                  </w14:solidFill>
                </w14:textFill>
              </w:rPr>
            </w:pPr>
            <w:r>
              <w:rPr>
                <w:rFonts w:eastAsia="宋体"/>
                <w:b/>
                <w:color w:val="000000" w:themeColor="text1"/>
                <w14:textFill>
                  <w14:solidFill>
                    <w14:schemeClr w14:val="tx1"/>
                  </w14:solidFill>
                </w14:textFill>
              </w:rPr>
              <w:t>可用度指标</w:t>
            </w:r>
            <w:r>
              <w:rPr>
                <w:rFonts w:hint="eastAsia" w:eastAsia="宋体"/>
                <w:b/>
                <w:color w:val="000000" w:themeColor="text1"/>
                <w14:textFill>
                  <w14:solidFill>
                    <w14:schemeClr w14:val="tx1"/>
                  </w14:solidFill>
                </w14:textFill>
              </w:rPr>
              <w:t>(AF)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 xml:space="preserve">SPM </w:t>
            </w:r>
            <m:oMath>
              <m:r>
                <m:rPr>
                  <m:sty m:val="p"/>
                </m:rPr>
                <w:rPr>
                  <w:rFonts w:ascii="Cambria Math" w:hAnsi="Cambria Math" w:eastAsia="宋体"/>
                  <w:color w:val="000000" w:themeColor="text1"/>
                  <w14:textFill>
                    <w14:solidFill>
                      <w14:schemeClr w14:val="tx1"/>
                    </w14:solidFill>
                  </w14:textFill>
                </w:rPr>
                <m:t>≥</m:t>
              </m:r>
            </m:oMath>
            <w:r>
              <w:rPr>
                <w:rFonts w:eastAsia="宋体"/>
                <w:color w:val="000000" w:themeColor="text1"/>
                <w14:textFill>
                  <w14:solidFill>
                    <w14:schemeClr w14:val="tx1"/>
                  </w14:solidFill>
                </w14:textFill>
              </w:rPr>
              <w:t xml:space="preserve"> 95%</w:t>
            </w:r>
          </w:p>
        </w:tc>
        <w:tc>
          <w:tcPr>
            <w:tcW w:w="283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 xml:space="preserve">95% </w:t>
            </w:r>
            <m:oMath>
              <m:r>
                <m:rPr>
                  <m:sty m:val="p"/>
                </m:rPr>
                <w:rPr>
                  <w:rFonts w:ascii="Cambria Math" w:hAnsi="Cambria Math" w:eastAsia="宋体"/>
                  <w:color w:val="000000" w:themeColor="text1"/>
                  <w14:textFill>
                    <w14:solidFill>
                      <w14:schemeClr w14:val="tx1"/>
                    </w14:solidFill>
                  </w14:textFill>
                </w:rPr>
                <m:t>&gt;</m:t>
              </m:r>
            </m:oMath>
            <w:r>
              <w:rPr>
                <w:rFonts w:eastAsia="宋体"/>
                <w:color w:val="000000" w:themeColor="text1"/>
                <w14:textFill>
                  <w14:solidFill>
                    <w14:schemeClr w14:val="tx1"/>
                  </w14:solidFill>
                </w14:textFill>
              </w:rPr>
              <w:t xml:space="preserve"> SPM </w:t>
            </w:r>
            <m:oMath>
              <m:r>
                <m:rPr>
                  <m:sty m:val="p"/>
                </m:rPr>
                <w:rPr>
                  <w:rFonts w:ascii="Cambria Math" w:hAnsi="Cambria Math" w:eastAsia="宋体"/>
                  <w:color w:val="000000" w:themeColor="text1"/>
                  <w14:textFill>
                    <w14:solidFill>
                      <w14:schemeClr w14:val="tx1"/>
                    </w14:solidFill>
                  </w14:textFill>
                </w:rPr>
                <m:t>≥</m:t>
              </m:r>
            </m:oMath>
            <w:r>
              <w:rPr>
                <w:rFonts w:eastAsia="宋体"/>
                <w:color w:val="000000" w:themeColor="text1"/>
                <w14:textFill>
                  <w14:solidFill>
                    <w14:schemeClr w14:val="tx1"/>
                  </w14:solidFill>
                </w14:textFill>
              </w:rPr>
              <w:t xml:space="preserve"> 85%</w:t>
            </w:r>
          </w:p>
        </w:tc>
        <w:tc>
          <w:tcPr>
            <w:tcW w:w="283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85</w:t>
            </w:r>
            <w:r>
              <w:rPr>
                <w:rFonts w:eastAsia="宋体"/>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Pr>
          <w:p>
            <w:pPr>
              <w:pStyle w:val="23"/>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8</w:t>
            </w:r>
            <w:r>
              <w:rPr>
                <w:rFonts w:eastAsia="宋体"/>
                <w:color w:val="000000" w:themeColor="text1"/>
                <w14:textFill>
                  <w14:solidFill>
                    <w14:schemeClr w14:val="tx1"/>
                  </w14:solidFill>
                </w14:textFill>
              </w:rPr>
              <w:t xml:space="preserve">5% </w:t>
            </w:r>
            <m:oMath>
              <m:r>
                <m:rPr>
                  <m:sty m:val="p"/>
                </m:rPr>
                <w:rPr>
                  <w:rFonts w:ascii="Cambria Math" w:hAnsi="Cambria Math" w:eastAsia="宋体"/>
                  <w:color w:val="000000" w:themeColor="text1"/>
                  <w14:textFill>
                    <w14:solidFill>
                      <w14:schemeClr w14:val="tx1"/>
                    </w14:solidFill>
                  </w14:textFill>
                </w:rPr>
                <m:t>&gt;</m:t>
              </m:r>
            </m:oMath>
            <w:r>
              <w:rPr>
                <w:rFonts w:eastAsia="宋体"/>
                <w:color w:val="000000" w:themeColor="text1"/>
                <w14:textFill>
                  <w14:solidFill>
                    <w14:schemeClr w14:val="tx1"/>
                  </w14:solidFill>
                </w14:textFill>
              </w:rPr>
              <w:t xml:space="preserve"> SPM </w:t>
            </w:r>
            <m:oMath>
              <m:r>
                <m:rPr>
                  <m:sty m:val="p"/>
                </m:rPr>
                <w:rPr>
                  <w:rFonts w:ascii="Cambria Math" w:hAnsi="Cambria Math" w:eastAsia="宋体"/>
                  <w:color w:val="000000" w:themeColor="text1"/>
                  <w14:textFill>
                    <w14:solidFill>
                      <w14:schemeClr w14:val="tx1"/>
                    </w14:solidFill>
                  </w14:textFill>
                </w:rPr>
                <m:t>≥</m:t>
              </m:r>
            </m:oMath>
            <w:r>
              <w:rPr>
                <w:rFonts w:eastAsia="宋体"/>
                <w:color w:val="000000" w:themeColor="text1"/>
                <w14:textFill>
                  <w14:solidFill>
                    <w14:schemeClr w14:val="tx1"/>
                  </w14:solidFill>
                </w14:textFill>
              </w:rPr>
              <w:t xml:space="preserve"> 75%</w:t>
            </w:r>
          </w:p>
        </w:tc>
        <w:tc>
          <w:tcPr>
            <w:tcW w:w="283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 xml:space="preserve">75% </w:t>
            </w:r>
            <m:oMath>
              <m:r>
                <m:rPr>
                  <m:sty m:val="p"/>
                </m:rPr>
                <w:rPr>
                  <w:rFonts w:ascii="Cambria Math" w:hAnsi="Cambria Math" w:eastAsia="宋体"/>
                  <w:color w:val="000000" w:themeColor="text1"/>
                  <w14:textFill>
                    <w14:solidFill>
                      <w14:schemeClr w14:val="tx1"/>
                    </w14:solidFill>
                  </w14:textFill>
                </w:rPr>
                <m:t>&gt;</m:t>
              </m:r>
            </m:oMath>
            <w:r>
              <w:rPr>
                <w:rFonts w:eastAsia="宋体"/>
                <w:color w:val="000000" w:themeColor="text1"/>
                <w14:textFill>
                  <w14:solidFill>
                    <w14:schemeClr w14:val="tx1"/>
                  </w14:solidFill>
                </w14:textFill>
              </w:rPr>
              <w:t xml:space="preserve"> SPM </w:t>
            </w:r>
            <m:oMath>
              <m:r>
                <m:rPr>
                  <m:sty m:val="p"/>
                </m:rPr>
                <w:rPr>
                  <w:rFonts w:ascii="Cambria Math" w:hAnsi="Cambria Math" w:eastAsia="宋体"/>
                  <w:color w:val="000000" w:themeColor="text1"/>
                  <w14:textFill>
                    <w14:solidFill>
                      <w14:schemeClr w14:val="tx1"/>
                    </w14:solidFill>
                  </w14:textFill>
                </w:rPr>
                <m:t>≥</m:t>
              </m:r>
            </m:oMath>
            <w:r>
              <w:rPr>
                <w:rFonts w:eastAsia="宋体"/>
                <w:color w:val="000000" w:themeColor="text1"/>
                <w14:textFill>
                  <w14:solidFill>
                    <w14:schemeClr w14:val="tx1"/>
                  </w14:solidFill>
                </w14:textFill>
              </w:rPr>
              <w:t xml:space="preserve"> 50%</w:t>
            </w:r>
          </w:p>
        </w:tc>
        <w:tc>
          <w:tcPr>
            <w:tcW w:w="283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 xml:space="preserve">50% </w:t>
            </w:r>
            <m:oMath>
              <m:r>
                <m:rPr>
                  <m:sty m:val="p"/>
                </m:rPr>
                <w:rPr>
                  <w:rFonts w:ascii="Cambria Math" w:hAnsi="Cambria Math" w:eastAsia="宋体"/>
                  <w:color w:val="000000" w:themeColor="text1"/>
                  <w14:textFill>
                    <w14:solidFill>
                      <w14:schemeClr w14:val="tx1"/>
                    </w14:solidFill>
                  </w14:textFill>
                </w:rPr>
                <m:t>&gt;</m:t>
              </m:r>
            </m:oMath>
            <w:r>
              <w:rPr>
                <w:rFonts w:eastAsia="宋体"/>
                <w:color w:val="000000" w:themeColor="text1"/>
                <w14:textFill>
                  <w14:solidFill>
                    <w14:schemeClr w14:val="tx1"/>
                  </w14:solidFill>
                </w14:textFill>
              </w:rPr>
              <w:t xml:space="preserve"> SPM</w:t>
            </w:r>
          </w:p>
        </w:tc>
        <w:tc>
          <w:tcPr>
            <w:tcW w:w="2835" w:type="dxa"/>
          </w:tcPr>
          <w:p>
            <w:pPr>
              <w:pStyle w:val="23"/>
              <w:rPr>
                <w:color w:val="000000" w:themeColor="text1"/>
                <w14:textFill>
                  <w14:solidFill>
                    <w14:schemeClr w14:val="tx1"/>
                  </w14:solidFill>
                </w14:textFill>
              </w:rPr>
            </w:pPr>
            <w:r>
              <w:rPr>
                <w:rFonts w:eastAsia="宋体"/>
                <w:color w:val="000000" w:themeColor="text1"/>
                <w14:textFill>
                  <w14:solidFill>
                    <w14:schemeClr w14:val="tx1"/>
                  </w14:solidFill>
                </w14:textFill>
              </w:rPr>
              <w:t>0%</w:t>
            </w:r>
          </w:p>
        </w:tc>
      </w:tr>
    </w:tbl>
    <w:p>
      <w:pPr>
        <w:tabs>
          <w:tab w:val="left" w:pos="851"/>
        </w:tabs>
        <w:ind w:firstLine="0" w:firstLineChars="0"/>
        <w:rPr>
          <w:color w:val="000000" w:themeColor="text1"/>
          <w14:textFill>
            <w14:solidFill>
              <w14:schemeClr w14:val="tx1"/>
            </w14:solidFill>
          </w14:textFill>
        </w:rPr>
      </w:pPr>
    </w:p>
    <w:p>
      <w:pPr>
        <w:pStyle w:val="24"/>
        <w:numPr>
          <w:ilvl w:val="0"/>
          <w:numId w:val="35"/>
        </w:numPr>
        <w:tabs>
          <w:tab w:val="left" w:pos="851"/>
        </w:tabs>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计费电度表租借费用</w:t>
      </w:r>
    </w:p>
    <w:p>
      <w:pPr>
        <w:pStyle w:val="24"/>
        <w:tabs>
          <w:tab w:val="left" w:pos="851"/>
        </w:tabs>
        <w:ind w:left="1211" w:leftChars="0" w:firstLine="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采第六条第1项第(1)款并网型储能系统提供服务者，应向本公司租用计费电度表，每具含通讯费租金为每月新台币910元(未税，不含CT</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PT)，并由本采购案定期拨付厂商之容量费用中扣抵。若得标厂商与本公司续约延长服务履行期，则计费电度表之租金于续约时须与本公司另行议定。</w:t>
      </w:r>
    </w:p>
    <w:p>
      <w:pPr>
        <w:pStyle w:val="24"/>
        <w:numPr>
          <w:ilvl w:val="0"/>
          <w:numId w:val="35"/>
        </w:numPr>
        <w:tabs>
          <w:tab w:val="left" w:pos="851"/>
        </w:tabs>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电能损失费</w:t>
      </w:r>
    </w:p>
    <w:p>
      <w:pPr>
        <w:pStyle w:val="24"/>
        <w:tabs>
          <w:tab w:val="left" w:pos="851"/>
        </w:tabs>
        <w:ind w:left="1211" w:leftChars="0" w:firstLine="0" w:firstLineChars="0"/>
      </w:pPr>
      <w:r>
        <w:rPr>
          <w:rFonts w:hint="eastAsia" w:eastAsia="宋体"/>
          <w:color w:val="000000" w:themeColor="text1"/>
          <w14:textFill>
            <w14:solidFill>
              <w14:schemeClr w14:val="tx1"/>
            </w14:solidFill>
          </w14:textFill>
        </w:rPr>
        <w:t>采本</w:t>
      </w:r>
      <w:r>
        <w:rPr>
          <w:rFonts w:hint="eastAsia" w:eastAsia="宋体"/>
        </w:rPr>
        <w:t>案招标规范第六条第1项第(1)款并网型储能系统提供服务之得标厂商，为透过储能系统运用本公司电能提供服务，无购、售电能之事实，故无电价表适用之问题，无须与本公司签订用电契约、缴付电费，但仍需负担因提供调频备转辅助服务导致之电力系统电能损失成本，该成本采(式8)计算，并自本采购案定期拨付厂商之容量费中扣抵。</w:t>
      </w:r>
    </w:p>
    <w:p>
      <w:pPr>
        <w:pStyle w:val="24"/>
        <w:tabs>
          <w:tab w:val="left" w:pos="1418"/>
          <w:tab w:val="left" w:leader="dot" w:pos="8364"/>
        </w:tabs>
        <w:ind w:left="851" w:leftChars="0" w:firstLine="0" w:firstLineChars="0"/>
        <w:jc w:val="left"/>
      </w:pPr>
      <w:r>
        <w:rPr>
          <w:rFonts w:hint="eastAsia"/>
        </w:rPr>
        <w:tab/>
      </w:r>
      <w:r>
        <w:rPr>
          <w:rFonts w:hint="eastAsia" w:eastAsia="宋体"/>
        </w:rPr>
        <w:t>电能损失费</w:t>
      </w:r>
      <m:oMath>
        <m:r>
          <m:rPr>
            <m:sty m:val="p"/>
          </m:rPr>
          <w:rPr>
            <w:rFonts w:ascii="Cambria Math" w:hAnsi="Cambria Math" w:eastAsia="宋体"/>
          </w:rPr>
          <m:t>=</m:t>
        </m:r>
        <m:r>
          <m:rPr>
            <m:sty m:val="p"/>
          </m:rPr>
          <w:rPr>
            <w:rFonts w:hint="eastAsia" w:ascii="Cambria Math" w:hAnsi="Cambria Math" w:eastAsia="宋体"/>
          </w:rPr>
          <m:t>净计量</m:t>
        </m:r>
        <m:r>
          <m:rPr>
            <m:sty m:val="p"/>
          </m:rPr>
          <w:rPr>
            <w:rFonts w:ascii="Cambria Math" w:hAnsi="Cambria Math" w:eastAsia="宋体"/>
          </w:rPr>
          <m:t>×</m:t>
        </m:r>
        <m:r>
          <m:rPr>
            <m:sty m:val="p"/>
          </m:rPr>
          <w:rPr>
            <w:rFonts w:hint="eastAsia" w:ascii="Cambria Math" w:hAnsi="Cambria Math" w:eastAsia="宋体"/>
          </w:rPr>
          <m:t>各电压别线路损失调整因子</m:t>
        </m:r>
        <m:r>
          <m:rPr>
            <m:sty m:val="p"/>
          </m:rPr>
          <w:rPr>
            <w:rFonts w:ascii="Cambria Math" w:hAnsi="Cambria Math" w:eastAsia="宋体"/>
          </w:rPr>
          <m:t>×</m:t>
        </m:r>
        <m:r>
          <m:rPr>
            <m:sty m:val="p"/>
          </m:rPr>
          <w:rPr>
            <w:rFonts w:hint="eastAsia" w:ascii="Cambria Math" w:hAnsi="Cambria Math" w:eastAsia="宋体"/>
          </w:rPr>
          <m:t xml:space="preserve"> 本公司当月之平均发购电成本</m:t>
        </m:r>
      </m:oMath>
      <w:r>
        <w:rPr>
          <w:rFonts w:hint="eastAsia"/>
        </w:rPr>
        <w:tab/>
      </w:r>
      <w:r>
        <w:rPr>
          <w:rFonts w:hint="eastAsia" w:eastAsia="宋体"/>
        </w:rPr>
        <w:t>(式8)</w:t>
      </w:r>
    </w:p>
    <w:p>
      <w:pPr>
        <w:pStyle w:val="24"/>
        <w:numPr>
          <w:ilvl w:val="0"/>
          <w:numId w:val="37"/>
        </w:numPr>
        <w:tabs>
          <w:tab w:val="left" w:pos="1418"/>
          <w:tab w:val="left" w:leader="dot" w:pos="8364"/>
        </w:tabs>
        <w:ind w:leftChars="0" w:firstLineChars="0"/>
        <w:jc w:val="left"/>
      </w:pPr>
      <w:r>
        <w:rPr>
          <w:rFonts w:hint="eastAsia" w:eastAsia="宋体"/>
        </w:rPr>
        <w:t>净计量系指一定计量期间(3个月</w:t>
      </w:r>
      <w:r>
        <w:rPr>
          <w:rFonts w:eastAsia="宋体"/>
        </w:rPr>
        <w:t>)</w:t>
      </w:r>
      <w:r>
        <w:rPr>
          <w:rFonts w:hint="eastAsia" w:eastAsia="宋体"/>
        </w:rPr>
        <w:t>内，累积总输入(充电</w:t>
      </w:r>
      <w:r>
        <w:rPr>
          <w:rFonts w:eastAsia="宋体"/>
        </w:rPr>
        <w:t>)</w:t>
      </w:r>
      <w:r>
        <w:rPr>
          <w:rFonts w:hint="eastAsia" w:eastAsia="宋体"/>
        </w:rPr>
        <w:t>之电能与累积总输出(放电</w:t>
      </w:r>
      <w:r>
        <w:rPr>
          <w:rFonts w:eastAsia="宋体"/>
        </w:rPr>
        <w:t>)</w:t>
      </w:r>
      <w:r>
        <w:rPr>
          <w:rFonts w:hint="eastAsia" w:eastAsia="宋体"/>
        </w:rPr>
        <w:t>之电能差，以(式9</w:t>
      </w:r>
      <w:r>
        <w:rPr>
          <w:rFonts w:eastAsia="宋体"/>
        </w:rPr>
        <w:t>)</w:t>
      </w:r>
      <w:r>
        <w:rPr>
          <w:rFonts w:hint="eastAsia" w:eastAsia="宋体"/>
        </w:rPr>
        <w:t>表示。若(式9</w:t>
      </w:r>
      <w:r>
        <w:rPr>
          <w:rFonts w:eastAsia="宋体"/>
        </w:rPr>
        <w:t>)</w:t>
      </w:r>
      <w:r>
        <w:rPr>
          <w:rFonts w:hint="eastAsia" w:eastAsia="宋体"/>
        </w:rPr>
        <w:t>净计量为负值时，则以零计。</w:t>
      </w:r>
    </w:p>
    <w:p>
      <w:pPr>
        <w:pStyle w:val="24"/>
        <w:tabs>
          <w:tab w:val="left" w:pos="1418"/>
          <w:tab w:val="left" w:leader="dot" w:pos="8364"/>
        </w:tabs>
        <w:ind w:left="1571" w:leftChars="0" w:firstLine="0" w:firstLineChars="0"/>
      </w:pPr>
      <w:r>
        <w:rPr>
          <w:rFonts w:hint="eastAsia" w:eastAsia="宋体"/>
        </w:rPr>
        <w:t>净计量</w:t>
      </w:r>
      <m:oMath>
        <m:r>
          <m:rPr>
            <m:sty m:val="p"/>
          </m:rPr>
          <w:rPr>
            <w:rFonts w:ascii="Cambria Math" w:hAnsi="Cambria Math" w:eastAsia="宋体"/>
          </w:rPr>
          <m:t>=</m:t>
        </m:r>
        <m:nary>
          <m:naryPr>
            <m:chr m:val="∑"/>
            <m:limLoc m:val="undOvr"/>
            <m:subHide m:val="1"/>
            <m:supHide m:val="1"/>
            <m:ctrlPr>
              <w:rPr>
                <w:rFonts w:ascii="Cambria Math" w:hAnsi="Cambria Math"/>
              </w:rPr>
            </m:ctrlPr>
          </m:naryPr>
          <m:sub>
            <m:ctrlPr>
              <w:rPr>
                <w:rFonts w:ascii="Cambria Math" w:hAnsi="Cambria Math"/>
              </w:rPr>
            </m:ctrlPr>
          </m:sub>
          <m:sup>
            <m:ctrlPr>
              <w:rPr>
                <w:rFonts w:ascii="Cambria Math" w:hAnsi="Cambria Math"/>
              </w:rPr>
            </m:ctrlPr>
          </m:sup>
          <m:e>
            <m:r>
              <w:rPr>
                <w:rFonts w:hint="eastAsia" w:ascii="Cambria Math" w:hAnsi="Cambria Math" w:eastAsia="宋体"/>
              </w:rPr>
              <m:t>输入电能</m:t>
            </m:r>
            <m:ctrlPr>
              <w:rPr>
                <w:rFonts w:ascii="Cambria Math" w:hAnsi="Cambria Math"/>
              </w:rPr>
            </m:ctrlPr>
          </m:e>
        </m:nary>
        <m:r>
          <w:rPr>
            <w:rFonts w:ascii="Cambria Math" w:hAnsi="Cambria Math" w:eastAsia="宋体"/>
          </w:rPr>
          <m:t>-</m:t>
        </m:r>
        <m:nary>
          <m:naryPr>
            <m:chr m:val="∑"/>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r>
              <w:rPr>
                <w:rFonts w:hint="eastAsia" w:ascii="Cambria Math" w:hAnsi="Cambria Math" w:eastAsia="宋体"/>
              </w:rPr>
              <m:t>输出电能</m:t>
            </m:r>
            <m:ctrlPr>
              <w:rPr>
                <w:rFonts w:ascii="Cambria Math" w:hAnsi="Cambria Math"/>
                <w:i/>
              </w:rPr>
            </m:ctrlPr>
          </m:e>
        </m:nary>
      </m:oMath>
      <w:r>
        <w:rPr>
          <w:rFonts w:hint="eastAsia"/>
        </w:rPr>
        <w:tab/>
      </w:r>
      <w:r>
        <w:rPr>
          <w:rFonts w:hint="eastAsia" w:eastAsia="宋体"/>
        </w:rPr>
        <w:t>(式9)</w:t>
      </w:r>
    </w:p>
    <w:p>
      <w:pPr>
        <w:pStyle w:val="24"/>
        <w:numPr>
          <w:ilvl w:val="0"/>
          <w:numId w:val="37"/>
        </w:numPr>
        <w:tabs>
          <w:tab w:val="left" w:pos="1418"/>
          <w:tab w:val="left" w:leader="dot" w:pos="8364"/>
        </w:tabs>
        <w:ind w:leftChars="0" w:firstLineChars="0"/>
        <w:jc w:val="left"/>
      </w:pPr>
      <w:r>
        <w:rPr>
          <w:rFonts w:hint="eastAsia" w:eastAsia="宋体"/>
        </w:rPr>
        <w:t>损失调整因子依并网型储能系统并联之电压等级区分如表9所示。</w:t>
      </w:r>
    </w:p>
    <w:p>
      <w:pPr>
        <w:pStyle w:val="21"/>
        <w:ind w:left="1571"/>
        <w:jc w:val="both"/>
      </w:pPr>
      <w:r>
        <w:rPr>
          <w:rFonts w:hint="eastAsia" w:eastAsia="宋体"/>
        </w:rPr>
        <w:t>表9. 电压等级与线路损失调整因子对照表(近5年值取平均)</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226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gridSpan w:val="2"/>
          </w:tcPr>
          <w:p>
            <w:pPr>
              <w:pStyle w:val="23"/>
              <w:rPr>
                <w:b/>
              </w:rPr>
            </w:pPr>
            <w:r>
              <w:rPr>
                <w:rFonts w:hint="eastAsia" w:eastAsia="宋体"/>
                <w:b/>
              </w:rPr>
              <w:t>电压等级</w:t>
            </w:r>
          </w:p>
        </w:tc>
        <w:tc>
          <w:tcPr>
            <w:tcW w:w="1701" w:type="dxa"/>
          </w:tcPr>
          <w:p>
            <w:pPr>
              <w:pStyle w:val="23"/>
              <w:rPr>
                <w:b/>
              </w:rPr>
            </w:pPr>
            <w:r>
              <w:rPr>
                <w:rFonts w:hint="eastAsia" w:eastAsia="宋体"/>
                <w:b/>
              </w:rPr>
              <w:t>损失调整因子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pStyle w:val="23"/>
            </w:pPr>
            <w:r>
              <w:rPr>
                <w:rFonts w:hint="eastAsia" w:eastAsia="宋体"/>
              </w:rPr>
              <w:t>低压系统</w:t>
            </w:r>
          </w:p>
        </w:tc>
        <w:tc>
          <w:tcPr>
            <w:tcW w:w="2268" w:type="dxa"/>
            <w:vAlign w:val="center"/>
          </w:tcPr>
          <w:p>
            <w:pPr>
              <w:pStyle w:val="23"/>
              <w:jc w:val="both"/>
            </w:pPr>
            <w:r>
              <w:rPr>
                <w:rFonts w:hint="eastAsia" w:eastAsia="宋体"/>
              </w:rPr>
              <w:t>11</w:t>
            </w:r>
            <w:r>
              <w:rPr>
                <w:rFonts w:eastAsia="宋体"/>
              </w:rPr>
              <w:t>.</w:t>
            </w:r>
            <w:r>
              <w:rPr>
                <w:rFonts w:hint="eastAsia" w:eastAsia="宋体"/>
              </w:rPr>
              <w:t>4kV以下</w:t>
            </w:r>
          </w:p>
        </w:tc>
        <w:tc>
          <w:tcPr>
            <w:tcW w:w="1701" w:type="dxa"/>
          </w:tcPr>
          <w:p>
            <w:pPr>
              <w:pStyle w:val="23"/>
            </w:pPr>
            <w:r>
              <w:rPr>
                <w:rFonts w:hint="eastAsia" w:eastAsia="宋体"/>
              </w:rPr>
              <w:t>1</w:t>
            </w:r>
            <w:r>
              <w:rPr>
                <w:rFonts w:eastAsia="宋体"/>
              </w:rPr>
              <w:t>.</w:t>
            </w:r>
            <w:r>
              <w:rPr>
                <w:rFonts w:hint="eastAsia" w:eastAsia="宋体"/>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pStyle w:val="23"/>
            </w:pPr>
            <w:r>
              <w:rPr>
                <w:rFonts w:hint="eastAsia" w:eastAsia="宋体"/>
              </w:rPr>
              <w:t>高压系统</w:t>
            </w:r>
          </w:p>
        </w:tc>
        <w:tc>
          <w:tcPr>
            <w:tcW w:w="2268" w:type="dxa"/>
            <w:vAlign w:val="center"/>
          </w:tcPr>
          <w:p>
            <w:pPr>
              <w:pStyle w:val="23"/>
              <w:jc w:val="both"/>
            </w:pPr>
            <w:r>
              <w:rPr>
                <w:rFonts w:hint="eastAsia" w:eastAsia="宋体"/>
              </w:rPr>
              <w:t>69kV</w:t>
            </w:r>
            <w:r>
              <w:rPr>
                <w:rFonts w:eastAsia="宋体"/>
              </w:rPr>
              <w:t>~</w:t>
            </w:r>
            <w:r>
              <w:rPr>
                <w:rFonts w:hint="eastAsia" w:eastAsia="宋体"/>
              </w:rPr>
              <w:t>11</w:t>
            </w:r>
            <w:r>
              <w:rPr>
                <w:rFonts w:eastAsia="宋体"/>
              </w:rPr>
              <w:t>.</w:t>
            </w:r>
            <w:r>
              <w:rPr>
                <w:rFonts w:hint="eastAsia" w:eastAsia="宋体"/>
              </w:rPr>
              <w:t>4kV</w:t>
            </w:r>
            <w:r>
              <w:rPr>
                <w:rFonts w:eastAsia="宋体"/>
              </w:rPr>
              <w:t>(</w:t>
            </w:r>
            <w:r>
              <w:rPr>
                <w:rFonts w:hint="eastAsia" w:eastAsia="宋体"/>
              </w:rPr>
              <w:t>含</w:t>
            </w:r>
            <w:r>
              <w:rPr>
                <w:rFonts w:eastAsia="宋体"/>
              </w:rPr>
              <w:t>)</w:t>
            </w:r>
          </w:p>
        </w:tc>
        <w:tc>
          <w:tcPr>
            <w:tcW w:w="1701" w:type="dxa"/>
          </w:tcPr>
          <w:p>
            <w:pPr>
              <w:pStyle w:val="23"/>
            </w:pPr>
            <w:r>
              <w:rPr>
                <w:rFonts w:hint="eastAsia" w:eastAsia="宋体"/>
              </w:rPr>
              <w:t>1</w:t>
            </w:r>
            <w:r>
              <w:rPr>
                <w:rFonts w:eastAsia="宋体"/>
              </w:rPr>
              <w:t>.</w:t>
            </w:r>
            <w:r>
              <w:rPr>
                <w:rFonts w:hint="eastAsia" w:eastAsia="宋体"/>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pStyle w:val="23"/>
            </w:pPr>
            <w:r>
              <w:rPr>
                <w:rFonts w:hint="eastAsia" w:eastAsia="宋体"/>
              </w:rPr>
              <w:t>特高压系统</w:t>
            </w:r>
          </w:p>
        </w:tc>
        <w:tc>
          <w:tcPr>
            <w:tcW w:w="2268" w:type="dxa"/>
            <w:vAlign w:val="center"/>
          </w:tcPr>
          <w:p>
            <w:pPr>
              <w:pStyle w:val="23"/>
              <w:jc w:val="both"/>
            </w:pPr>
            <w:r>
              <w:rPr>
                <w:rFonts w:hint="eastAsia" w:eastAsia="宋体"/>
              </w:rPr>
              <w:t>69kV</w:t>
            </w:r>
            <w:r>
              <w:rPr>
                <w:rFonts w:eastAsia="宋体"/>
              </w:rPr>
              <w:t>(</w:t>
            </w:r>
            <w:r>
              <w:rPr>
                <w:rFonts w:hint="eastAsia" w:eastAsia="宋体"/>
              </w:rPr>
              <w:t>含</w:t>
            </w:r>
            <w:r>
              <w:rPr>
                <w:rFonts w:eastAsia="宋体"/>
              </w:rPr>
              <w:t>)</w:t>
            </w:r>
            <w:r>
              <w:rPr>
                <w:rFonts w:hint="eastAsia" w:eastAsia="宋体"/>
              </w:rPr>
              <w:t>以上</w:t>
            </w:r>
          </w:p>
        </w:tc>
        <w:tc>
          <w:tcPr>
            <w:tcW w:w="1701" w:type="dxa"/>
          </w:tcPr>
          <w:p>
            <w:pPr>
              <w:pStyle w:val="23"/>
            </w:pPr>
            <w:r>
              <w:rPr>
                <w:rFonts w:hint="eastAsia" w:eastAsia="宋体"/>
              </w:rPr>
              <w:t>1</w:t>
            </w:r>
            <w:r>
              <w:rPr>
                <w:rFonts w:eastAsia="宋体"/>
              </w:rPr>
              <w:t>.</w:t>
            </w:r>
            <w:r>
              <w:rPr>
                <w:rFonts w:hint="eastAsia" w:eastAsia="宋体"/>
              </w:rPr>
              <w:t>04</w:t>
            </w:r>
          </w:p>
        </w:tc>
      </w:tr>
    </w:tbl>
    <w:p>
      <w:pPr>
        <w:tabs>
          <w:tab w:val="left" w:pos="1418"/>
          <w:tab w:val="left" w:leader="dot" w:pos="8364"/>
        </w:tabs>
        <w:ind w:firstLine="0" w:firstLineChars="0"/>
        <w:jc w:val="left"/>
      </w:pPr>
    </w:p>
    <w:p>
      <w:pPr>
        <w:pStyle w:val="24"/>
        <w:numPr>
          <w:ilvl w:val="0"/>
          <w:numId w:val="37"/>
        </w:numPr>
        <w:tabs>
          <w:tab w:val="left" w:pos="851"/>
        </w:tabs>
        <w:ind w:leftChars="0" w:firstLineChars="0"/>
        <w:jc w:val="left"/>
      </w:pPr>
      <w:r>
        <w:rPr>
          <w:rFonts w:hint="eastAsia" w:eastAsia="宋体"/>
        </w:rPr>
        <w:t>本公司当月之平均发购电成本，可由本公司网站(</w:t>
      </w:r>
      <w:r>
        <w:rPr>
          <w:rFonts w:eastAsia="宋体"/>
        </w:rPr>
        <w:t>https://www.taipower.com.tw/)</w:t>
      </w:r>
      <w:r>
        <w:rPr>
          <w:rFonts w:hint="eastAsia" w:eastAsia="宋体"/>
        </w:rPr>
        <w:t>之信息揭露分页中取得。</w:t>
      </w:r>
    </w:p>
    <w:p>
      <w:pPr>
        <w:pStyle w:val="24"/>
        <w:numPr>
          <w:ilvl w:val="0"/>
          <w:numId w:val="34"/>
        </w:numPr>
        <w:tabs>
          <w:tab w:val="left" w:pos="851"/>
        </w:tabs>
        <w:ind w:left="851" w:leftChars="0" w:hanging="371" w:firstLineChars="0"/>
      </w:pPr>
      <w:r>
        <w:rPr>
          <w:rFonts w:hint="eastAsia" w:eastAsia="宋体"/>
        </w:rPr>
        <w:t>厂商应提交文件</w:t>
      </w:r>
    </w:p>
    <w:p>
      <w:pPr>
        <w:pStyle w:val="24"/>
        <w:tabs>
          <w:tab w:val="left" w:pos="851"/>
        </w:tabs>
        <w:ind w:left="851" w:leftChars="0" w:firstLine="0" w:firstLineChars="0"/>
      </w:pPr>
      <w:r>
        <w:rPr>
          <w:rFonts w:hint="eastAsia" w:eastAsia="宋体"/>
        </w:rPr>
        <w:t>得标厂商应于每月月初，完成并提交前一个月各15分钟时段之SPM计算结果及给付金额明细表予本公司进行查验并做成查验纪录。</w:t>
      </w:r>
    </w:p>
    <w:p>
      <w:pPr>
        <w:pStyle w:val="24"/>
        <w:numPr>
          <w:ilvl w:val="0"/>
          <w:numId w:val="34"/>
        </w:numPr>
        <w:tabs>
          <w:tab w:val="left" w:pos="851"/>
        </w:tabs>
        <w:ind w:left="851" w:leftChars="0" w:hanging="371" w:firstLineChars="0"/>
      </w:pPr>
      <w:r>
        <w:rPr>
          <w:rFonts w:hint="eastAsia" w:eastAsia="宋体"/>
        </w:rPr>
        <w:t>付款条件</w:t>
      </w:r>
    </w:p>
    <w:p>
      <w:pPr>
        <w:pStyle w:val="24"/>
        <w:tabs>
          <w:tab w:val="left" w:pos="851"/>
        </w:tabs>
        <w:ind w:left="851" w:leftChars="0" w:firstLine="0" w:firstLineChars="0"/>
      </w:pPr>
      <w:r>
        <w:rPr>
          <w:rFonts w:hint="eastAsia" w:eastAsia="宋体"/>
        </w:rPr>
        <w:t>依查验纪录结果，每3个月为一期拨付予得标厂商，厂商请款须检附当期容量费金额之统一发票或收据，每期给付金额计算公式采(式10)计算。</w:t>
      </w:r>
    </w:p>
    <w:p>
      <w:pPr>
        <w:pStyle w:val="24"/>
        <w:tabs>
          <w:tab w:val="left" w:pos="1418"/>
          <w:tab w:val="left" w:leader="dot" w:pos="8364"/>
        </w:tabs>
        <w:ind w:left="960" w:leftChars="0" w:firstLine="0" w:firstLineChars="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eastAsia="宋体"/>
          <w:color w:val="000000" w:themeColor="text1"/>
          <w14:textFill>
            <w14:solidFill>
              <w14:schemeClr w14:val="tx1"/>
            </w14:solidFill>
          </w14:textFill>
        </w:rPr>
        <w:t>给付金额费用</w:t>
      </w:r>
      <m:oMath>
        <m:r>
          <m:rPr>
            <m:sty m:val="p"/>
          </m:rPr>
          <w:rPr>
            <w:rFonts w:ascii="Cambria Math" w:hAnsi="Cambria Math" w:eastAsia="宋体"/>
            <w:color w:val="000000" w:themeColor="text1"/>
            <w14:textFill>
              <w14:solidFill>
                <w14:schemeClr w14:val="tx1"/>
              </w14:solidFill>
            </w14:textFill>
          </w:rPr>
          <m:t>=</m:t>
        </m:r>
        <m:r>
          <m:rPr>
            <m:sty m:val="p"/>
          </m:rPr>
          <w:rPr>
            <w:rFonts w:hint="eastAsia" w:ascii="Cambria Math" w:hAnsi="Cambria Math" w:eastAsia="宋体"/>
            <w:color w:val="000000" w:themeColor="text1"/>
            <w14:textFill>
              <w14:solidFill>
                <w14:schemeClr w14:val="tx1"/>
              </w14:solidFill>
            </w14:textFill>
          </w:rPr>
          <m:t>容量费</m:t>
        </m:r>
        <m:r>
          <m:rPr>
            <m:sty m:val="p"/>
          </m:rPr>
          <w:rPr>
            <w:rFonts w:hint="eastAsia" w:ascii="MS Gothic" w:hAnsi="MS Gothic" w:eastAsia="宋体" w:cs="MS Gothic"/>
            <w:color w:val="000000" w:themeColor="text1"/>
            <w14:textFill>
              <w14:solidFill>
                <w14:schemeClr w14:val="tx1"/>
              </w14:solidFill>
            </w14:textFill>
          </w:rPr>
          <m:t>-</m:t>
        </m:r>
        <m:r>
          <m:rPr>
            <m:sty m:val="p"/>
          </m:rPr>
          <w:rPr>
            <w:rFonts w:hint="eastAsia" w:ascii="Cambria Math" w:hAnsi="Cambria Math" w:eastAsia="宋体"/>
            <w:color w:val="000000" w:themeColor="text1"/>
            <w14:textFill>
              <w14:solidFill>
                <w14:schemeClr w14:val="tx1"/>
              </w14:solidFill>
            </w14:textFill>
          </w:rPr>
          <m:t>计费电度表</m:t>
        </m:r>
        <m:r>
          <m:rPr>
            <m:sty m:val="p"/>
          </m:rPr>
          <w:rPr>
            <w:rFonts w:hint="eastAsia" w:ascii="Cambria Math" w:eastAsia="宋体"/>
            <w:color w:val="000000" w:themeColor="text1"/>
            <w14:textFill>
              <w14:solidFill>
                <w14:schemeClr w14:val="tx1"/>
              </w14:solidFill>
            </w14:textFill>
          </w:rPr>
          <m:t>租借费用</m:t>
        </m:r>
        <m:r>
          <m:rPr>
            <m:sty m:val="p"/>
          </m:rPr>
          <w:rPr>
            <w:rFonts w:hint="eastAsia" w:ascii="MS Gothic" w:hAnsi="MS Gothic" w:eastAsia="宋体" w:cs="MS Gothic"/>
            <w:color w:val="000000" w:themeColor="text1"/>
            <w14:textFill>
              <w14:solidFill>
                <w14:schemeClr w14:val="tx1"/>
              </w14:solidFill>
            </w14:textFill>
          </w:rPr>
          <m:t>-</m:t>
        </m:r>
        <m:r>
          <m:rPr>
            <m:sty m:val="p"/>
          </m:rPr>
          <w:rPr>
            <w:rFonts w:hint="eastAsia" w:ascii="Cambria Math" w:hAnsi="Cambria Math" w:eastAsia="宋体"/>
            <w:color w:val="000000" w:themeColor="text1"/>
            <w14:textFill>
              <w14:solidFill>
                <w14:schemeClr w14:val="tx1"/>
              </w14:solidFill>
            </w14:textFill>
          </w:rPr>
          <m:t xml:space="preserve"> 电能损失费</m:t>
        </m:r>
      </m:oMath>
      <w:r>
        <w:rPr>
          <w:rFonts w:hint="eastAsia"/>
          <w:color w:val="000000" w:themeColor="text1"/>
          <w14:textFill>
            <w14:solidFill>
              <w14:schemeClr w14:val="tx1"/>
            </w14:solidFill>
          </w14:textFill>
        </w:rPr>
        <w:tab/>
      </w:r>
      <w:r>
        <w:rPr>
          <w:rFonts w:hint="eastAsia" w:eastAsia="宋体"/>
          <w:color w:val="000000" w:themeColor="text1"/>
          <w14:textFill>
            <w14:solidFill>
              <w14:schemeClr w14:val="tx1"/>
            </w14:solidFill>
          </w14:textFill>
        </w:rPr>
        <w:t>(式10)</w:t>
      </w:r>
    </w:p>
    <w:p>
      <w:pPr>
        <w:pStyle w:val="24"/>
        <w:numPr>
          <w:ilvl w:val="0"/>
          <w:numId w:val="34"/>
        </w:numPr>
        <w:tabs>
          <w:tab w:val="left" w:pos="851"/>
        </w:tabs>
        <w:ind w:left="851" w:leftChars="0" w:hanging="371" w:firstLineChars="0"/>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4"/>
        <w:spacing w:line="240" w:lineRule="auto"/>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九、续约条件</w:t>
      </w:r>
    </w:p>
    <w:p>
      <w:pPr>
        <w:pStyle w:val="24"/>
        <w:numPr>
          <w:ilvl w:val="0"/>
          <w:numId w:val="38"/>
        </w:numPr>
        <w:tabs>
          <w:tab w:val="left" w:pos="851"/>
        </w:tabs>
        <w:ind w:left="851" w:leftChars="0" w:hanging="371"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本公司依据得标厂商于服务履行期间之执行绩效综合判断后，得以原契约条件及价金(不含向本公司租用计费电度表之租金价格</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，与得标厂商办理续约一次</w:t>
      </w:r>
      <w:r>
        <w:rPr>
          <w:rFonts w:hint="eastAsia" w:ascii="標楷體" w:hAnsi="標楷體"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即自本公司函告续约日起共36个月</w:t>
      </w:r>
      <w:r>
        <w:rPr>
          <w:rFonts w:hint="eastAsia" w:ascii="標楷體" w:hAnsi="標楷體"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w:t>
      </w:r>
    </w:p>
    <w:p>
      <w:pPr>
        <w:pStyle w:val="24"/>
        <w:numPr>
          <w:ilvl w:val="0"/>
          <w:numId w:val="38"/>
        </w:numPr>
        <w:tabs>
          <w:tab w:val="left" w:pos="851"/>
        </w:tabs>
        <w:ind w:left="851" w:leftChars="0" w:hanging="371"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前项所指执行绩效，包含：</w:t>
      </w:r>
    </w:p>
    <w:p>
      <w:pPr>
        <w:pStyle w:val="24"/>
        <w:numPr>
          <w:ilvl w:val="0"/>
          <w:numId w:val="39"/>
        </w:numPr>
        <w:tabs>
          <w:tab w:val="left" w:pos="851"/>
        </w:tabs>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自服务履行期间第22个月迄第33个月计算之年平均执行率(ASPM)达90</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含</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以上。</w:t>
      </w:r>
    </w:p>
    <w:p>
      <w:pPr>
        <w:pStyle w:val="24"/>
        <w:numPr>
          <w:ilvl w:val="0"/>
          <w:numId w:val="39"/>
        </w:numPr>
        <w:tabs>
          <w:tab w:val="left" w:pos="851"/>
        </w:tabs>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服务履行期间，历次系统偶发事故执行情形良好。</w:t>
      </w:r>
    </w:p>
    <w:p>
      <w:pPr>
        <w:pStyle w:val="24"/>
        <w:numPr>
          <w:ilvl w:val="0"/>
          <w:numId w:val="39"/>
        </w:numPr>
        <w:tabs>
          <w:tab w:val="left" w:pos="851"/>
        </w:tabs>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服务履行期间，无效功率调整(表1中A</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4</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执行情形良好。</w:t>
      </w:r>
    </w:p>
    <w:p>
      <w:pPr>
        <w:pStyle w:val="24"/>
        <w:numPr>
          <w:ilvl w:val="0"/>
          <w:numId w:val="39"/>
        </w:numPr>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确实依循本公司相关规定，执行储能系统之计划性停机检修申请作业，或因故非计划性停机通报作业。</w:t>
      </w:r>
    </w:p>
    <w:p>
      <w:pPr>
        <w:pStyle w:val="4"/>
        <w:spacing w:line="240" w:lineRule="auto"/>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十、其他应注意事项</w:t>
      </w:r>
    </w:p>
    <w:p>
      <w:pPr>
        <w:pStyle w:val="24"/>
        <w:numPr>
          <w:ilvl w:val="0"/>
          <w:numId w:val="40"/>
        </w:numPr>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得标厂商应于函告本公司安排执行服务能力测试前，完成消防防护相关计划制作，并通报所在地消防单位。得标厂商若未完成上述事项，于安全考量下，本公司得拒绝安排执行服务能力测试，而致使违反本案招标规范第四条第1项之期限者，本公司得终止与得标厂商之契约。</w:t>
      </w:r>
    </w:p>
    <w:p>
      <w:pPr>
        <w:pStyle w:val="24"/>
        <w:numPr>
          <w:ilvl w:val="0"/>
          <w:numId w:val="40"/>
        </w:numPr>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本案招标规范中所指无效功率(表1中A</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4</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、操作功率(表2中B</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4、B</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5、B</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6</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，均为储能系统并接点位置之量测数值。</w:t>
      </w:r>
    </w:p>
    <w:p>
      <w:pPr>
        <w:pStyle w:val="24"/>
        <w:numPr>
          <w:ilvl w:val="0"/>
          <w:numId w:val="40"/>
        </w:numPr>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若得标厂商之年平均执行率(ASPM)低于50%，系属违反本案委托专业服务契约约定之情形且属情节重大者，本公司得依本案契约条款第十六条第一项第(十四)款规定终止契约。</w:t>
      </w:r>
    </w:p>
    <w:p>
      <w:pPr>
        <w:pStyle w:val="24"/>
        <w:numPr>
          <w:ilvl w:val="0"/>
          <w:numId w:val="40"/>
        </w:numPr>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若得标厂商未依本案招标规范第七条第</w:t>
      </w:r>
      <w:r>
        <w:rPr>
          <w:rFonts w:eastAsia="宋体"/>
          <w:color w:val="000000" w:themeColor="text1"/>
          <w14:textFill>
            <w14:solidFill>
              <w14:schemeClr w14:val="tx1"/>
            </w14:solidFill>
          </w14:textFill>
        </w:rPr>
        <w:t>5</w:t>
      </w:r>
      <w:r>
        <w:rPr>
          <w:rFonts w:hint="eastAsia" w:eastAsia="宋体"/>
          <w:color w:val="000000" w:themeColor="text1"/>
          <w14:textFill>
            <w14:solidFill>
              <w14:schemeClr w14:val="tx1"/>
            </w14:solidFill>
          </w14:textFill>
        </w:rPr>
        <w:t>项提交测试报告予本公司进行查验，则依本案契约条款第五条第四项，本公司得暂停得标厂商之服务至完成查验且经本公司函文通知恢复服务止。暂停服务之日数计入本案招标规范第四条第2项之服务履行期，但不计入S</w:t>
      </w:r>
      <w:r>
        <w:rPr>
          <w:rFonts w:eastAsia="宋体"/>
          <w:color w:val="000000" w:themeColor="text1"/>
          <w14:textFill>
            <w14:solidFill>
              <w14:schemeClr w14:val="tx1"/>
            </w14:solidFill>
          </w14:textFill>
        </w:rPr>
        <w:t>PM</w:t>
      </w:r>
      <w:r>
        <w:rPr>
          <w:rFonts w:hint="eastAsia" w:eastAsia="宋体"/>
          <w:color w:val="000000" w:themeColor="text1"/>
          <w14:textFill>
            <w14:solidFill>
              <w14:schemeClr w14:val="tx1"/>
            </w14:solidFill>
          </w14:textFill>
        </w:rPr>
        <w:t>计算。</w:t>
      </w:r>
    </w:p>
    <w:p>
      <w:pPr>
        <w:pStyle w:val="24"/>
        <w:numPr>
          <w:ilvl w:val="0"/>
          <w:numId w:val="40"/>
        </w:numPr>
        <w:ind w:leftChars="0" w:firstLineChars="0"/>
        <w:rPr>
          <w:color w:val="000000" w:themeColor="text1"/>
          <w14:textFill>
            <w14:solidFill>
              <w14:schemeClr w14:val="tx1"/>
            </w14:solidFill>
          </w14:textFill>
        </w:rPr>
      </w:pPr>
      <w:r>
        <w:rPr>
          <w:rFonts w:hint="eastAsia" w:eastAsia="宋体"/>
          <w:color w:val="000000" w:themeColor="text1"/>
          <w14:textFill>
            <w14:solidFill>
              <w14:schemeClr w14:val="tx1"/>
            </w14:solidFill>
          </w14:textFill>
        </w:rPr>
        <w:t>得标厂商应同意本公司因公务或研究用途，以去识别化方式无偿使用得标厂商透过本案表1中遥测功能(A</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10</w:t>
      </w:r>
      <w:r>
        <w:rPr>
          <w:rFonts w:eastAsia="宋体"/>
          <w:color w:val="000000" w:themeColor="text1"/>
          <w14:textFill>
            <w14:solidFill>
              <w14:schemeClr w14:val="tx1"/>
            </w14:solidFill>
          </w14:textFill>
        </w:rPr>
        <w:t>)</w:t>
      </w:r>
      <w:r>
        <w:rPr>
          <w:rFonts w:hint="eastAsia" w:eastAsia="宋体"/>
          <w:color w:val="000000" w:themeColor="text1"/>
          <w14:textFill>
            <w14:solidFill>
              <w14:schemeClr w14:val="tx1"/>
            </w14:solidFill>
          </w14:textFill>
        </w:rPr>
        <w:t>回传至本公司之系统运转状态资料。</w:t>
      </w:r>
    </w:p>
    <w:sectPr>
      <w:footerReference r:id="rId8" w:type="default"/>
      <w:pgSz w:w="11906" w:h="16838"/>
      <w:pgMar w:top="1134" w:right="1418" w:bottom="1134" w:left="1418" w:header="851" w:footer="598" w:gutter="0"/>
      <w:pgNumType w:start="1"/>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ngLiU-ExtB"/>
    <w:panose1 w:val="00000000000000000000"/>
    <w:charset w:val="88"/>
    <w:family w:val="auto"/>
    <w:pitch w:val="default"/>
    <w:sig w:usb0="00000000" w:usb1="00000000" w:usb2="00000016" w:usb3="00000000" w:csb0="00100001" w:csb1="00000000"/>
  </w:font>
  <w:font w:name="標楷體">
    <w:altName w:val="宋体"/>
    <w:panose1 w:val="02000500000000000000"/>
    <w:charset w:val="88"/>
    <w:family w:val="auto"/>
    <w:pitch w:val="default"/>
    <w:sig w:usb0="00000000" w:usb1="00000000" w:usb2="00000010" w:usb3="00000000" w:csb0="00100001" w:csb1="00000000"/>
  </w:font>
  <w:font w:name="Cambria">
    <w:panose1 w:val="02040503050406030204"/>
    <w:charset w:val="00"/>
    <w:family w:val="auto"/>
    <w:pitch w:val="default"/>
    <w:sig w:usb0="E00006FF" w:usb1="420024FF" w:usb2="02000000" w:usb3="00000000" w:csb0="2000019F" w:csb1="00000000"/>
  </w:font>
  <w:font w:name="Microsoft JhengHei">
    <w:panose1 w:val="020B0604030504040204"/>
    <w:charset w:val="88"/>
    <w:family w:val="auto"/>
    <w:pitch w:val="default"/>
    <w:sig w:usb0="000002A7" w:usb1="28CF4400" w:usb2="00000016" w:usb3="00000000" w:csb0="00100009" w:csb1="00000000"/>
  </w:font>
  <w:font w:name="Cambria Math">
    <w:panose1 w:val="02040503050406030204"/>
    <w:charset w:val="00"/>
    <w:family w:val="auto"/>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MingLiU-ExtB">
    <w:panose1 w:val="02020500000000000000"/>
    <w:charset w:val="88"/>
    <w:family w:val="auto"/>
    <w:pitch w:val="default"/>
    <w:sig w:usb0="8000002F" w:usb1="02000008" w:usb2="00000000" w:usb3="00000000" w:csb0="00100001" w:csb1="00000000"/>
  </w:font>
  <w:font w:name="P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after="120"/>
    </w:pPr>
    <w:r>
      <w:rPr>
        <w:rFonts w:hint="eastAsia" w:eastAsia="宋体"/>
      </w:rPr>
      <w:t>第i页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after="120"/>
    </w:pPr>
    <w:r>
      <w:rPr>
        <w:rFonts w:hint="eastAsia" w:eastAsia="宋体"/>
      </w:rPr>
      <w:t>第</w:t>
    </w:r>
    <w:r>
      <w:fldChar w:fldCharType="begin"/>
    </w:r>
    <w:r>
      <w:instrText xml:space="preserve">PAGE   \* MERGEFORMAT</w:instrText>
    </w:r>
    <w:r>
      <w:fldChar w:fldCharType="separate"/>
    </w:r>
    <w:r>
      <w:rPr>
        <w:rFonts w:eastAsia="宋体"/>
        <w:lang w:val="zh-TW"/>
      </w:rPr>
      <w:t>3</w:t>
    </w:r>
    <w:r>
      <w:fldChar w:fldCharType="end"/>
    </w:r>
    <w:r>
      <w:rPr>
        <w:rFonts w:hint="eastAsia" w:eastAsia="宋体"/>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26AD"/>
    <w:multiLevelType w:val="multilevel"/>
    <w:tmpl w:val="00CF26AD"/>
    <w:lvl w:ilvl="0" w:tentative="0">
      <w:start w:val="1"/>
      <w:numFmt w:val="decimal"/>
      <w:lvlText w:val="%1."/>
      <w:lvlJc w:val="left"/>
      <w:pPr>
        <w:ind w:left="960" w:hanging="480"/>
      </w:pPr>
      <w:rPr>
        <w:rFonts w:hint="eastAsia"/>
        <w:color w:val="000000" w:themeColor="text1"/>
        <w14:textFill>
          <w14:solidFill>
            <w14:schemeClr w14:val="tx1"/>
          </w14:solidFill>
        </w14:textFill>
      </w:rPr>
    </w:lvl>
    <w:lvl w:ilvl="1" w:tentative="0">
      <w:start w:val="1"/>
      <w:numFmt w:val="ideographTraditional"/>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ideographTraditional"/>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ideographTraditional"/>
      <w:lvlText w:val="%8、"/>
      <w:lvlJc w:val="left"/>
      <w:pPr>
        <w:ind w:left="4320" w:hanging="480"/>
      </w:pPr>
    </w:lvl>
    <w:lvl w:ilvl="8" w:tentative="0">
      <w:start w:val="1"/>
      <w:numFmt w:val="lowerRoman"/>
      <w:lvlText w:val="%9."/>
      <w:lvlJc w:val="right"/>
      <w:pPr>
        <w:ind w:left="4800" w:hanging="480"/>
      </w:pPr>
    </w:lvl>
  </w:abstractNum>
  <w:abstractNum w:abstractNumId="1">
    <w:nsid w:val="024D7A5F"/>
    <w:multiLevelType w:val="multilevel"/>
    <w:tmpl w:val="024D7A5F"/>
    <w:lvl w:ilvl="0" w:tentative="0">
      <w:start w:val="1"/>
      <w:numFmt w:val="bullet"/>
      <w:pStyle w:val="20"/>
      <w:lvlText w:val=""/>
      <w:lvlJc w:val="left"/>
      <w:pPr>
        <w:ind w:left="1160" w:hanging="480"/>
      </w:pPr>
      <w:rPr>
        <w:rFonts w:hint="default" w:ascii="Wingdings" w:hAnsi="Wingdings"/>
      </w:rPr>
    </w:lvl>
    <w:lvl w:ilvl="1" w:tentative="0">
      <w:start w:val="1"/>
      <w:numFmt w:val="ideographTraditional"/>
      <w:lvlText w:val="%2、"/>
      <w:lvlJc w:val="left"/>
      <w:pPr>
        <w:tabs>
          <w:tab w:val="left" w:pos="1160"/>
        </w:tabs>
        <w:ind w:left="1160" w:hanging="480"/>
      </w:pPr>
    </w:lvl>
    <w:lvl w:ilvl="2" w:tentative="0">
      <w:start w:val="1"/>
      <w:numFmt w:val="lowerRoman"/>
      <w:lvlText w:val="%3."/>
      <w:lvlJc w:val="right"/>
      <w:pPr>
        <w:tabs>
          <w:tab w:val="left" w:pos="1640"/>
        </w:tabs>
        <w:ind w:left="1640" w:hanging="480"/>
      </w:pPr>
    </w:lvl>
    <w:lvl w:ilvl="3" w:tentative="0">
      <w:start w:val="1"/>
      <w:numFmt w:val="decimal"/>
      <w:lvlText w:val="%4."/>
      <w:lvlJc w:val="left"/>
      <w:pPr>
        <w:tabs>
          <w:tab w:val="left" w:pos="2120"/>
        </w:tabs>
        <w:ind w:left="2120" w:hanging="480"/>
      </w:pPr>
    </w:lvl>
    <w:lvl w:ilvl="4" w:tentative="0">
      <w:start w:val="1"/>
      <w:numFmt w:val="ideographTraditional"/>
      <w:lvlText w:val="%5、"/>
      <w:lvlJc w:val="left"/>
      <w:pPr>
        <w:tabs>
          <w:tab w:val="left" w:pos="2600"/>
        </w:tabs>
        <w:ind w:left="2600" w:hanging="480"/>
      </w:pPr>
    </w:lvl>
    <w:lvl w:ilvl="5" w:tentative="0">
      <w:start w:val="1"/>
      <w:numFmt w:val="lowerRoman"/>
      <w:lvlText w:val="%6."/>
      <w:lvlJc w:val="right"/>
      <w:pPr>
        <w:tabs>
          <w:tab w:val="left" w:pos="3080"/>
        </w:tabs>
        <w:ind w:left="3080" w:hanging="480"/>
      </w:pPr>
    </w:lvl>
    <w:lvl w:ilvl="6" w:tentative="0">
      <w:start w:val="1"/>
      <w:numFmt w:val="decimal"/>
      <w:lvlText w:val="%7."/>
      <w:lvlJc w:val="left"/>
      <w:pPr>
        <w:tabs>
          <w:tab w:val="left" w:pos="3560"/>
        </w:tabs>
        <w:ind w:left="3560" w:hanging="480"/>
      </w:pPr>
    </w:lvl>
    <w:lvl w:ilvl="7" w:tentative="0">
      <w:start w:val="1"/>
      <w:numFmt w:val="ideographTraditional"/>
      <w:lvlText w:val="%8、"/>
      <w:lvlJc w:val="left"/>
      <w:pPr>
        <w:tabs>
          <w:tab w:val="left" w:pos="4040"/>
        </w:tabs>
        <w:ind w:left="4040" w:hanging="480"/>
      </w:pPr>
    </w:lvl>
    <w:lvl w:ilvl="8" w:tentative="0">
      <w:start w:val="1"/>
      <w:numFmt w:val="lowerRoman"/>
      <w:lvlText w:val="%9."/>
      <w:lvlJc w:val="right"/>
      <w:pPr>
        <w:tabs>
          <w:tab w:val="left" w:pos="4520"/>
        </w:tabs>
        <w:ind w:left="4520" w:hanging="480"/>
      </w:pPr>
    </w:lvl>
  </w:abstractNum>
  <w:abstractNum w:abstractNumId="2">
    <w:nsid w:val="07DA6E82"/>
    <w:multiLevelType w:val="multilevel"/>
    <w:tmpl w:val="07DA6E82"/>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
    <w:nsid w:val="0FEA3C55"/>
    <w:multiLevelType w:val="multilevel"/>
    <w:tmpl w:val="0FEA3C55"/>
    <w:lvl w:ilvl="0" w:tentative="0">
      <w:start w:val="1"/>
      <w:numFmt w:val="upperLetter"/>
      <w:lvlText w:val="%1."/>
      <w:lvlJc w:val="left"/>
      <w:pPr>
        <w:ind w:left="720" w:hanging="360"/>
      </w:pPr>
      <w:rPr>
        <w:rFonts w:hint="default"/>
      </w:rPr>
    </w:lvl>
    <w:lvl w:ilvl="1" w:tentative="0">
      <w:start w:val="1"/>
      <w:numFmt w:val="ideographTraditional"/>
      <w:lvlText w:val="%2、"/>
      <w:lvlJc w:val="left"/>
      <w:pPr>
        <w:ind w:left="1320" w:hanging="480"/>
      </w:pPr>
    </w:lvl>
    <w:lvl w:ilvl="2" w:tentative="0">
      <w:start w:val="1"/>
      <w:numFmt w:val="lowerRoman"/>
      <w:lvlText w:val="%3."/>
      <w:lvlJc w:val="right"/>
      <w:pPr>
        <w:ind w:left="1800" w:hanging="480"/>
      </w:pPr>
    </w:lvl>
    <w:lvl w:ilvl="3" w:tentative="0">
      <w:start w:val="1"/>
      <w:numFmt w:val="decimal"/>
      <w:lvlText w:val="%4."/>
      <w:lvlJc w:val="left"/>
      <w:pPr>
        <w:ind w:left="2280" w:hanging="480"/>
      </w:pPr>
    </w:lvl>
    <w:lvl w:ilvl="4" w:tentative="0">
      <w:start w:val="1"/>
      <w:numFmt w:val="ideographTraditional"/>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3720" w:hanging="480"/>
      </w:pPr>
    </w:lvl>
    <w:lvl w:ilvl="7" w:tentative="0">
      <w:start w:val="1"/>
      <w:numFmt w:val="ideographTraditional"/>
      <w:lvlText w:val="%8、"/>
      <w:lvlJc w:val="left"/>
      <w:pPr>
        <w:ind w:left="4200" w:hanging="480"/>
      </w:pPr>
    </w:lvl>
    <w:lvl w:ilvl="8" w:tentative="0">
      <w:start w:val="1"/>
      <w:numFmt w:val="lowerRoman"/>
      <w:lvlText w:val="%9."/>
      <w:lvlJc w:val="right"/>
      <w:pPr>
        <w:ind w:left="4680" w:hanging="480"/>
      </w:pPr>
    </w:lvl>
  </w:abstractNum>
  <w:abstractNum w:abstractNumId="4">
    <w:nsid w:val="133A3FBD"/>
    <w:multiLevelType w:val="multilevel"/>
    <w:tmpl w:val="133A3FBD"/>
    <w:lvl w:ilvl="0" w:tentative="0">
      <w:start w:val="1"/>
      <w:numFmt w:val="upperLetter"/>
      <w:lvlText w:val="%1."/>
      <w:lvlJc w:val="left"/>
      <w:pPr>
        <w:ind w:left="720" w:hanging="360"/>
      </w:pPr>
      <w:rPr>
        <w:rFonts w:hint="default"/>
      </w:rPr>
    </w:lvl>
    <w:lvl w:ilvl="1" w:tentative="0">
      <w:start w:val="1"/>
      <w:numFmt w:val="ideographTraditional"/>
      <w:lvlText w:val="%2、"/>
      <w:lvlJc w:val="left"/>
      <w:pPr>
        <w:ind w:left="1320" w:hanging="480"/>
      </w:pPr>
    </w:lvl>
    <w:lvl w:ilvl="2" w:tentative="0">
      <w:start w:val="1"/>
      <w:numFmt w:val="lowerRoman"/>
      <w:lvlText w:val="%3."/>
      <w:lvlJc w:val="right"/>
      <w:pPr>
        <w:ind w:left="1800" w:hanging="480"/>
      </w:pPr>
    </w:lvl>
    <w:lvl w:ilvl="3" w:tentative="0">
      <w:start w:val="1"/>
      <w:numFmt w:val="decimal"/>
      <w:lvlText w:val="%4."/>
      <w:lvlJc w:val="left"/>
      <w:pPr>
        <w:ind w:left="2280" w:hanging="480"/>
      </w:pPr>
    </w:lvl>
    <w:lvl w:ilvl="4" w:tentative="0">
      <w:start w:val="1"/>
      <w:numFmt w:val="ideographTraditional"/>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3720" w:hanging="480"/>
      </w:pPr>
    </w:lvl>
    <w:lvl w:ilvl="7" w:tentative="0">
      <w:start w:val="1"/>
      <w:numFmt w:val="ideographTraditional"/>
      <w:lvlText w:val="%8、"/>
      <w:lvlJc w:val="left"/>
      <w:pPr>
        <w:ind w:left="4200" w:hanging="480"/>
      </w:pPr>
    </w:lvl>
    <w:lvl w:ilvl="8" w:tentative="0">
      <w:start w:val="1"/>
      <w:numFmt w:val="lowerRoman"/>
      <w:lvlText w:val="%9."/>
      <w:lvlJc w:val="right"/>
      <w:pPr>
        <w:ind w:left="4680" w:hanging="480"/>
      </w:pPr>
    </w:lvl>
  </w:abstractNum>
  <w:abstractNum w:abstractNumId="5">
    <w:nsid w:val="17485400"/>
    <w:multiLevelType w:val="multilevel"/>
    <w:tmpl w:val="17485400"/>
    <w:lvl w:ilvl="0" w:tentative="0">
      <w:start w:val="1"/>
      <w:numFmt w:val="decimal"/>
      <w:lvlText w:val="(%1)"/>
      <w:lvlJc w:val="left"/>
      <w:pPr>
        <w:ind w:left="1211" w:hanging="360"/>
      </w:pPr>
      <w:rPr>
        <w:rFonts w:hint="eastAsia"/>
      </w:rPr>
    </w:lvl>
    <w:lvl w:ilvl="1" w:tentative="0">
      <w:start w:val="1"/>
      <w:numFmt w:val="ideographTraditional"/>
      <w:lvlText w:val="%2、"/>
      <w:lvlJc w:val="left"/>
      <w:pPr>
        <w:ind w:left="1811" w:hanging="480"/>
      </w:pPr>
    </w:lvl>
    <w:lvl w:ilvl="2" w:tentative="0">
      <w:start w:val="1"/>
      <w:numFmt w:val="lowerRoman"/>
      <w:lvlText w:val="%3."/>
      <w:lvlJc w:val="right"/>
      <w:pPr>
        <w:ind w:left="2291" w:hanging="480"/>
      </w:pPr>
    </w:lvl>
    <w:lvl w:ilvl="3" w:tentative="0">
      <w:start w:val="1"/>
      <w:numFmt w:val="decimal"/>
      <w:lvlText w:val="%4."/>
      <w:lvlJc w:val="left"/>
      <w:pPr>
        <w:ind w:left="2771" w:hanging="480"/>
      </w:pPr>
    </w:lvl>
    <w:lvl w:ilvl="4" w:tentative="0">
      <w:start w:val="1"/>
      <w:numFmt w:val="ideographTraditional"/>
      <w:lvlText w:val="%5、"/>
      <w:lvlJc w:val="left"/>
      <w:pPr>
        <w:ind w:left="3251" w:hanging="480"/>
      </w:pPr>
    </w:lvl>
    <w:lvl w:ilvl="5" w:tentative="0">
      <w:start w:val="1"/>
      <w:numFmt w:val="lowerRoman"/>
      <w:lvlText w:val="%6."/>
      <w:lvlJc w:val="right"/>
      <w:pPr>
        <w:ind w:left="3731" w:hanging="480"/>
      </w:pPr>
    </w:lvl>
    <w:lvl w:ilvl="6" w:tentative="0">
      <w:start w:val="1"/>
      <w:numFmt w:val="decimal"/>
      <w:lvlText w:val="%7."/>
      <w:lvlJc w:val="left"/>
      <w:pPr>
        <w:ind w:left="4211" w:hanging="480"/>
      </w:pPr>
    </w:lvl>
    <w:lvl w:ilvl="7" w:tentative="0">
      <w:start w:val="1"/>
      <w:numFmt w:val="ideographTraditional"/>
      <w:lvlText w:val="%8、"/>
      <w:lvlJc w:val="left"/>
      <w:pPr>
        <w:ind w:left="4691" w:hanging="480"/>
      </w:pPr>
    </w:lvl>
    <w:lvl w:ilvl="8" w:tentative="0">
      <w:start w:val="1"/>
      <w:numFmt w:val="lowerRoman"/>
      <w:lvlText w:val="%9."/>
      <w:lvlJc w:val="right"/>
      <w:pPr>
        <w:ind w:left="5171" w:hanging="480"/>
      </w:pPr>
    </w:lvl>
  </w:abstractNum>
  <w:abstractNum w:abstractNumId="6">
    <w:nsid w:val="1A8061CD"/>
    <w:multiLevelType w:val="multilevel"/>
    <w:tmpl w:val="1A8061CD"/>
    <w:lvl w:ilvl="0" w:tentative="0">
      <w:start w:val="1"/>
      <w:numFmt w:val="decimal"/>
      <w:lvlText w:val="(%1)"/>
      <w:lvlJc w:val="left"/>
      <w:pPr>
        <w:ind w:left="840" w:hanging="360"/>
      </w:pPr>
      <w:rPr>
        <w:rFonts w:hint="default"/>
      </w:rPr>
    </w:lvl>
    <w:lvl w:ilvl="1" w:tentative="0">
      <w:start w:val="1"/>
      <w:numFmt w:val="ideographTraditional"/>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ideographTraditional"/>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ideographTraditional"/>
      <w:lvlText w:val="%8、"/>
      <w:lvlJc w:val="left"/>
      <w:pPr>
        <w:ind w:left="4320" w:hanging="480"/>
      </w:pPr>
    </w:lvl>
    <w:lvl w:ilvl="8" w:tentative="0">
      <w:start w:val="1"/>
      <w:numFmt w:val="lowerRoman"/>
      <w:lvlText w:val="%9."/>
      <w:lvlJc w:val="right"/>
      <w:pPr>
        <w:ind w:left="4800" w:hanging="480"/>
      </w:pPr>
    </w:lvl>
  </w:abstractNum>
  <w:abstractNum w:abstractNumId="7">
    <w:nsid w:val="1F971858"/>
    <w:multiLevelType w:val="multilevel"/>
    <w:tmpl w:val="1F971858"/>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8">
    <w:nsid w:val="21561DD6"/>
    <w:multiLevelType w:val="multilevel"/>
    <w:tmpl w:val="21561DD6"/>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9">
    <w:nsid w:val="23AF19E6"/>
    <w:multiLevelType w:val="multilevel"/>
    <w:tmpl w:val="23AF19E6"/>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0">
    <w:nsid w:val="26B526FC"/>
    <w:multiLevelType w:val="multilevel"/>
    <w:tmpl w:val="26B526FC"/>
    <w:lvl w:ilvl="0" w:tentative="0">
      <w:start w:val="1"/>
      <w:numFmt w:val="decimal"/>
      <w:lvlText w:val="%1."/>
      <w:lvlJc w:val="left"/>
      <w:pPr>
        <w:ind w:left="960" w:hanging="480"/>
      </w:pPr>
      <w:rPr>
        <w:rFonts w:hint="eastAsia"/>
        <w:color w:val="000000" w:themeColor="text1"/>
        <w14:textFill>
          <w14:solidFill>
            <w14:schemeClr w14:val="tx1"/>
          </w14:solidFill>
        </w14:textFill>
      </w:rPr>
    </w:lvl>
    <w:lvl w:ilvl="1" w:tentative="0">
      <w:start w:val="1"/>
      <w:numFmt w:val="ideographTraditional"/>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ideographTraditional"/>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ideographTraditional"/>
      <w:lvlText w:val="%8、"/>
      <w:lvlJc w:val="left"/>
      <w:pPr>
        <w:ind w:left="4320" w:hanging="480"/>
      </w:pPr>
    </w:lvl>
    <w:lvl w:ilvl="8" w:tentative="0">
      <w:start w:val="1"/>
      <w:numFmt w:val="lowerRoman"/>
      <w:lvlText w:val="%9."/>
      <w:lvlJc w:val="right"/>
      <w:pPr>
        <w:ind w:left="4800" w:hanging="480"/>
      </w:pPr>
    </w:lvl>
  </w:abstractNum>
  <w:abstractNum w:abstractNumId="11">
    <w:nsid w:val="27371E9A"/>
    <w:multiLevelType w:val="multilevel"/>
    <w:tmpl w:val="27371E9A"/>
    <w:lvl w:ilvl="0" w:tentative="0">
      <w:start w:val="1"/>
      <w:numFmt w:val="decimal"/>
      <w:lvlText w:val="%1."/>
      <w:lvlJc w:val="left"/>
      <w:pPr>
        <w:ind w:left="960" w:hanging="480"/>
      </w:pPr>
      <w:rPr>
        <w:rFonts w:hint="eastAsia"/>
      </w:rPr>
    </w:lvl>
    <w:lvl w:ilvl="1" w:tentative="0">
      <w:start w:val="1"/>
      <w:numFmt w:val="ideographTraditional"/>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ideographTraditional"/>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ideographTraditional"/>
      <w:lvlText w:val="%8、"/>
      <w:lvlJc w:val="left"/>
      <w:pPr>
        <w:ind w:left="4320" w:hanging="480"/>
      </w:pPr>
    </w:lvl>
    <w:lvl w:ilvl="8" w:tentative="0">
      <w:start w:val="1"/>
      <w:numFmt w:val="lowerRoman"/>
      <w:lvlText w:val="%9."/>
      <w:lvlJc w:val="right"/>
      <w:pPr>
        <w:ind w:left="4800" w:hanging="480"/>
      </w:pPr>
    </w:lvl>
  </w:abstractNum>
  <w:abstractNum w:abstractNumId="12">
    <w:nsid w:val="278378F1"/>
    <w:multiLevelType w:val="multilevel"/>
    <w:tmpl w:val="278378F1"/>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3">
    <w:nsid w:val="2992766A"/>
    <w:multiLevelType w:val="multilevel"/>
    <w:tmpl w:val="2992766A"/>
    <w:lvl w:ilvl="0" w:tentative="0">
      <w:start w:val="1"/>
      <w:numFmt w:val="decimal"/>
      <w:lvlText w:val="%1."/>
      <w:lvlJc w:val="left"/>
      <w:pPr>
        <w:ind w:left="960" w:hanging="480"/>
      </w:pPr>
      <w:rPr>
        <w:rFonts w:hint="eastAsia"/>
        <w:color w:val="000000" w:themeColor="text1"/>
        <w14:textFill>
          <w14:solidFill>
            <w14:schemeClr w14:val="tx1"/>
          </w14:solidFill>
        </w14:textFill>
      </w:rPr>
    </w:lvl>
    <w:lvl w:ilvl="1" w:tentative="0">
      <w:start w:val="1"/>
      <w:numFmt w:val="ideographTraditional"/>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ideographTraditional"/>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ideographTraditional"/>
      <w:lvlText w:val="%8、"/>
      <w:lvlJc w:val="left"/>
      <w:pPr>
        <w:ind w:left="4320" w:hanging="480"/>
      </w:pPr>
    </w:lvl>
    <w:lvl w:ilvl="8" w:tentative="0">
      <w:start w:val="1"/>
      <w:numFmt w:val="lowerRoman"/>
      <w:lvlText w:val="%9."/>
      <w:lvlJc w:val="right"/>
      <w:pPr>
        <w:ind w:left="4800" w:hanging="480"/>
      </w:pPr>
    </w:lvl>
  </w:abstractNum>
  <w:abstractNum w:abstractNumId="14">
    <w:nsid w:val="29B965DD"/>
    <w:multiLevelType w:val="multilevel"/>
    <w:tmpl w:val="29B965DD"/>
    <w:lvl w:ilvl="0" w:tentative="0">
      <w:start w:val="1"/>
      <w:numFmt w:val="decimal"/>
      <w:lvlText w:val="%1."/>
      <w:lvlJc w:val="left"/>
      <w:pPr>
        <w:ind w:left="960" w:hanging="480"/>
      </w:pPr>
      <w:rPr>
        <w:rFonts w:hint="eastAsia"/>
        <w:strike w:val="0"/>
      </w:rPr>
    </w:lvl>
    <w:lvl w:ilvl="1" w:tentative="0">
      <w:start w:val="1"/>
      <w:numFmt w:val="ideographTraditional"/>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ideographTraditional"/>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ideographTraditional"/>
      <w:lvlText w:val="%8、"/>
      <w:lvlJc w:val="left"/>
      <w:pPr>
        <w:ind w:left="4320" w:hanging="480"/>
      </w:pPr>
    </w:lvl>
    <w:lvl w:ilvl="8" w:tentative="0">
      <w:start w:val="1"/>
      <w:numFmt w:val="lowerRoman"/>
      <w:lvlText w:val="%9."/>
      <w:lvlJc w:val="right"/>
      <w:pPr>
        <w:ind w:left="4800" w:hanging="480"/>
      </w:pPr>
    </w:lvl>
  </w:abstractNum>
  <w:abstractNum w:abstractNumId="15">
    <w:nsid w:val="2B621098"/>
    <w:multiLevelType w:val="multilevel"/>
    <w:tmpl w:val="2B621098"/>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6">
    <w:nsid w:val="2EE258ED"/>
    <w:multiLevelType w:val="multilevel"/>
    <w:tmpl w:val="2EE258ED"/>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7">
    <w:nsid w:val="2FD94AB0"/>
    <w:multiLevelType w:val="multilevel"/>
    <w:tmpl w:val="2FD94AB0"/>
    <w:lvl w:ilvl="0" w:tentative="0">
      <w:start w:val="1"/>
      <w:numFmt w:val="decimal"/>
      <w:lvlText w:val="(%1)"/>
      <w:lvlJc w:val="left"/>
      <w:pPr>
        <w:ind w:left="840" w:hanging="360"/>
      </w:pPr>
      <w:rPr>
        <w:rFonts w:hint="default"/>
      </w:rPr>
    </w:lvl>
    <w:lvl w:ilvl="1" w:tentative="0">
      <w:start w:val="1"/>
      <w:numFmt w:val="ideographTraditional"/>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ideographTraditional"/>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ideographTraditional"/>
      <w:lvlText w:val="%8、"/>
      <w:lvlJc w:val="left"/>
      <w:pPr>
        <w:ind w:left="4320" w:hanging="480"/>
      </w:pPr>
    </w:lvl>
    <w:lvl w:ilvl="8" w:tentative="0">
      <w:start w:val="1"/>
      <w:numFmt w:val="lowerRoman"/>
      <w:lvlText w:val="%9."/>
      <w:lvlJc w:val="right"/>
      <w:pPr>
        <w:ind w:left="4800" w:hanging="480"/>
      </w:pPr>
    </w:lvl>
  </w:abstractNum>
  <w:abstractNum w:abstractNumId="18">
    <w:nsid w:val="308229CB"/>
    <w:multiLevelType w:val="multilevel"/>
    <w:tmpl w:val="308229CB"/>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9">
    <w:nsid w:val="34392CE8"/>
    <w:multiLevelType w:val="multilevel"/>
    <w:tmpl w:val="34392CE8"/>
    <w:lvl w:ilvl="0" w:tentative="0">
      <w:start w:val="1"/>
      <w:numFmt w:val="decimal"/>
      <w:lvlText w:val="(%1)"/>
      <w:lvlJc w:val="left"/>
      <w:pPr>
        <w:ind w:left="1211" w:hanging="360"/>
      </w:pPr>
      <w:rPr>
        <w:rFonts w:hint="eastAsia"/>
      </w:rPr>
    </w:lvl>
    <w:lvl w:ilvl="1" w:tentative="0">
      <w:start w:val="1"/>
      <w:numFmt w:val="ideographTraditional"/>
      <w:lvlText w:val="%2、"/>
      <w:lvlJc w:val="left"/>
      <w:pPr>
        <w:ind w:left="1811" w:hanging="480"/>
      </w:pPr>
    </w:lvl>
    <w:lvl w:ilvl="2" w:tentative="0">
      <w:start w:val="1"/>
      <w:numFmt w:val="lowerRoman"/>
      <w:lvlText w:val="%3."/>
      <w:lvlJc w:val="right"/>
      <w:pPr>
        <w:ind w:left="2291" w:hanging="480"/>
      </w:pPr>
    </w:lvl>
    <w:lvl w:ilvl="3" w:tentative="0">
      <w:start w:val="1"/>
      <w:numFmt w:val="decimal"/>
      <w:lvlText w:val="%4."/>
      <w:lvlJc w:val="left"/>
      <w:pPr>
        <w:ind w:left="2771" w:hanging="480"/>
      </w:pPr>
    </w:lvl>
    <w:lvl w:ilvl="4" w:tentative="0">
      <w:start w:val="1"/>
      <w:numFmt w:val="ideographTraditional"/>
      <w:lvlText w:val="%5、"/>
      <w:lvlJc w:val="left"/>
      <w:pPr>
        <w:ind w:left="3251" w:hanging="480"/>
      </w:pPr>
    </w:lvl>
    <w:lvl w:ilvl="5" w:tentative="0">
      <w:start w:val="1"/>
      <w:numFmt w:val="lowerRoman"/>
      <w:lvlText w:val="%6."/>
      <w:lvlJc w:val="right"/>
      <w:pPr>
        <w:ind w:left="3731" w:hanging="480"/>
      </w:pPr>
    </w:lvl>
    <w:lvl w:ilvl="6" w:tentative="0">
      <w:start w:val="1"/>
      <w:numFmt w:val="decimal"/>
      <w:lvlText w:val="%7."/>
      <w:lvlJc w:val="left"/>
      <w:pPr>
        <w:ind w:left="4211" w:hanging="480"/>
      </w:pPr>
    </w:lvl>
    <w:lvl w:ilvl="7" w:tentative="0">
      <w:start w:val="1"/>
      <w:numFmt w:val="ideographTraditional"/>
      <w:lvlText w:val="%8、"/>
      <w:lvlJc w:val="left"/>
      <w:pPr>
        <w:ind w:left="4691" w:hanging="480"/>
      </w:pPr>
    </w:lvl>
    <w:lvl w:ilvl="8" w:tentative="0">
      <w:start w:val="1"/>
      <w:numFmt w:val="lowerRoman"/>
      <w:lvlText w:val="%9."/>
      <w:lvlJc w:val="right"/>
      <w:pPr>
        <w:ind w:left="5171" w:hanging="480"/>
      </w:pPr>
    </w:lvl>
  </w:abstractNum>
  <w:abstractNum w:abstractNumId="20">
    <w:nsid w:val="35441DD6"/>
    <w:multiLevelType w:val="multilevel"/>
    <w:tmpl w:val="35441DD6"/>
    <w:lvl w:ilvl="0" w:tentative="0">
      <w:start w:val="1"/>
      <w:numFmt w:val="decimal"/>
      <w:lvlText w:val="%1."/>
      <w:lvlJc w:val="left"/>
      <w:pPr>
        <w:ind w:left="960" w:hanging="480"/>
      </w:pPr>
      <w:rPr>
        <w:rFonts w:hint="eastAsia"/>
      </w:rPr>
    </w:lvl>
    <w:lvl w:ilvl="1" w:tentative="0">
      <w:start w:val="1"/>
      <w:numFmt w:val="ideographTraditional"/>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ideographTraditional"/>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ideographTraditional"/>
      <w:lvlText w:val="%8、"/>
      <w:lvlJc w:val="left"/>
      <w:pPr>
        <w:ind w:left="4320" w:hanging="480"/>
      </w:pPr>
    </w:lvl>
    <w:lvl w:ilvl="8" w:tentative="0">
      <w:start w:val="1"/>
      <w:numFmt w:val="lowerRoman"/>
      <w:lvlText w:val="%9."/>
      <w:lvlJc w:val="right"/>
      <w:pPr>
        <w:ind w:left="4800" w:hanging="480"/>
      </w:pPr>
    </w:lvl>
  </w:abstractNum>
  <w:abstractNum w:abstractNumId="21">
    <w:nsid w:val="35AD683F"/>
    <w:multiLevelType w:val="multilevel"/>
    <w:tmpl w:val="35AD683F"/>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22">
    <w:nsid w:val="387A4D36"/>
    <w:multiLevelType w:val="multilevel"/>
    <w:tmpl w:val="387A4D36"/>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23">
    <w:nsid w:val="42E637CE"/>
    <w:multiLevelType w:val="multilevel"/>
    <w:tmpl w:val="42E637CE"/>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24">
    <w:nsid w:val="436A0197"/>
    <w:multiLevelType w:val="multilevel"/>
    <w:tmpl w:val="436A0197"/>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25">
    <w:nsid w:val="442D3BA7"/>
    <w:multiLevelType w:val="multilevel"/>
    <w:tmpl w:val="442D3BA7"/>
    <w:lvl w:ilvl="0" w:tentative="0">
      <w:start w:val="1"/>
      <w:numFmt w:val="decimal"/>
      <w:lvlText w:val="%1."/>
      <w:lvlJc w:val="left"/>
      <w:pPr>
        <w:ind w:left="840" w:hanging="360"/>
      </w:pPr>
      <w:rPr>
        <w:rFonts w:hint="eastAsia"/>
        <w:color w:val="000000" w:themeColor="text1"/>
        <w14:textFill>
          <w14:solidFill>
            <w14:schemeClr w14:val="tx1"/>
          </w14:solidFill>
        </w14:textFill>
      </w:rPr>
    </w:lvl>
    <w:lvl w:ilvl="1" w:tentative="0">
      <w:start w:val="1"/>
      <w:numFmt w:val="ideographTraditional"/>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ideographTraditional"/>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ideographTraditional"/>
      <w:lvlText w:val="%8、"/>
      <w:lvlJc w:val="left"/>
      <w:pPr>
        <w:ind w:left="4320" w:hanging="480"/>
      </w:pPr>
    </w:lvl>
    <w:lvl w:ilvl="8" w:tentative="0">
      <w:start w:val="1"/>
      <w:numFmt w:val="lowerRoman"/>
      <w:lvlText w:val="%9."/>
      <w:lvlJc w:val="right"/>
      <w:pPr>
        <w:ind w:left="4800" w:hanging="480"/>
      </w:pPr>
    </w:lvl>
  </w:abstractNum>
  <w:abstractNum w:abstractNumId="26">
    <w:nsid w:val="4EE72BAA"/>
    <w:multiLevelType w:val="multilevel"/>
    <w:tmpl w:val="4EE72BAA"/>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27">
    <w:nsid w:val="505876B1"/>
    <w:multiLevelType w:val="multilevel"/>
    <w:tmpl w:val="505876B1"/>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28">
    <w:nsid w:val="520D0B7C"/>
    <w:multiLevelType w:val="multilevel"/>
    <w:tmpl w:val="520D0B7C"/>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29">
    <w:nsid w:val="526246C7"/>
    <w:multiLevelType w:val="multilevel"/>
    <w:tmpl w:val="526246C7"/>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0">
    <w:nsid w:val="57AA6757"/>
    <w:multiLevelType w:val="multilevel"/>
    <w:tmpl w:val="57AA6757"/>
    <w:lvl w:ilvl="0" w:tentative="0">
      <w:start w:val="1"/>
      <w:numFmt w:val="lowerRoman"/>
      <w:lvlText w:val="(%1)"/>
      <w:lvlJc w:val="left"/>
      <w:pPr>
        <w:ind w:left="1571" w:hanging="720"/>
      </w:pPr>
      <w:rPr>
        <w:rFonts w:hint="default"/>
      </w:rPr>
    </w:lvl>
    <w:lvl w:ilvl="1" w:tentative="0">
      <w:start w:val="1"/>
      <w:numFmt w:val="ideographTraditional"/>
      <w:lvlText w:val="%2、"/>
      <w:lvlJc w:val="left"/>
      <w:pPr>
        <w:ind w:left="1811" w:hanging="480"/>
      </w:pPr>
    </w:lvl>
    <w:lvl w:ilvl="2" w:tentative="0">
      <w:start w:val="1"/>
      <w:numFmt w:val="lowerRoman"/>
      <w:lvlText w:val="%3."/>
      <w:lvlJc w:val="right"/>
      <w:pPr>
        <w:ind w:left="2291" w:hanging="480"/>
      </w:pPr>
    </w:lvl>
    <w:lvl w:ilvl="3" w:tentative="0">
      <w:start w:val="1"/>
      <w:numFmt w:val="decimal"/>
      <w:lvlText w:val="%4."/>
      <w:lvlJc w:val="left"/>
      <w:pPr>
        <w:ind w:left="2771" w:hanging="480"/>
      </w:pPr>
    </w:lvl>
    <w:lvl w:ilvl="4" w:tentative="0">
      <w:start w:val="1"/>
      <w:numFmt w:val="ideographTraditional"/>
      <w:lvlText w:val="%5、"/>
      <w:lvlJc w:val="left"/>
      <w:pPr>
        <w:ind w:left="3251" w:hanging="480"/>
      </w:pPr>
    </w:lvl>
    <w:lvl w:ilvl="5" w:tentative="0">
      <w:start w:val="1"/>
      <w:numFmt w:val="lowerRoman"/>
      <w:lvlText w:val="%6."/>
      <w:lvlJc w:val="right"/>
      <w:pPr>
        <w:ind w:left="3731" w:hanging="480"/>
      </w:pPr>
    </w:lvl>
    <w:lvl w:ilvl="6" w:tentative="0">
      <w:start w:val="1"/>
      <w:numFmt w:val="decimal"/>
      <w:lvlText w:val="%7."/>
      <w:lvlJc w:val="left"/>
      <w:pPr>
        <w:ind w:left="4211" w:hanging="480"/>
      </w:pPr>
    </w:lvl>
    <w:lvl w:ilvl="7" w:tentative="0">
      <w:start w:val="1"/>
      <w:numFmt w:val="ideographTraditional"/>
      <w:lvlText w:val="%8、"/>
      <w:lvlJc w:val="left"/>
      <w:pPr>
        <w:ind w:left="4691" w:hanging="480"/>
      </w:pPr>
    </w:lvl>
    <w:lvl w:ilvl="8" w:tentative="0">
      <w:start w:val="1"/>
      <w:numFmt w:val="lowerRoman"/>
      <w:lvlText w:val="%9."/>
      <w:lvlJc w:val="right"/>
      <w:pPr>
        <w:ind w:left="5171" w:hanging="480"/>
      </w:pPr>
    </w:lvl>
  </w:abstractNum>
  <w:abstractNum w:abstractNumId="31">
    <w:nsid w:val="590725C5"/>
    <w:multiLevelType w:val="multilevel"/>
    <w:tmpl w:val="590725C5"/>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2">
    <w:nsid w:val="628E3717"/>
    <w:multiLevelType w:val="multilevel"/>
    <w:tmpl w:val="628E3717"/>
    <w:lvl w:ilvl="0" w:tentative="0">
      <w:start w:val="1"/>
      <w:numFmt w:val="decimal"/>
      <w:lvlText w:val="%1."/>
      <w:lvlJc w:val="left"/>
      <w:pPr>
        <w:ind w:left="960" w:hanging="480"/>
      </w:pPr>
      <w:rPr>
        <w:rFonts w:hint="eastAsia"/>
      </w:rPr>
    </w:lvl>
    <w:lvl w:ilvl="1" w:tentative="0">
      <w:start w:val="1"/>
      <w:numFmt w:val="ideographTraditional"/>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ideographTraditional"/>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ideographTraditional"/>
      <w:lvlText w:val="%8、"/>
      <w:lvlJc w:val="left"/>
      <w:pPr>
        <w:ind w:left="4320" w:hanging="480"/>
      </w:pPr>
    </w:lvl>
    <w:lvl w:ilvl="8" w:tentative="0">
      <w:start w:val="1"/>
      <w:numFmt w:val="lowerRoman"/>
      <w:lvlText w:val="%9."/>
      <w:lvlJc w:val="right"/>
      <w:pPr>
        <w:ind w:left="4800" w:hanging="480"/>
      </w:pPr>
    </w:lvl>
  </w:abstractNum>
  <w:abstractNum w:abstractNumId="33">
    <w:nsid w:val="63186976"/>
    <w:multiLevelType w:val="multilevel"/>
    <w:tmpl w:val="63186976"/>
    <w:lvl w:ilvl="0" w:tentative="0">
      <w:start w:val="1"/>
      <w:numFmt w:val="decimal"/>
      <w:lvlText w:val="%1."/>
      <w:lvlJc w:val="left"/>
      <w:pPr>
        <w:ind w:left="960" w:hanging="480"/>
      </w:pPr>
      <w:rPr>
        <w:rFonts w:hint="eastAsia"/>
        <w:color w:val="000000" w:themeColor="text1"/>
        <w14:textFill>
          <w14:solidFill>
            <w14:schemeClr w14:val="tx1"/>
          </w14:solidFill>
        </w14:textFill>
      </w:rPr>
    </w:lvl>
    <w:lvl w:ilvl="1" w:tentative="0">
      <w:start w:val="1"/>
      <w:numFmt w:val="ideographTraditional"/>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ideographTraditional"/>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ideographTraditional"/>
      <w:lvlText w:val="%8、"/>
      <w:lvlJc w:val="left"/>
      <w:pPr>
        <w:ind w:left="4320" w:hanging="480"/>
      </w:pPr>
    </w:lvl>
    <w:lvl w:ilvl="8" w:tentative="0">
      <w:start w:val="1"/>
      <w:numFmt w:val="lowerRoman"/>
      <w:lvlText w:val="%9."/>
      <w:lvlJc w:val="right"/>
      <w:pPr>
        <w:ind w:left="4800" w:hanging="480"/>
      </w:pPr>
    </w:lvl>
  </w:abstractNum>
  <w:abstractNum w:abstractNumId="34">
    <w:nsid w:val="6DA107CE"/>
    <w:multiLevelType w:val="multilevel"/>
    <w:tmpl w:val="6DA107CE"/>
    <w:lvl w:ilvl="0" w:tentative="0">
      <w:start w:val="1"/>
      <w:numFmt w:val="decimal"/>
      <w:pStyle w:val="6"/>
      <w:lvlText w:val="(%1)"/>
      <w:lvlJc w:val="left"/>
      <w:pPr>
        <w:tabs>
          <w:tab w:val="left" w:pos="1350"/>
        </w:tabs>
        <w:ind w:left="1350" w:hanging="870"/>
      </w:pPr>
      <w:rPr>
        <w:rFonts w:hint="default"/>
      </w:rPr>
    </w:lvl>
    <w:lvl w:ilvl="1" w:tentative="0">
      <w:start w:val="1"/>
      <w:numFmt w:val="ideographTraditional"/>
      <w:lvlText w:val="%2、"/>
      <w:lvlJc w:val="left"/>
      <w:pPr>
        <w:tabs>
          <w:tab w:val="left" w:pos="1160"/>
        </w:tabs>
        <w:ind w:left="1160" w:hanging="480"/>
      </w:pPr>
    </w:lvl>
    <w:lvl w:ilvl="2" w:tentative="0">
      <w:start w:val="1"/>
      <w:numFmt w:val="lowerRoman"/>
      <w:lvlText w:val="%3."/>
      <w:lvlJc w:val="right"/>
      <w:pPr>
        <w:tabs>
          <w:tab w:val="left" w:pos="1640"/>
        </w:tabs>
        <w:ind w:left="1640" w:hanging="480"/>
      </w:pPr>
    </w:lvl>
    <w:lvl w:ilvl="3" w:tentative="0">
      <w:start w:val="1"/>
      <w:numFmt w:val="decimal"/>
      <w:lvlText w:val="%4."/>
      <w:lvlJc w:val="left"/>
      <w:pPr>
        <w:tabs>
          <w:tab w:val="left" w:pos="2120"/>
        </w:tabs>
        <w:ind w:left="2120" w:hanging="480"/>
      </w:pPr>
    </w:lvl>
    <w:lvl w:ilvl="4" w:tentative="0">
      <w:start w:val="1"/>
      <w:numFmt w:val="ideographTraditional"/>
      <w:lvlText w:val="%5、"/>
      <w:lvlJc w:val="left"/>
      <w:pPr>
        <w:tabs>
          <w:tab w:val="left" w:pos="2600"/>
        </w:tabs>
        <w:ind w:left="2600" w:hanging="480"/>
      </w:pPr>
    </w:lvl>
    <w:lvl w:ilvl="5" w:tentative="0">
      <w:start w:val="1"/>
      <w:numFmt w:val="lowerRoman"/>
      <w:lvlText w:val="%6."/>
      <w:lvlJc w:val="right"/>
      <w:pPr>
        <w:tabs>
          <w:tab w:val="left" w:pos="3080"/>
        </w:tabs>
        <w:ind w:left="3080" w:hanging="480"/>
      </w:pPr>
    </w:lvl>
    <w:lvl w:ilvl="6" w:tentative="0">
      <w:start w:val="1"/>
      <w:numFmt w:val="decimal"/>
      <w:lvlText w:val="%7."/>
      <w:lvlJc w:val="left"/>
      <w:pPr>
        <w:tabs>
          <w:tab w:val="left" w:pos="3560"/>
        </w:tabs>
        <w:ind w:left="3560" w:hanging="480"/>
      </w:pPr>
    </w:lvl>
    <w:lvl w:ilvl="7" w:tentative="0">
      <w:start w:val="1"/>
      <w:numFmt w:val="ideographTraditional"/>
      <w:lvlText w:val="%8、"/>
      <w:lvlJc w:val="left"/>
      <w:pPr>
        <w:tabs>
          <w:tab w:val="left" w:pos="4040"/>
        </w:tabs>
        <w:ind w:left="4040" w:hanging="480"/>
      </w:pPr>
    </w:lvl>
    <w:lvl w:ilvl="8" w:tentative="0">
      <w:start w:val="1"/>
      <w:numFmt w:val="lowerRoman"/>
      <w:lvlText w:val="%9."/>
      <w:lvlJc w:val="right"/>
      <w:pPr>
        <w:tabs>
          <w:tab w:val="left" w:pos="4520"/>
        </w:tabs>
        <w:ind w:left="4520" w:hanging="480"/>
      </w:pPr>
    </w:lvl>
  </w:abstractNum>
  <w:abstractNum w:abstractNumId="35">
    <w:nsid w:val="71B030A3"/>
    <w:multiLevelType w:val="multilevel"/>
    <w:tmpl w:val="71B030A3"/>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6">
    <w:nsid w:val="731E28BF"/>
    <w:multiLevelType w:val="multilevel"/>
    <w:tmpl w:val="731E28BF"/>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7">
    <w:nsid w:val="74E70840"/>
    <w:multiLevelType w:val="multilevel"/>
    <w:tmpl w:val="74E70840"/>
    <w:lvl w:ilvl="0" w:tentative="0">
      <w:start w:val="1"/>
      <w:numFmt w:val="decimal"/>
      <w:lvlText w:val="(%1)"/>
      <w:lvlJc w:val="left"/>
      <w:pPr>
        <w:ind w:left="1211" w:hanging="360"/>
      </w:pPr>
      <w:rPr>
        <w:rFonts w:hint="default"/>
      </w:rPr>
    </w:lvl>
    <w:lvl w:ilvl="1" w:tentative="0">
      <w:start w:val="1"/>
      <w:numFmt w:val="ideographTraditional"/>
      <w:lvlText w:val="%2、"/>
      <w:lvlJc w:val="left"/>
      <w:pPr>
        <w:ind w:left="1811" w:hanging="480"/>
      </w:pPr>
    </w:lvl>
    <w:lvl w:ilvl="2" w:tentative="0">
      <w:start w:val="1"/>
      <w:numFmt w:val="lowerRoman"/>
      <w:lvlText w:val="%3."/>
      <w:lvlJc w:val="right"/>
      <w:pPr>
        <w:ind w:left="2291" w:hanging="480"/>
      </w:pPr>
    </w:lvl>
    <w:lvl w:ilvl="3" w:tentative="0">
      <w:start w:val="1"/>
      <w:numFmt w:val="decimal"/>
      <w:lvlText w:val="%4."/>
      <w:lvlJc w:val="left"/>
      <w:pPr>
        <w:ind w:left="2771" w:hanging="480"/>
      </w:pPr>
    </w:lvl>
    <w:lvl w:ilvl="4" w:tentative="0">
      <w:start w:val="1"/>
      <w:numFmt w:val="ideographTraditional"/>
      <w:lvlText w:val="%5、"/>
      <w:lvlJc w:val="left"/>
      <w:pPr>
        <w:ind w:left="3251" w:hanging="480"/>
      </w:pPr>
    </w:lvl>
    <w:lvl w:ilvl="5" w:tentative="0">
      <w:start w:val="1"/>
      <w:numFmt w:val="lowerRoman"/>
      <w:lvlText w:val="%6."/>
      <w:lvlJc w:val="right"/>
      <w:pPr>
        <w:ind w:left="3731" w:hanging="480"/>
      </w:pPr>
    </w:lvl>
    <w:lvl w:ilvl="6" w:tentative="0">
      <w:start w:val="1"/>
      <w:numFmt w:val="decimal"/>
      <w:lvlText w:val="%7."/>
      <w:lvlJc w:val="left"/>
      <w:pPr>
        <w:ind w:left="4211" w:hanging="480"/>
      </w:pPr>
    </w:lvl>
    <w:lvl w:ilvl="7" w:tentative="0">
      <w:start w:val="1"/>
      <w:numFmt w:val="ideographTraditional"/>
      <w:lvlText w:val="%8、"/>
      <w:lvlJc w:val="left"/>
      <w:pPr>
        <w:ind w:left="4691" w:hanging="480"/>
      </w:pPr>
    </w:lvl>
    <w:lvl w:ilvl="8" w:tentative="0">
      <w:start w:val="1"/>
      <w:numFmt w:val="lowerRoman"/>
      <w:lvlText w:val="%9."/>
      <w:lvlJc w:val="right"/>
      <w:pPr>
        <w:ind w:left="5171" w:hanging="480"/>
      </w:pPr>
    </w:lvl>
  </w:abstractNum>
  <w:abstractNum w:abstractNumId="38">
    <w:nsid w:val="775556CD"/>
    <w:multiLevelType w:val="multilevel"/>
    <w:tmpl w:val="775556CD"/>
    <w:lvl w:ilvl="0" w:tentative="0">
      <w:start w:val="1"/>
      <w:numFmt w:val="decimal"/>
      <w:lvlText w:val="(%1)"/>
      <w:lvlJc w:val="left"/>
      <w:pPr>
        <w:ind w:left="1211" w:hanging="360"/>
      </w:pPr>
      <w:rPr>
        <w:rFonts w:hint="eastAsia"/>
      </w:rPr>
    </w:lvl>
    <w:lvl w:ilvl="1" w:tentative="0">
      <w:start w:val="1"/>
      <w:numFmt w:val="ideographTraditional"/>
      <w:lvlText w:val="%2、"/>
      <w:lvlJc w:val="left"/>
      <w:pPr>
        <w:ind w:left="1811" w:hanging="480"/>
      </w:pPr>
    </w:lvl>
    <w:lvl w:ilvl="2" w:tentative="0">
      <w:start w:val="1"/>
      <w:numFmt w:val="lowerRoman"/>
      <w:lvlText w:val="%3."/>
      <w:lvlJc w:val="right"/>
      <w:pPr>
        <w:ind w:left="2291" w:hanging="480"/>
      </w:pPr>
    </w:lvl>
    <w:lvl w:ilvl="3" w:tentative="0">
      <w:start w:val="1"/>
      <w:numFmt w:val="decimal"/>
      <w:lvlText w:val="%4."/>
      <w:lvlJc w:val="left"/>
      <w:pPr>
        <w:ind w:left="2771" w:hanging="480"/>
      </w:pPr>
    </w:lvl>
    <w:lvl w:ilvl="4" w:tentative="0">
      <w:start w:val="1"/>
      <w:numFmt w:val="ideographTraditional"/>
      <w:lvlText w:val="%5、"/>
      <w:lvlJc w:val="left"/>
      <w:pPr>
        <w:ind w:left="3251" w:hanging="480"/>
      </w:pPr>
    </w:lvl>
    <w:lvl w:ilvl="5" w:tentative="0">
      <w:start w:val="1"/>
      <w:numFmt w:val="lowerRoman"/>
      <w:lvlText w:val="%6."/>
      <w:lvlJc w:val="right"/>
      <w:pPr>
        <w:ind w:left="3731" w:hanging="480"/>
      </w:pPr>
    </w:lvl>
    <w:lvl w:ilvl="6" w:tentative="0">
      <w:start w:val="1"/>
      <w:numFmt w:val="decimal"/>
      <w:lvlText w:val="%7."/>
      <w:lvlJc w:val="left"/>
      <w:pPr>
        <w:ind w:left="4211" w:hanging="480"/>
      </w:pPr>
    </w:lvl>
    <w:lvl w:ilvl="7" w:tentative="0">
      <w:start w:val="1"/>
      <w:numFmt w:val="ideographTraditional"/>
      <w:lvlText w:val="%8、"/>
      <w:lvlJc w:val="left"/>
      <w:pPr>
        <w:ind w:left="4691" w:hanging="480"/>
      </w:pPr>
    </w:lvl>
    <w:lvl w:ilvl="8" w:tentative="0">
      <w:start w:val="1"/>
      <w:numFmt w:val="lowerRoman"/>
      <w:lvlText w:val="%9."/>
      <w:lvlJc w:val="right"/>
      <w:pPr>
        <w:ind w:left="5171" w:hanging="480"/>
      </w:pPr>
    </w:lvl>
  </w:abstractNum>
  <w:abstractNum w:abstractNumId="39">
    <w:nsid w:val="79F338F0"/>
    <w:multiLevelType w:val="multilevel"/>
    <w:tmpl w:val="79F338F0"/>
    <w:lvl w:ilvl="0" w:tentative="0">
      <w:start w:val="1"/>
      <w:numFmt w:val="lowerRoman"/>
      <w:lvlText w:val="(%1)"/>
      <w:lvlJc w:val="left"/>
      <w:pPr>
        <w:ind w:left="1931" w:hanging="720"/>
      </w:pPr>
      <w:rPr>
        <w:rFonts w:hint="default"/>
      </w:rPr>
    </w:lvl>
    <w:lvl w:ilvl="1" w:tentative="0">
      <w:start w:val="1"/>
      <w:numFmt w:val="ideographTraditional"/>
      <w:lvlText w:val="%2、"/>
      <w:lvlJc w:val="left"/>
      <w:pPr>
        <w:ind w:left="2171" w:hanging="480"/>
      </w:pPr>
    </w:lvl>
    <w:lvl w:ilvl="2" w:tentative="0">
      <w:start w:val="1"/>
      <w:numFmt w:val="lowerRoman"/>
      <w:lvlText w:val="%3."/>
      <w:lvlJc w:val="right"/>
      <w:pPr>
        <w:ind w:left="2651" w:hanging="480"/>
      </w:pPr>
    </w:lvl>
    <w:lvl w:ilvl="3" w:tentative="0">
      <w:start w:val="1"/>
      <w:numFmt w:val="decimal"/>
      <w:lvlText w:val="%4."/>
      <w:lvlJc w:val="left"/>
      <w:pPr>
        <w:ind w:left="3131" w:hanging="480"/>
      </w:pPr>
    </w:lvl>
    <w:lvl w:ilvl="4" w:tentative="0">
      <w:start w:val="1"/>
      <w:numFmt w:val="ideographTraditional"/>
      <w:lvlText w:val="%5、"/>
      <w:lvlJc w:val="left"/>
      <w:pPr>
        <w:ind w:left="3611" w:hanging="480"/>
      </w:pPr>
    </w:lvl>
    <w:lvl w:ilvl="5" w:tentative="0">
      <w:start w:val="1"/>
      <w:numFmt w:val="lowerRoman"/>
      <w:lvlText w:val="%6."/>
      <w:lvlJc w:val="right"/>
      <w:pPr>
        <w:ind w:left="4091" w:hanging="480"/>
      </w:pPr>
    </w:lvl>
    <w:lvl w:ilvl="6" w:tentative="0">
      <w:start w:val="1"/>
      <w:numFmt w:val="decimal"/>
      <w:lvlText w:val="%7."/>
      <w:lvlJc w:val="left"/>
      <w:pPr>
        <w:ind w:left="4571" w:hanging="480"/>
      </w:pPr>
    </w:lvl>
    <w:lvl w:ilvl="7" w:tentative="0">
      <w:start w:val="1"/>
      <w:numFmt w:val="ideographTraditional"/>
      <w:lvlText w:val="%8、"/>
      <w:lvlJc w:val="left"/>
      <w:pPr>
        <w:ind w:left="5051" w:hanging="480"/>
      </w:pPr>
    </w:lvl>
    <w:lvl w:ilvl="8" w:tentative="0">
      <w:start w:val="1"/>
      <w:numFmt w:val="lowerRoman"/>
      <w:lvlText w:val="%9."/>
      <w:lvlJc w:val="right"/>
      <w:pPr>
        <w:ind w:left="5531" w:hanging="480"/>
      </w:pPr>
    </w:lvl>
  </w:abstractNum>
  <w:num w:numId="1">
    <w:abstractNumId w:val="34"/>
  </w:num>
  <w:num w:numId="2">
    <w:abstractNumId w:val="1"/>
  </w:num>
  <w:num w:numId="3">
    <w:abstractNumId w:val="10"/>
  </w:num>
  <w:num w:numId="4">
    <w:abstractNumId w:val="13"/>
  </w:num>
  <w:num w:numId="5">
    <w:abstractNumId w:val="33"/>
  </w:num>
  <w:num w:numId="6">
    <w:abstractNumId w:val="5"/>
  </w:num>
  <w:num w:numId="7">
    <w:abstractNumId w:val="0"/>
  </w:num>
  <w:num w:numId="8">
    <w:abstractNumId w:val="32"/>
  </w:num>
  <w:num w:numId="9">
    <w:abstractNumId w:val="19"/>
  </w:num>
  <w:num w:numId="10">
    <w:abstractNumId w:val="20"/>
  </w:num>
  <w:num w:numId="11">
    <w:abstractNumId w:val="2"/>
  </w:num>
  <w:num w:numId="12">
    <w:abstractNumId w:val="12"/>
  </w:num>
  <w:num w:numId="13">
    <w:abstractNumId w:val="31"/>
  </w:num>
  <w:num w:numId="14">
    <w:abstractNumId w:val="23"/>
  </w:num>
  <w:num w:numId="15">
    <w:abstractNumId w:val="7"/>
  </w:num>
  <w:num w:numId="16">
    <w:abstractNumId w:val="29"/>
  </w:num>
  <w:num w:numId="17">
    <w:abstractNumId w:val="3"/>
  </w:num>
  <w:num w:numId="18">
    <w:abstractNumId w:val="28"/>
  </w:num>
  <w:num w:numId="19">
    <w:abstractNumId w:val="15"/>
  </w:num>
  <w:num w:numId="20">
    <w:abstractNumId w:val="4"/>
  </w:num>
  <w:num w:numId="21">
    <w:abstractNumId w:val="9"/>
  </w:num>
  <w:num w:numId="22">
    <w:abstractNumId w:val="27"/>
  </w:num>
  <w:num w:numId="23">
    <w:abstractNumId w:val="24"/>
  </w:num>
  <w:num w:numId="24">
    <w:abstractNumId w:val="8"/>
  </w:num>
  <w:num w:numId="25">
    <w:abstractNumId w:val="21"/>
  </w:num>
  <w:num w:numId="26">
    <w:abstractNumId w:val="36"/>
  </w:num>
  <w:num w:numId="27">
    <w:abstractNumId w:val="17"/>
  </w:num>
  <w:num w:numId="28">
    <w:abstractNumId w:val="6"/>
  </w:num>
  <w:num w:numId="29">
    <w:abstractNumId w:val="22"/>
  </w:num>
  <w:num w:numId="30">
    <w:abstractNumId w:val="35"/>
  </w:num>
  <w:num w:numId="31">
    <w:abstractNumId w:val="18"/>
  </w:num>
  <w:num w:numId="32">
    <w:abstractNumId w:val="16"/>
  </w:num>
  <w:num w:numId="33">
    <w:abstractNumId w:val="26"/>
  </w:num>
  <w:num w:numId="34">
    <w:abstractNumId w:val="14"/>
  </w:num>
  <w:num w:numId="35">
    <w:abstractNumId w:val="37"/>
  </w:num>
  <w:num w:numId="36">
    <w:abstractNumId w:val="39"/>
  </w:num>
  <w:num w:numId="37">
    <w:abstractNumId w:val="30"/>
  </w:num>
  <w:num w:numId="38">
    <w:abstractNumId w:val="11"/>
  </w:num>
  <w:num w:numId="39">
    <w:abstractNumId w:val="38"/>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8D4"/>
    <w:rsid w:val="00000D4C"/>
    <w:rsid w:val="00002227"/>
    <w:rsid w:val="00002633"/>
    <w:rsid w:val="000028DC"/>
    <w:rsid w:val="00002A14"/>
    <w:rsid w:val="0000340B"/>
    <w:rsid w:val="0000467F"/>
    <w:rsid w:val="00005DA8"/>
    <w:rsid w:val="00007151"/>
    <w:rsid w:val="00007F44"/>
    <w:rsid w:val="000101FA"/>
    <w:rsid w:val="0001040A"/>
    <w:rsid w:val="00012256"/>
    <w:rsid w:val="000139F2"/>
    <w:rsid w:val="00013F2F"/>
    <w:rsid w:val="000144DB"/>
    <w:rsid w:val="00014FAF"/>
    <w:rsid w:val="00015119"/>
    <w:rsid w:val="00015649"/>
    <w:rsid w:val="000165E2"/>
    <w:rsid w:val="00022860"/>
    <w:rsid w:val="000231F5"/>
    <w:rsid w:val="00023CCA"/>
    <w:rsid w:val="00024B76"/>
    <w:rsid w:val="00024DD1"/>
    <w:rsid w:val="00025231"/>
    <w:rsid w:val="0002551F"/>
    <w:rsid w:val="00025CAA"/>
    <w:rsid w:val="00025D45"/>
    <w:rsid w:val="00025E11"/>
    <w:rsid w:val="0002621D"/>
    <w:rsid w:val="00027072"/>
    <w:rsid w:val="00027133"/>
    <w:rsid w:val="00027509"/>
    <w:rsid w:val="00027601"/>
    <w:rsid w:val="00027DD8"/>
    <w:rsid w:val="0003029B"/>
    <w:rsid w:val="00031D01"/>
    <w:rsid w:val="00032CD2"/>
    <w:rsid w:val="00033B23"/>
    <w:rsid w:val="00034BDF"/>
    <w:rsid w:val="00034EE9"/>
    <w:rsid w:val="00037256"/>
    <w:rsid w:val="00040395"/>
    <w:rsid w:val="00040B10"/>
    <w:rsid w:val="00041803"/>
    <w:rsid w:val="00041C14"/>
    <w:rsid w:val="00043829"/>
    <w:rsid w:val="00043B17"/>
    <w:rsid w:val="00043D4C"/>
    <w:rsid w:val="0004460C"/>
    <w:rsid w:val="00045D5D"/>
    <w:rsid w:val="00045F3C"/>
    <w:rsid w:val="0004663C"/>
    <w:rsid w:val="00046B45"/>
    <w:rsid w:val="00046B5F"/>
    <w:rsid w:val="00047C57"/>
    <w:rsid w:val="00047FDD"/>
    <w:rsid w:val="000511D7"/>
    <w:rsid w:val="000518BB"/>
    <w:rsid w:val="0005213D"/>
    <w:rsid w:val="000525DE"/>
    <w:rsid w:val="000526D5"/>
    <w:rsid w:val="00052FD0"/>
    <w:rsid w:val="00053021"/>
    <w:rsid w:val="000539BA"/>
    <w:rsid w:val="00053F6A"/>
    <w:rsid w:val="00053FD0"/>
    <w:rsid w:val="00055161"/>
    <w:rsid w:val="00055EA4"/>
    <w:rsid w:val="00056E04"/>
    <w:rsid w:val="00060018"/>
    <w:rsid w:val="000602AA"/>
    <w:rsid w:val="00060F68"/>
    <w:rsid w:val="000635B1"/>
    <w:rsid w:val="000653FE"/>
    <w:rsid w:val="00067038"/>
    <w:rsid w:val="0006732B"/>
    <w:rsid w:val="000673EB"/>
    <w:rsid w:val="000701AF"/>
    <w:rsid w:val="0007156D"/>
    <w:rsid w:val="0007210A"/>
    <w:rsid w:val="000728E9"/>
    <w:rsid w:val="00074BFA"/>
    <w:rsid w:val="00075EE3"/>
    <w:rsid w:val="00077792"/>
    <w:rsid w:val="000806CF"/>
    <w:rsid w:val="0008080A"/>
    <w:rsid w:val="0008096C"/>
    <w:rsid w:val="00080D5B"/>
    <w:rsid w:val="000822D3"/>
    <w:rsid w:val="000825E0"/>
    <w:rsid w:val="000830D8"/>
    <w:rsid w:val="0008345E"/>
    <w:rsid w:val="0008501E"/>
    <w:rsid w:val="0008581E"/>
    <w:rsid w:val="0008715C"/>
    <w:rsid w:val="0008735F"/>
    <w:rsid w:val="00090CBA"/>
    <w:rsid w:val="00091267"/>
    <w:rsid w:val="000925A3"/>
    <w:rsid w:val="00092D47"/>
    <w:rsid w:val="000935AD"/>
    <w:rsid w:val="00093A09"/>
    <w:rsid w:val="0009548E"/>
    <w:rsid w:val="00095A25"/>
    <w:rsid w:val="000969D9"/>
    <w:rsid w:val="000A04D7"/>
    <w:rsid w:val="000A079C"/>
    <w:rsid w:val="000A0BCA"/>
    <w:rsid w:val="000A131B"/>
    <w:rsid w:val="000A2CA1"/>
    <w:rsid w:val="000A331A"/>
    <w:rsid w:val="000A3859"/>
    <w:rsid w:val="000A3898"/>
    <w:rsid w:val="000A38CC"/>
    <w:rsid w:val="000A6B08"/>
    <w:rsid w:val="000A6CF3"/>
    <w:rsid w:val="000A7385"/>
    <w:rsid w:val="000A75AC"/>
    <w:rsid w:val="000A7D4A"/>
    <w:rsid w:val="000B14C1"/>
    <w:rsid w:val="000B238E"/>
    <w:rsid w:val="000B3617"/>
    <w:rsid w:val="000B440D"/>
    <w:rsid w:val="000B46DB"/>
    <w:rsid w:val="000B4AE0"/>
    <w:rsid w:val="000B5B61"/>
    <w:rsid w:val="000B7A21"/>
    <w:rsid w:val="000C297B"/>
    <w:rsid w:val="000C3D37"/>
    <w:rsid w:val="000C5B6F"/>
    <w:rsid w:val="000C6FE0"/>
    <w:rsid w:val="000C723D"/>
    <w:rsid w:val="000C729E"/>
    <w:rsid w:val="000C7A01"/>
    <w:rsid w:val="000C7DA6"/>
    <w:rsid w:val="000D00A1"/>
    <w:rsid w:val="000D0337"/>
    <w:rsid w:val="000D073D"/>
    <w:rsid w:val="000D0947"/>
    <w:rsid w:val="000D09B0"/>
    <w:rsid w:val="000D3EAA"/>
    <w:rsid w:val="000D400E"/>
    <w:rsid w:val="000D474B"/>
    <w:rsid w:val="000D48DF"/>
    <w:rsid w:val="000D570B"/>
    <w:rsid w:val="000D5FC6"/>
    <w:rsid w:val="000D6321"/>
    <w:rsid w:val="000D77DC"/>
    <w:rsid w:val="000D7958"/>
    <w:rsid w:val="000D7BCE"/>
    <w:rsid w:val="000E1721"/>
    <w:rsid w:val="000E39FF"/>
    <w:rsid w:val="000E5BFC"/>
    <w:rsid w:val="000E679D"/>
    <w:rsid w:val="000E6894"/>
    <w:rsid w:val="000E750F"/>
    <w:rsid w:val="000F0147"/>
    <w:rsid w:val="000F117A"/>
    <w:rsid w:val="000F15C5"/>
    <w:rsid w:val="000F20A7"/>
    <w:rsid w:val="000F30CD"/>
    <w:rsid w:val="000F4E38"/>
    <w:rsid w:val="000F5170"/>
    <w:rsid w:val="000F5A45"/>
    <w:rsid w:val="000F5E53"/>
    <w:rsid w:val="000F6107"/>
    <w:rsid w:val="000F62D8"/>
    <w:rsid w:val="000F6D46"/>
    <w:rsid w:val="000F776B"/>
    <w:rsid w:val="00100077"/>
    <w:rsid w:val="0010043E"/>
    <w:rsid w:val="00100986"/>
    <w:rsid w:val="0010099B"/>
    <w:rsid w:val="00100B71"/>
    <w:rsid w:val="00101028"/>
    <w:rsid w:val="0010235B"/>
    <w:rsid w:val="001034BB"/>
    <w:rsid w:val="001034E6"/>
    <w:rsid w:val="0010539F"/>
    <w:rsid w:val="001055D7"/>
    <w:rsid w:val="001056F7"/>
    <w:rsid w:val="00107A52"/>
    <w:rsid w:val="001105DA"/>
    <w:rsid w:val="00110805"/>
    <w:rsid w:val="0011166B"/>
    <w:rsid w:val="001124CE"/>
    <w:rsid w:val="001141FE"/>
    <w:rsid w:val="001145B5"/>
    <w:rsid w:val="001148CA"/>
    <w:rsid w:val="00115490"/>
    <w:rsid w:val="0011678C"/>
    <w:rsid w:val="00116E06"/>
    <w:rsid w:val="001172EE"/>
    <w:rsid w:val="00117A84"/>
    <w:rsid w:val="001209B4"/>
    <w:rsid w:val="001209E7"/>
    <w:rsid w:val="00120E61"/>
    <w:rsid w:val="0012259B"/>
    <w:rsid w:val="00122906"/>
    <w:rsid w:val="00123196"/>
    <w:rsid w:val="001233AF"/>
    <w:rsid w:val="00123DFD"/>
    <w:rsid w:val="0012537E"/>
    <w:rsid w:val="00131D7A"/>
    <w:rsid w:val="00134F37"/>
    <w:rsid w:val="00135C2A"/>
    <w:rsid w:val="001406A4"/>
    <w:rsid w:val="0014076D"/>
    <w:rsid w:val="00141500"/>
    <w:rsid w:val="00142481"/>
    <w:rsid w:val="001460F7"/>
    <w:rsid w:val="001475A7"/>
    <w:rsid w:val="00150FE5"/>
    <w:rsid w:val="001522FB"/>
    <w:rsid w:val="001552E9"/>
    <w:rsid w:val="0015553E"/>
    <w:rsid w:val="00156638"/>
    <w:rsid w:val="00156A32"/>
    <w:rsid w:val="00156AFB"/>
    <w:rsid w:val="001619E9"/>
    <w:rsid w:val="001627BC"/>
    <w:rsid w:val="00163130"/>
    <w:rsid w:val="001634E8"/>
    <w:rsid w:val="0016380A"/>
    <w:rsid w:val="00163D1D"/>
    <w:rsid w:val="00163D61"/>
    <w:rsid w:val="001643C3"/>
    <w:rsid w:val="00165C13"/>
    <w:rsid w:val="00166EC8"/>
    <w:rsid w:val="0016766A"/>
    <w:rsid w:val="00167E68"/>
    <w:rsid w:val="001702F7"/>
    <w:rsid w:val="0017112E"/>
    <w:rsid w:val="00171717"/>
    <w:rsid w:val="00171E9C"/>
    <w:rsid w:val="00171FC8"/>
    <w:rsid w:val="0017210C"/>
    <w:rsid w:val="00172787"/>
    <w:rsid w:val="00172C1C"/>
    <w:rsid w:val="001737D0"/>
    <w:rsid w:val="00173CBF"/>
    <w:rsid w:val="00173CCD"/>
    <w:rsid w:val="00175EE9"/>
    <w:rsid w:val="0017745C"/>
    <w:rsid w:val="00177BA9"/>
    <w:rsid w:val="001818C9"/>
    <w:rsid w:val="00181A57"/>
    <w:rsid w:val="00181AD7"/>
    <w:rsid w:val="00181D24"/>
    <w:rsid w:val="00183122"/>
    <w:rsid w:val="001835E8"/>
    <w:rsid w:val="00184336"/>
    <w:rsid w:val="00184423"/>
    <w:rsid w:val="00184CCC"/>
    <w:rsid w:val="001863BB"/>
    <w:rsid w:val="001867B4"/>
    <w:rsid w:val="00186BCF"/>
    <w:rsid w:val="00186CD4"/>
    <w:rsid w:val="001872DD"/>
    <w:rsid w:val="00187745"/>
    <w:rsid w:val="0018780D"/>
    <w:rsid w:val="00187F36"/>
    <w:rsid w:val="0019051E"/>
    <w:rsid w:val="0019053E"/>
    <w:rsid w:val="00191C03"/>
    <w:rsid w:val="001933F6"/>
    <w:rsid w:val="00193BB0"/>
    <w:rsid w:val="00193F9B"/>
    <w:rsid w:val="001948DB"/>
    <w:rsid w:val="001948F6"/>
    <w:rsid w:val="00194AD0"/>
    <w:rsid w:val="0019548B"/>
    <w:rsid w:val="00195CD0"/>
    <w:rsid w:val="00196886"/>
    <w:rsid w:val="00196C92"/>
    <w:rsid w:val="001A040B"/>
    <w:rsid w:val="001A0B06"/>
    <w:rsid w:val="001A1A95"/>
    <w:rsid w:val="001A1DD1"/>
    <w:rsid w:val="001A2023"/>
    <w:rsid w:val="001A21CC"/>
    <w:rsid w:val="001A2816"/>
    <w:rsid w:val="001A2AAF"/>
    <w:rsid w:val="001A3F93"/>
    <w:rsid w:val="001A4927"/>
    <w:rsid w:val="001A67F6"/>
    <w:rsid w:val="001A6B4D"/>
    <w:rsid w:val="001A6DF5"/>
    <w:rsid w:val="001B02B4"/>
    <w:rsid w:val="001B0675"/>
    <w:rsid w:val="001B10A4"/>
    <w:rsid w:val="001B1245"/>
    <w:rsid w:val="001B1276"/>
    <w:rsid w:val="001B1D8E"/>
    <w:rsid w:val="001B24B1"/>
    <w:rsid w:val="001B3505"/>
    <w:rsid w:val="001B3554"/>
    <w:rsid w:val="001B450F"/>
    <w:rsid w:val="001B4DAE"/>
    <w:rsid w:val="001B50A8"/>
    <w:rsid w:val="001B5252"/>
    <w:rsid w:val="001B5E0A"/>
    <w:rsid w:val="001B62B4"/>
    <w:rsid w:val="001B6647"/>
    <w:rsid w:val="001B6FEA"/>
    <w:rsid w:val="001C0146"/>
    <w:rsid w:val="001C0414"/>
    <w:rsid w:val="001C1144"/>
    <w:rsid w:val="001C1612"/>
    <w:rsid w:val="001C2813"/>
    <w:rsid w:val="001C2B43"/>
    <w:rsid w:val="001C3168"/>
    <w:rsid w:val="001C4C7F"/>
    <w:rsid w:val="001C4D8D"/>
    <w:rsid w:val="001C5198"/>
    <w:rsid w:val="001C5388"/>
    <w:rsid w:val="001C559D"/>
    <w:rsid w:val="001C630C"/>
    <w:rsid w:val="001D2A01"/>
    <w:rsid w:val="001D3134"/>
    <w:rsid w:val="001D33D3"/>
    <w:rsid w:val="001D3402"/>
    <w:rsid w:val="001D354A"/>
    <w:rsid w:val="001D3A9A"/>
    <w:rsid w:val="001D4C23"/>
    <w:rsid w:val="001D4F17"/>
    <w:rsid w:val="001D562F"/>
    <w:rsid w:val="001D6BF4"/>
    <w:rsid w:val="001D77E2"/>
    <w:rsid w:val="001E0066"/>
    <w:rsid w:val="001E06D1"/>
    <w:rsid w:val="001E0A1B"/>
    <w:rsid w:val="001E0B28"/>
    <w:rsid w:val="001E16A5"/>
    <w:rsid w:val="001E1B9F"/>
    <w:rsid w:val="001E32C6"/>
    <w:rsid w:val="001E34E9"/>
    <w:rsid w:val="001E3A81"/>
    <w:rsid w:val="001E3DE5"/>
    <w:rsid w:val="001E3DE9"/>
    <w:rsid w:val="001E424D"/>
    <w:rsid w:val="001E54D6"/>
    <w:rsid w:val="001E630D"/>
    <w:rsid w:val="001E6328"/>
    <w:rsid w:val="001E650E"/>
    <w:rsid w:val="001E6CF7"/>
    <w:rsid w:val="001E6E32"/>
    <w:rsid w:val="001E7C69"/>
    <w:rsid w:val="001F04C6"/>
    <w:rsid w:val="001F2B68"/>
    <w:rsid w:val="001F3064"/>
    <w:rsid w:val="001F3F6C"/>
    <w:rsid w:val="001F4F68"/>
    <w:rsid w:val="001F5CDC"/>
    <w:rsid w:val="00200839"/>
    <w:rsid w:val="002012FF"/>
    <w:rsid w:val="0020176F"/>
    <w:rsid w:val="00202DE2"/>
    <w:rsid w:val="00203024"/>
    <w:rsid w:val="00204593"/>
    <w:rsid w:val="002046AD"/>
    <w:rsid w:val="002049DF"/>
    <w:rsid w:val="0020523D"/>
    <w:rsid w:val="002056FD"/>
    <w:rsid w:val="00206632"/>
    <w:rsid w:val="00207A3B"/>
    <w:rsid w:val="0021030E"/>
    <w:rsid w:val="00210FA0"/>
    <w:rsid w:val="00211157"/>
    <w:rsid w:val="002119DD"/>
    <w:rsid w:val="0021202F"/>
    <w:rsid w:val="00212052"/>
    <w:rsid w:val="00212379"/>
    <w:rsid w:val="00212CBC"/>
    <w:rsid w:val="00213633"/>
    <w:rsid w:val="00213C9F"/>
    <w:rsid w:val="00214459"/>
    <w:rsid w:val="0021672B"/>
    <w:rsid w:val="00217D00"/>
    <w:rsid w:val="00220AF1"/>
    <w:rsid w:val="00220F25"/>
    <w:rsid w:val="00221098"/>
    <w:rsid w:val="0022257B"/>
    <w:rsid w:val="00223AC1"/>
    <w:rsid w:val="00223B59"/>
    <w:rsid w:val="00224D00"/>
    <w:rsid w:val="00224F2A"/>
    <w:rsid w:val="002258E0"/>
    <w:rsid w:val="00225959"/>
    <w:rsid w:val="002261EA"/>
    <w:rsid w:val="0022690C"/>
    <w:rsid w:val="0022716A"/>
    <w:rsid w:val="002271D8"/>
    <w:rsid w:val="00227527"/>
    <w:rsid w:val="002277C6"/>
    <w:rsid w:val="00227F8F"/>
    <w:rsid w:val="00227FED"/>
    <w:rsid w:val="0023035C"/>
    <w:rsid w:val="002319E8"/>
    <w:rsid w:val="00232E46"/>
    <w:rsid w:val="00232F91"/>
    <w:rsid w:val="00233289"/>
    <w:rsid w:val="002332E6"/>
    <w:rsid w:val="002341BE"/>
    <w:rsid w:val="00234915"/>
    <w:rsid w:val="002351C7"/>
    <w:rsid w:val="00235223"/>
    <w:rsid w:val="00235321"/>
    <w:rsid w:val="00235DF8"/>
    <w:rsid w:val="0023669D"/>
    <w:rsid w:val="002373D0"/>
    <w:rsid w:val="00240229"/>
    <w:rsid w:val="0024144A"/>
    <w:rsid w:val="00242F25"/>
    <w:rsid w:val="0024314B"/>
    <w:rsid w:val="00246C40"/>
    <w:rsid w:val="00247C92"/>
    <w:rsid w:val="00250E9E"/>
    <w:rsid w:val="00251283"/>
    <w:rsid w:val="0025145C"/>
    <w:rsid w:val="00252064"/>
    <w:rsid w:val="002520B3"/>
    <w:rsid w:val="0025303F"/>
    <w:rsid w:val="00254211"/>
    <w:rsid w:val="00257A8D"/>
    <w:rsid w:val="002602DB"/>
    <w:rsid w:val="00261BE7"/>
    <w:rsid w:val="00262EBD"/>
    <w:rsid w:val="00263245"/>
    <w:rsid w:val="0026390A"/>
    <w:rsid w:val="00263C41"/>
    <w:rsid w:val="002641C6"/>
    <w:rsid w:val="00264BE0"/>
    <w:rsid w:val="00264E85"/>
    <w:rsid w:val="00267616"/>
    <w:rsid w:val="00267918"/>
    <w:rsid w:val="00267E84"/>
    <w:rsid w:val="00270316"/>
    <w:rsid w:val="00272A83"/>
    <w:rsid w:val="00272DCF"/>
    <w:rsid w:val="00274FED"/>
    <w:rsid w:val="0027514B"/>
    <w:rsid w:val="0027557F"/>
    <w:rsid w:val="00275C7A"/>
    <w:rsid w:val="00276515"/>
    <w:rsid w:val="00277216"/>
    <w:rsid w:val="00277BAD"/>
    <w:rsid w:val="00277CB1"/>
    <w:rsid w:val="0028194F"/>
    <w:rsid w:val="00281DA5"/>
    <w:rsid w:val="00282BD1"/>
    <w:rsid w:val="002840B2"/>
    <w:rsid w:val="0028425E"/>
    <w:rsid w:val="002853DA"/>
    <w:rsid w:val="0028660D"/>
    <w:rsid w:val="00286991"/>
    <w:rsid w:val="002904E8"/>
    <w:rsid w:val="00291312"/>
    <w:rsid w:val="0029140C"/>
    <w:rsid w:val="0029242D"/>
    <w:rsid w:val="002929B2"/>
    <w:rsid w:val="00293D99"/>
    <w:rsid w:val="0029485D"/>
    <w:rsid w:val="00294EAD"/>
    <w:rsid w:val="002955A7"/>
    <w:rsid w:val="0029594B"/>
    <w:rsid w:val="0029597E"/>
    <w:rsid w:val="00295B9B"/>
    <w:rsid w:val="00295BE4"/>
    <w:rsid w:val="00296678"/>
    <w:rsid w:val="00297E98"/>
    <w:rsid w:val="002A0FF2"/>
    <w:rsid w:val="002A115A"/>
    <w:rsid w:val="002A26E6"/>
    <w:rsid w:val="002A4ECF"/>
    <w:rsid w:val="002A66A7"/>
    <w:rsid w:val="002B00FC"/>
    <w:rsid w:val="002B31AA"/>
    <w:rsid w:val="002B31FB"/>
    <w:rsid w:val="002B3B68"/>
    <w:rsid w:val="002B45C6"/>
    <w:rsid w:val="002B4773"/>
    <w:rsid w:val="002B5A16"/>
    <w:rsid w:val="002B5C59"/>
    <w:rsid w:val="002B5D6E"/>
    <w:rsid w:val="002B638B"/>
    <w:rsid w:val="002B6427"/>
    <w:rsid w:val="002B7834"/>
    <w:rsid w:val="002C0B34"/>
    <w:rsid w:val="002C235B"/>
    <w:rsid w:val="002C24DF"/>
    <w:rsid w:val="002C2848"/>
    <w:rsid w:val="002C2B98"/>
    <w:rsid w:val="002C38CD"/>
    <w:rsid w:val="002C6B80"/>
    <w:rsid w:val="002C753E"/>
    <w:rsid w:val="002C7672"/>
    <w:rsid w:val="002C7778"/>
    <w:rsid w:val="002D0366"/>
    <w:rsid w:val="002D0D44"/>
    <w:rsid w:val="002D1732"/>
    <w:rsid w:val="002D2345"/>
    <w:rsid w:val="002D25A8"/>
    <w:rsid w:val="002D262A"/>
    <w:rsid w:val="002D2B8E"/>
    <w:rsid w:val="002D2D5A"/>
    <w:rsid w:val="002D38D2"/>
    <w:rsid w:val="002D4505"/>
    <w:rsid w:val="002D5271"/>
    <w:rsid w:val="002D563D"/>
    <w:rsid w:val="002D6046"/>
    <w:rsid w:val="002D6860"/>
    <w:rsid w:val="002D6B89"/>
    <w:rsid w:val="002D6DBA"/>
    <w:rsid w:val="002D76A4"/>
    <w:rsid w:val="002D7A8D"/>
    <w:rsid w:val="002E09C6"/>
    <w:rsid w:val="002E0EB5"/>
    <w:rsid w:val="002E14BE"/>
    <w:rsid w:val="002E27FC"/>
    <w:rsid w:val="002E31A8"/>
    <w:rsid w:val="002E3CF5"/>
    <w:rsid w:val="002E444D"/>
    <w:rsid w:val="002E510C"/>
    <w:rsid w:val="002E5871"/>
    <w:rsid w:val="002E63A9"/>
    <w:rsid w:val="002E6F52"/>
    <w:rsid w:val="002E72B9"/>
    <w:rsid w:val="002F0026"/>
    <w:rsid w:val="002F0C90"/>
    <w:rsid w:val="002F16C3"/>
    <w:rsid w:val="002F28D9"/>
    <w:rsid w:val="002F37FC"/>
    <w:rsid w:val="002F4452"/>
    <w:rsid w:val="002F44A0"/>
    <w:rsid w:val="002F4893"/>
    <w:rsid w:val="002F4A73"/>
    <w:rsid w:val="002F6409"/>
    <w:rsid w:val="002F6ECC"/>
    <w:rsid w:val="002F714E"/>
    <w:rsid w:val="002F7EC2"/>
    <w:rsid w:val="00300F1F"/>
    <w:rsid w:val="0030293A"/>
    <w:rsid w:val="003029E2"/>
    <w:rsid w:val="00302D68"/>
    <w:rsid w:val="0030379C"/>
    <w:rsid w:val="0030383A"/>
    <w:rsid w:val="00303A32"/>
    <w:rsid w:val="00305512"/>
    <w:rsid w:val="0030655C"/>
    <w:rsid w:val="00306EAB"/>
    <w:rsid w:val="00307163"/>
    <w:rsid w:val="003074E3"/>
    <w:rsid w:val="00307771"/>
    <w:rsid w:val="00307FA4"/>
    <w:rsid w:val="003105B4"/>
    <w:rsid w:val="003107BB"/>
    <w:rsid w:val="00311B79"/>
    <w:rsid w:val="00313600"/>
    <w:rsid w:val="0031429B"/>
    <w:rsid w:val="00314EB5"/>
    <w:rsid w:val="00315E1C"/>
    <w:rsid w:val="00317008"/>
    <w:rsid w:val="00317DE6"/>
    <w:rsid w:val="00320D15"/>
    <w:rsid w:val="00320F84"/>
    <w:rsid w:val="00321BDC"/>
    <w:rsid w:val="00321F76"/>
    <w:rsid w:val="00322106"/>
    <w:rsid w:val="00322D08"/>
    <w:rsid w:val="003235AE"/>
    <w:rsid w:val="003256FB"/>
    <w:rsid w:val="0032587D"/>
    <w:rsid w:val="00326BF8"/>
    <w:rsid w:val="00326F73"/>
    <w:rsid w:val="003270AE"/>
    <w:rsid w:val="003300C0"/>
    <w:rsid w:val="00330F26"/>
    <w:rsid w:val="00330F7F"/>
    <w:rsid w:val="003322C2"/>
    <w:rsid w:val="00333019"/>
    <w:rsid w:val="00333E22"/>
    <w:rsid w:val="003344A7"/>
    <w:rsid w:val="00334ACE"/>
    <w:rsid w:val="00334CC6"/>
    <w:rsid w:val="003357A6"/>
    <w:rsid w:val="00335C4E"/>
    <w:rsid w:val="00336165"/>
    <w:rsid w:val="00340872"/>
    <w:rsid w:val="00340D1C"/>
    <w:rsid w:val="003410C4"/>
    <w:rsid w:val="00341570"/>
    <w:rsid w:val="00343394"/>
    <w:rsid w:val="0034399C"/>
    <w:rsid w:val="00343A10"/>
    <w:rsid w:val="00345BB6"/>
    <w:rsid w:val="003501AD"/>
    <w:rsid w:val="00350311"/>
    <w:rsid w:val="00351AD7"/>
    <w:rsid w:val="00351F17"/>
    <w:rsid w:val="0035282B"/>
    <w:rsid w:val="00352DDA"/>
    <w:rsid w:val="003532E9"/>
    <w:rsid w:val="00353CD0"/>
    <w:rsid w:val="0035685F"/>
    <w:rsid w:val="00356DB5"/>
    <w:rsid w:val="00356FBB"/>
    <w:rsid w:val="003572DB"/>
    <w:rsid w:val="00357AB9"/>
    <w:rsid w:val="003604FE"/>
    <w:rsid w:val="0036118F"/>
    <w:rsid w:val="00361F5E"/>
    <w:rsid w:val="003626EA"/>
    <w:rsid w:val="00364B16"/>
    <w:rsid w:val="00364B80"/>
    <w:rsid w:val="00366233"/>
    <w:rsid w:val="00370231"/>
    <w:rsid w:val="00370846"/>
    <w:rsid w:val="00370EB7"/>
    <w:rsid w:val="00371B75"/>
    <w:rsid w:val="003723D0"/>
    <w:rsid w:val="00373D95"/>
    <w:rsid w:val="00373DEE"/>
    <w:rsid w:val="003751BA"/>
    <w:rsid w:val="0037534F"/>
    <w:rsid w:val="003761BC"/>
    <w:rsid w:val="003778FA"/>
    <w:rsid w:val="00377931"/>
    <w:rsid w:val="00377E08"/>
    <w:rsid w:val="00380288"/>
    <w:rsid w:val="003803F0"/>
    <w:rsid w:val="00381989"/>
    <w:rsid w:val="00381A03"/>
    <w:rsid w:val="00382516"/>
    <w:rsid w:val="003827E6"/>
    <w:rsid w:val="003834E7"/>
    <w:rsid w:val="00384101"/>
    <w:rsid w:val="003861DE"/>
    <w:rsid w:val="003870FC"/>
    <w:rsid w:val="00387DFF"/>
    <w:rsid w:val="00391E31"/>
    <w:rsid w:val="00394307"/>
    <w:rsid w:val="003943C2"/>
    <w:rsid w:val="0039445B"/>
    <w:rsid w:val="00396484"/>
    <w:rsid w:val="00396A5A"/>
    <w:rsid w:val="00397055"/>
    <w:rsid w:val="003A0077"/>
    <w:rsid w:val="003A00E6"/>
    <w:rsid w:val="003A20DC"/>
    <w:rsid w:val="003A30AF"/>
    <w:rsid w:val="003A3BF8"/>
    <w:rsid w:val="003A4206"/>
    <w:rsid w:val="003A5094"/>
    <w:rsid w:val="003A636A"/>
    <w:rsid w:val="003A68B7"/>
    <w:rsid w:val="003B0B40"/>
    <w:rsid w:val="003B14FD"/>
    <w:rsid w:val="003B38A5"/>
    <w:rsid w:val="003B3A86"/>
    <w:rsid w:val="003B47FF"/>
    <w:rsid w:val="003B4DF2"/>
    <w:rsid w:val="003B592E"/>
    <w:rsid w:val="003B5D98"/>
    <w:rsid w:val="003B5DE4"/>
    <w:rsid w:val="003B6687"/>
    <w:rsid w:val="003B69A7"/>
    <w:rsid w:val="003C028B"/>
    <w:rsid w:val="003C0BD7"/>
    <w:rsid w:val="003C2474"/>
    <w:rsid w:val="003C3CFC"/>
    <w:rsid w:val="003C41CC"/>
    <w:rsid w:val="003C46D1"/>
    <w:rsid w:val="003C5450"/>
    <w:rsid w:val="003C68D0"/>
    <w:rsid w:val="003C7978"/>
    <w:rsid w:val="003C7CB5"/>
    <w:rsid w:val="003D011E"/>
    <w:rsid w:val="003D0B8A"/>
    <w:rsid w:val="003D1479"/>
    <w:rsid w:val="003D4DDE"/>
    <w:rsid w:val="003D59E8"/>
    <w:rsid w:val="003D5AD6"/>
    <w:rsid w:val="003D6C23"/>
    <w:rsid w:val="003D7893"/>
    <w:rsid w:val="003E02AD"/>
    <w:rsid w:val="003E1959"/>
    <w:rsid w:val="003E411E"/>
    <w:rsid w:val="003E4477"/>
    <w:rsid w:val="003E49DA"/>
    <w:rsid w:val="003E4A77"/>
    <w:rsid w:val="003E5942"/>
    <w:rsid w:val="003E59BE"/>
    <w:rsid w:val="003E5DC3"/>
    <w:rsid w:val="003E6012"/>
    <w:rsid w:val="003E74D4"/>
    <w:rsid w:val="003E7D29"/>
    <w:rsid w:val="003F085C"/>
    <w:rsid w:val="003F18D8"/>
    <w:rsid w:val="003F2181"/>
    <w:rsid w:val="003F28C4"/>
    <w:rsid w:val="003F2E87"/>
    <w:rsid w:val="003F301E"/>
    <w:rsid w:val="003F342E"/>
    <w:rsid w:val="003F38DD"/>
    <w:rsid w:val="003F4F06"/>
    <w:rsid w:val="003F6AEE"/>
    <w:rsid w:val="003F6B9C"/>
    <w:rsid w:val="00401DDC"/>
    <w:rsid w:val="00402CF9"/>
    <w:rsid w:val="004033C9"/>
    <w:rsid w:val="004041DA"/>
    <w:rsid w:val="00406BB2"/>
    <w:rsid w:val="004073C7"/>
    <w:rsid w:val="00407EFB"/>
    <w:rsid w:val="0041016C"/>
    <w:rsid w:val="00410491"/>
    <w:rsid w:val="0041194B"/>
    <w:rsid w:val="00413363"/>
    <w:rsid w:val="004142BD"/>
    <w:rsid w:val="0041454A"/>
    <w:rsid w:val="00414727"/>
    <w:rsid w:val="00415614"/>
    <w:rsid w:val="00415A27"/>
    <w:rsid w:val="00416840"/>
    <w:rsid w:val="0041705E"/>
    <w:rsid w:val="0041726F"/>
    <w:rsid w:val="00417504"/>
    <w:rsid w:val="00417517"/>
    <w:rsid w:val="004202F4"/>
    <w:rsid w:val="00420B84"/>
    <w:rsid w:val="00420E72"/>
    <w:rsid w:val="004217D9"/>
    <w:rsid w:val="00421865"/>
    <w:rsid w:val="00422445"/>
    <w:rsid w:val="00422D28"/>
    <w:rsid w:val="0042414C"/>
    <w:rsid w:val="0042473D"/>
    <w:rsid w:val="004254C1"/>
    <w:rsid w:val="0042564A"/>
    <w:rsid w:val="00425C02"/>
    <w:rsid w:val="00426450"/>
    <w:rsid w:val="00426FD3"/>
    <w:rsid w:val="00427FB9"/>
    <w:rsid w:val="00430A21"/>
    <w:rsid w:val="00430BFF"/>
    <w:rsid w:val="00432677"/>
    <w:rsid w:val="0043334C"/>
    <w:rsid w:val="00433672"/>
    <w:rsid w:val="00433725"/>
    <w:rsid w:val="00433B8E"/>
    <w:rsid w:val="00433F41"/>
    <w:rsid w:val="00433FAB"/>
    <w:rsid w:val="00434364"/>
    <w:rsid w:val="00434D55"/>
    <w:rsid w:val="00436C68"/>
    <w:rsid w:val="0043702D"/>
    <w:rsid w:val="00437410"/>
    <w:rsid w:val="00437790"/>
    <w:rsid w:val="00437D12"/>
    <w:rsid w:val="00441CA6"/>
    <w:rsid w:val="00442348"/>
    <w:rsid w:val="00443231"/>
    <w:rsid w:val="0044442D"/>
    <w:rsid w:val="004444B9"/>
    <w:rsid w:val="00445239"/>
    <w:rsid w:val="004461D1"/>
    <w:rsid w:val="004464A2"/>
    <w:rsid w:val="00446E27"/>
    <w:rsid w:val="0044712D"/>
    <w:rsid w:val="00450853"/>
    <w:rsid w:val="0045182B"/>
    <w:rsid w:val="00451FDE"/>
    <w:rsid w:val="00452589"/>
    <w:rsid w:val="00452AF7"/>
    <w:rsid w:val="00454353"/>
    <w:rsid w:val="00455140"/>
    <w:rsid w:val="00455560"/>
    <w:rsid w:val="004565A5"/>
    <w:rsid w:val="004571AC"/>
    <w:rsid w:val="004573C9"/>
    <w:rsid w:val="00457621"/>
    <w:rsid w:val="0045783A"/>
    <w:rsid w:val="0046141D"/>
    <w:rsid w:val="00461524"/>
    <w:rsid w:val="00461743"/>
    <w:rsid w:val="004617DA"/>
    <w:rsid w:val="0046283C"/>
    <w:rsid w:val="00463CA8"/>
    <w:rsid w:val="0046404A"/>
    <w:rsid w:val="00466F87"/>
    <w:rsid w:val="0046735B"/>
    <w:rsid w:val="004675EA"/>
    <w:rsid w:val="00467861"/>
    <w:rsid w:val="00467896"/>
    <w:rsid w:val="0046793D"/>
    <w:rsid w:val="00467D39"/>
    <w:rsid w:val="0047059B"/>
    <w:rsid w:val="00471D4E"/>
    <w:rsid w:val="004741A9"/>
    <w:rsid w:val="00475128"/>
    <w:rsid w:val="004762D6"/>
    <w:rsid w:val="004766AE"/>
    <w:rsid w:val="00477EB7"/>
    <w:rsid w:val="004820A4"/>
    <w:rsid w:val="004821C8"/>
    <w:rsid w:val="00482240"/>
    <w:rsid w:val="00482C55"/>
    <w:rsid w:val="00485CB0"/>
    <w:rsid w:val="00486FE0"/>
    <w:rsid w:val="0048723B"/>
    <w:rsid w:val="00487728"/>
    <w:rsid w:val="00490595"/>
    <w:rsid w:val="00490E6E"/>
    <w:rsid w:val="0049183C"/>
    <w:rsid w:val="00491AB2"/>
    <w:rsid w:val="0049211F"/>
    <w:rsid w:val="004925FC"/>
    <w:rsid w:val="00494B31"/>
    <w:rsid w:val="0049547E"/>
    <w:rsid w:val="00495873"/>
    <w:rsid w:val="00496768"/>
    <w:rsid w:val="00496BE6"/>
    <w:rsid w:val="004974D8"/>
    <w:rsid w:val="0049755E"/>
    <w:rsid w:val="004A02F0"/>
    <w:rsid w:val="004A0488"/>
    <w:rsid w:val="004A0945"/>
    <w:rsid w:val="004A149B"/>
    <w:rsid w:val="004A21A0"/>
    <w:rsid w:val="004A2456"/>
    <w:rsid w:val="004A2A42"/>
    <w:rsid w:val="004A3906"/>
    <w:rsid w:val="004A3BDF"/>
    <w:rsid w:val="004A3F72"/>
    <w:rsid w:val="004A4699"/>
    <w:rsid w:val="004A4DBA"/>
    <w:rsid w:val="004A707B"/>
    <w:rsid w:val="004A7CBC"/>
    <w:rsid w:val="004B0789"/>
    <w:rsid w:val="004B0CAC"/>
    <w:rsid w:val="004B1BC0"/>
    <w:rsid w:val="004B2B19"/>
    <w:rsid w:val="004B2E77"/>
    <w:rsid w:val="004B34C8"/>
    <w:rsid w:val="004B3819"/>
    <w:rsid w:val="004B40D1"/>
    <w:rsid w:val="004B4759"/>
    <w:rsid w:val="004B607C"/>
    <w:rsid w:val="004B6165"/>
    <w:rsid w:val="004B65D4"/>
    <w:rsid w:val="004B6865"/>
    <w:rsid w:val="004B74D5"/>
    <w:rsid w:val="004B7B78"/>
    <w:rsid w:val="004C0D19"/>
    <w:rsid w:val="004C0FE7"/>
    <w:rsid w:val="004C1F94"/>
    <w:rsid w:val="004C2BE1"/>
    <w:rsid w:val="004C3757"/>
    <w:rsid w:val="004C3FB6"/>
    <w:rsid w:val="004C5F58"/>
    <w:rsid w:val="004C7B6E"/>
    <w:rsid w:val="004D047F"/>
    <w:rsid w:val="004D06A4"/>
    <w:rsid w:val="004D0E3E"/>
    <w:rsid w:val="004D546F"/>
    <w:rsid w:val="004D5AC4"/>
    <w:rsid w:val="004D622A"/>
    <w:rsid w:val="004D64A2"/>
    <w:rsid w:val="004D6949"/>
    <w:rsid w:val="004E1679"/>
    <w:rsid w:val="004E2071"/>
    <w:rsid w:val="004E2A84"/>
    <w:rsid w:val="004E320E"/>
    <w:rsid w:val="004E3227"/>
    <w:rsid w:val="004E36DD"/>
    <w:rsid w:val="004E4F73"/>
    <w:rsid w:val="004E6047"/>
    <w:rsid w:val="004E652F"/>
    <w:rsid w:val="004E6DC0"/>
    <w:rsid w:val="004E75B6"/>
    <w:rsid w:val="004E7767"/>
    <w:rsid w:val="004F039A"/>
    <w:rsid w:val="004F043E"/>
    <w:rsid w:val="004F072E"/>
    <w:rsid w:val="004F0D38"/>
    <w:rsid w:val="004F0DF3"/>
    <w:rsid w:val="004F0F99"/>
    <w:rsid w:val="004F1001"/>
    <w:rsid w:val="004F1AF8"/>
    <w:rsid w:val="004F2911"/>
    <w:rsid w:val="004F5B9F"/>
    <w:rsid w:val="004F602A"/>
    <w:rsid w:val="004F67F5"/>
    <w:rsid w:val="004F7532"/>
    <w:rsid w:val="004F77EF"/>
    <w:rsid w:val="004F7ABE"/>
    <w:rsid w:val="00500182"/>
    <w:rsid w:val="005011F3"/>
    <w:rsid w:val="005013E0"/>
    <w:rsid w:val="00501ABC"/>
    <w:rsid w:val="00501E29"/>
    <w:rsid w:val="00502B10"/>
    <w:rsid w:val="00503091"/>
    <w:rsid w:val="00504E14"/>
    <w:rsid w:val="00505044"/>
    <w:rsid w:val="0050533E"/>
    <w:rsid w:val="00505E77"/>
    <w:rsid w:val="005073E2"/>
    <w:rsid w:val="00510976"/>
    <w:rsid w:val="00510C71"/>
    <w:rsid w:val="0051103C"/>
    <w:rsid w:val="00511475"/>
    <w:rsid w:val="005119D8"/>
    <w:rsid w:val="00512013"/>
    <w:rsid w:val="005127AE"/>
    <w:rsid w:val="00512968"/>
    <w:rsid w:val="00512F55"/>
    <w:rsid w:val="005141CA"/>
    <w:rsid w:val="00514FF1"/>
    <w:rsid w:val="00515805"/>
    <w:rsid w:val="00516143"/>
    <w:rsid w:val="00516963"/>
    <w:rsid w:val="00516E10"/>
    <w:rsid w:val="005176A1"/>
    <w:rsid w:val="00517C75"/>
    <w:rsid w:val="005214AA"/>
    <w:rsid w:val="00521EF2"/>
    <w:rsid w:val="00522C92"/>
    <w:rsid w:val="00522F3F"/>
    <w:rsid w:val="00523472"/>
    <w:rsid w:val="00523A94"/>
    <w:rsid w:val="00523F1C"/>
    <w:rsid w:val="00524C7E"/>
    <w:rsid w:val="00524D3A"/>
    <w:rsid w:val="0053038F"/>
    <w:rsid w:val="005308C1"/>
    <w:rsid w:val="00531099"/>
    <w:rsid w:val="00531651"/>
    <w:rsid w:val="005347D3"/>
    <w:rsid w:val="0053604C"/>
    <w:rsid w:val="005370B3"/>
    <w:rsid w:val="00540924"/>
    <w:rsid w:val="00541383"/>
    <w:rsid w:val="00541883"/>
    <w:rsid w:val="00541B61"/>
    <w:rsid w:val="00541D1C"/>
    <w:rsid w:val="00542554"/>
    <w:rsid w:val="00542D8A"/>
    <w:rsid w:val="00544593"/>
    <w:rsid w:val="005449AD"/>
    <w:rsid w:val="00544A2D"/>
    <w:rsid w:val="005456B2"/>
    <w:rsid w:val="00546A95"/>
    <w:rsid w:val="00547189"/>
    <w:rsid w:val="00547B65"/>
    <w:rsid w:val="005504CD"/>
    <w:rsid w:val="00550D10"/>
    <w:rsid w:val="00552241"/>
    <w:rsid w:val="005528F2"/>
    <w:rsid w:val="005549EB"/>
    <w:rsid w:val="00555A5E"/>
    <w:rsid w:val="005565EC"/>
    <w:rsid w:val="005566D9"/>
    <w:rsid w:val="00556CCA"/>
    <w:rsid w:val="0055767A"/>
    <w:rsid w:val="00562128"/>
    <w:rsid w:val="005623B9"/>
    <w:rsid w:val="005627EA"/>
    <w:rsid w:val="005641A8"/>
    <w:rsid w:val="00565378"/>
    <w:rsid w:val="00565BD7"/>
    <w:rsid w:val="0056639C"/>
    <w:rsid w:val="00566714"/>
    <w:rsid w:val="00566B56"/>
    <w:rsid w:val="00566FD0"/>
    <w:rsid w:val="00567333"/>
    <w:rsid w:val="00567494"/>
    <w:rsid w:val="005678E1"/>
    <w:rsid w:val="005679B1"/>
    <w:rsid w:val="00570D07"/>
    <w:rsid w:val="005723F1"/>
    <w:rsid w:val="00572A88"/>
    <w:rsid w:val="00573A25"/>
    <w:rsid w:val="00573D62"/>
    <w:rsid w:val="00574342"/>
    <w:rsid w:val="00574986"/>
    <w:rsid w:val="0057507C"/>
    <w:rsid w:val="005764CB"/>
    <w:rsid w:val="00576CD6"/>
    <w:rsid w:val="00576EA8"/>
    <w:rsid w:val="00577A60"/>
    <w:rsid w:val="005804A9"/>
    <w:rsid w:val="00580B01"/>
    <w:rsid w:val="005810E2"/>
    <w:rsid w:val="005812FF"/>
    <w:rsid w:val="00581621"/>
    <w:rsid w:val="00581B6C"/>
    <w:rsid w:val="0058279B"/>
    <w:rsid w:val="00583325"/>
    <w:rsid w:val="005839E4"/>
    <w:rsid w:val="00584014"/>
    <w:rsid w:val="0058401B"/>
    <w:rsid w:val="00584409"/>
    <w:rsid w:val="0058695A"/>
    <w:rsid w:val="00586DA3"/>
    <w:rsid w:val="00587053"/>
    <w:rsid w:val="00587DBE"/>
    <w:rsid w:val="00590DE2"/>
    <w:rsid w:val="00591B2E"/>
    <w:rsid w:val="005922DC"/>
    <w:rsid w:val="00592CB0"/>
    <w:rsid w:val="00593033"/>
    <w:rsid w:val="00593238"/>
    <w:rsid w:val="00595095"/>
    <w:rsid w:val="005959CA"/>
    <w:rsid w:val="005961C9"/>
    <w:rsid w:val="00596770"/>
    <w:rsid w:val="00596DE4"/>
    <w:rsid w:val="005971A3"/>
    <w:rsid w:val="00597237"/>
    <w:rsid w:val="00597326"/>
    <w:rsid w:val="00597815"/>
    <w:rsid w:val="00597A95"/>
    <w:rsid w:val="005A0D17"/>
    <w:rsid w:val="005A15DA"/>
    <w:rsid w:val="005A1FD5"/>
    <w:rsid w:val="005A32F7"/>
    <w:rsid w:val="005A4476"/>
    <w:rsid w:val="005A4728"/>
    <w:rsid w:val="005A4C00"/>
    <w:rsid w:val="005A5096"/>
    <w:rsid w:val="005A525B"/>
    <w:rsid w:val="005A584E"/>
    <w:rsid w:val="005A7593"/>
    <w:rsid w:val="005A79B7"/>
    <w:rsid w:val="005A7EED"/>
    <w:rsid w:val="005B0C0E"/>
    <w:rsid w:val="005B0C67"/>
    <w:rsid w:val="005B163A"/>
    <w:rsid w:val="005B21D4"/>
    <w:rsid w:val="005B22CD"/>
    <w:rsid w:val="005B2603"/>
    <w:rsid w:val="005B3140"/>
    <w:rsid w:val="005B3E03"/>
    <w:rsid w:val="005B4F75"/>
    <w:rsid w:val="005B5012"/>
    <w:rsid w:val="005B5FD6"/>
    <w:rsid w:val="005B7D63"/>
    <w:rsid w:val="005C00DC"/>
    <w:rsid w:val="005C10E0"/>
    <w:rsid w:val="005C1AF8"/>
    <w:rsid w:val="005C1D84"/>
    <w:rsid w:val="005C21DD"/>
    <w:rsid w:val="005C22B8"/>
    <w:rsid w:val="005C38C0"/>
    <w:rsid w:val="005C47CF"/>
    <w:rsid w:val="005C4D4D"/>
    <w:rsid w:val="005C544C"/>
    <w:rsid w:val="005C725A"/>
    <w:rsid w:val="005D00B5"/>
    <w:rsid w:val="005D0340"/>
    <w:rsid w:val="005D12B2"/>
    <w:rsid w:val="005D1E24"/>
    <w:rsid w:val="005D314D"/>
    <w:rsid w:val="005D36B6"/>
    <w:rsid w:val="005D3986"/>
    <w:rsid w:val="005D4AA7"/>
    <w:rsid w:val="005D5A75"/>
    <w:rsid w:val="005D69BA"/>
    <w:rsid w:val="005E00E4"/>
    <w:rsid w:val="005E01DE"/>
    <w:rsid w:val="005E08BE"/>
    <w:rsid w:val="005E18A0"/>
    <w:rsid w:val="005E1B65"/>
    <w:rsid w:val="005E5DC0"/>
    <w:rsid w:val="005E5F46"/>
    <w:rsid w:val="005E60F2"/>
    <w:rsid w:val="005E6763"/>
    <w:rsid w:val="005E6C88"/>
    <w:rsid w:val="005E7D2D"/>
    <w:rsid w:val="005F0640"/>
    <w:rsid w:val="005F1562"/>
    <w:rsid w:val="005F2574"/>
    <w:rsid w:val="005F2C2E"/>
    <w:rsid w:val="005F3D38"/>
    <w:rsid w:val="005F41A0"/>
    <w:rsid w:val="005F42DA"/>
    <w:rsid w:val="005F49AC"/>
    <w:rsid w:val="005F5F6B"/>
    <w:rsid w:val="00600FDC"/>
    <w:rsid w:val="00602B73"/>
    <w:rsid w:val="0060422A"/>
    <w:rsid w:val="00604A86"/>
    <w:rsid w:val="00604CE3"/>
    <w:rsid w:val="0060543F"/>
    <w:rsid w:val="006061B6"/>
    <w:rsid w:val="0060738B"/>
    <w:rsid w:val="00607E3A"/>
    <w:rsid w:val="00610C1F"/>
    <w:rsid w:val="0061372D"/>
    <w:rsid w:val="006145CB"/>
    <w:rsid w:val="00614D82"/>
    <w:rsid w:val="00615BDA"/>
    <w:rsid w:val="00615F4C"/>
    <w:rsid w:val="00615F4F"/>
    <w:rsid w:val="00616024"/>
    <w:rsid w:val="00616610"/>
    <w:rsid w:val="006174A8"/>
    <w:rsid w:val="00620C9E"/>
    <w:rsid w:val="00620CC7"/>
    <w:rsid w:val="006225A8"/>
    <w:rsid w:val="0062316C"/>
    <w:rsid w:val="0062587B"/>
    <w:rsid w:val="00625D28"/>
    <w:rsid w:val="00626660"/>
    <w:rsid w:val="00627156"/>
    <w:rsid w:val="00630773"/>
    <w:rsid w:val="006315C7"/>
    <w:rsid w:val="006316C1"/>
    <w:rsid w:val="006324A3"/>
    <w:rsid w:val="006328B0"/>
    <w:rsid w:val="00632BCA"/>
    <w:rsid w:val="00632E16"/>
    <w:rsid w:val="00633322"/>
    <w:rsid w:val="006338D6"/>
    <w:rsid w:val="0063450D"/>
    <w:rsid w:val="006348C6"/>
    <w:rsid w:val="00635AC7"/>
    <w:rsid w:val="006368BD"/>
    <w:rsid w:val="00636A1F"/>
    <w:rsid w:val="006373E0"/>
    <w:rsid w:val="0063778F"/>
    <w:rsid w:val="006379DF"/>
    <w:rsid w:val="00640236"/>
    <w:rsid w:val="00640ABB"/>
    <w:rsid w:val="0064253A"/>
    <w:rsid w:val="006425B0"/>
    <w:rsid w:val="00642AB6"/>
    <w:rsid w:val="00643746"/>
    <w:rsid w:val="0064479A"/>
    <w:rsid w:val="006453BC"/>
    <w:rsid w:val="0064653A"/>
    <w:rsid w:val="00646A32"/>
    <w:rsid w:val="0064717A"/>
    <w:rsid w:val="006508BE"/>
    <w:rsid w:val="00650A2E"/>
    <w:rsid w:val="00651E36"/>
    <w:rsid w:val="00652B93"/>
    <w:rsid w:val="0065401F"/>
    <w:rsid w:val="006547E1"/>
    <w:rsid w:val="00654EF9"/>
    <w:rsid w:val="0065507D"/>
    <w:rsid w:val="00655BB8"/>
    <w:rsid w:val="00656077"/>
    <w:rsid w:val="00656AD0"/>
    <w:rsid w:val="00657476"/>
    <w:rsid w:val="006609FB"/>
    <w:rsid w:val="00661F0A"/>
    <w:rsid w:val="00662546"/>
    <w:rsid w:val="00663A82"/>
    <w:rsid w:val="00663AC9"/>
    <w:rsid w:val="006650F5"/>
    <w:rsid w:val="00665BD6"/>
    <w:rsid w:val="006666F5"/>
    <w:rsid w:val="00667197"/>
    <w:rsid w:val="006709E8"/>
    <w:rsid w:val="00670F94"/>
    <w:rsid w:val="006714B6"/>
    <w:rsid w:val="00671B95"/>
    <w:rsid w:val="00671CAF"/>
    <w:rsid w:val="006726A3"/>
    <w:rsid w:val="00672E4F"/>
    <w:rsid w:val="0067371A"/>
    <w:rsid w:val="006737E3"/>
    <w:rsid w:val="00673ECD"/>
    <w:rsid w:val="00674946"/>
    <w:rsid w:val="0067515A"/>
    <w:rsid w:val="0067573A"/>
    <w:rsid w:val="00675779"/>
    <w:rsid w:val="00675CDA"/>
    <w:rsid w:val="0067697E"/>
    <w:rsid w:val="00676B52"/>
    <w:rsid w:val="006773E0"/>
    <w:rsid w:val="00677C5B"/>
    <w:rsid w:val="00677FE3"/>
    <w:rsid w:val="006810DE"/>
    <w:rsid w:val="00681B08"/>
    <w:rsid w:val="00681DFE"/>
    <w:rsid w:val="00682B7F"/>
    <w:rsid w:val="00682C34"/>
    <w:rsid w:val="00682D50"/>
    <w:rsid w:val="00682E19"/>
    <w:rsid w:val="00685280"/>
    <w:rsid w:val="00685FF7"/>
    <w:rsid w:val="00686F81"/>
    <w:rsid w:val="00687966"/>
    <w:rsid w:val="00687E88"/>
    <w:rsid w:val="0069007C"/>
    <w:rsid w:val="00690640"/>
    <w:rsid w:val="00690EF6"/>
    <w:rsid w:val="006912BB"/>
    <w:rsid w:val="006914E7"/>
    <w:rsid w:val="00692CC1"/>
    <w:rsid w:val="00692D02"/>
    <w:rsid w:val="006930D1"/>
    <w:rsid w:val="00693C55"/>
    <w:rsid w:val="0069469E"/>
    <w:rsid w:val="00696023"/>
    <w:rsid w:val="006961A6"/>
    <w:rsid w:val="0069630A"/>
    <w:rsid w:val="00696D26"/>
    <w:rsid w:val="006A0C0D"/>
    <w:rsid w:val="006A1D58"/>
    <w:rsid w:val="006A1F5B"/>
    <w:rsid w:val="006A2857"/>
    <w:rsid w:val="006A28C3"/>
    <w:rsid w:val="006A295D"/>
    <w:rsid w:val="006A3A93"/>
    <w:rsid w:val="006A3E12"/>
    <w:rsid w:val="006A457A"/>
    <w:rsid w:val="006A56FF"/>
    <w:rsid w:val="006A6B4E"/>
    <w:rsid w:val="006A6F9D"/>
    <w:rsid w:val="006A7213"/>
    <w:rsid w:val="006A7884"/>
    <w:rsid w:val="006A7A64"/>
    <w:rsid w:val="006A7E29"/>
    <w:rsid w:val="006B2047"/>
    <w:rsid w:val="006B2DD7"/>
    <w:rsid w:val="006B2F5E"/>
    <w:rsid w:val="006B34A7"/>
    <w:rsid w:val="006B355F"/>
    <w:rsid w:val="006B3778"/>
    <w:rsid w:val="006B3A76"/>
    <w:rsid w:val="006B4EB2"/>
    <w:rsid w:val="006B59AA"/>
    <w:rsid w:val="006B5D9B"/>
    <w:rsid w:val="006B60A5"/>
    <w:rsid w:val="006B6BBC"/>
    <w:rsid w:val="006C0249"/>
    <w:rsid w:val="006C12B3"/>
    <w:rsid w:val="006C13A8"/>
    <w:rsid w:val="006C181E"/>
    <w:rsid w:val="006C1880"/>
    <w:rsid w:val="006C2BF7"/>
    <w:rsid w:val="006C409D"/>
    <w:rsid w:val="006C4DC6"/>
    <w:rsid w:val="006C50CD"/>
    <w:rsid w:val="006C62C6"/>
    <w:rsid w:val="006C6DF1"/>
    <w:rsid w:val="006C7259"/>
    <w:rsid w:val="006C7EB8"/>
    <w:rsid w:val="006D1AE2"/>
    <w:rsid w:val="006D1B4C"/>
    <w:rsid w:val="006D20C8"/>
    <w:rsid w:val="006D3692"/>
    <w:rsid w:val="006D3D30"/>
    <w:rsid w:val="006D4637"/>
    <w:rsid w:val="006D4F87"/>
    <w:rsid w:val="006D5F67"/>
    <w:rsid w:val="006D6607"/>
    <w:rsid w:val="006D6A9E"/>
    <w:rsid w:val="006D7026"/>
    <w:rsid w:val="006D73F6"/>
    <w:rsid w:val="006D7D66"/>
    <w:rsid w:val="006E07D6"/>
    <w:rsid w:val="006E0906"/>
    <w:rsid w:val="006E11CC"/>
    <w:rsid w:val="006E17D0"/>
    <w:rsid w:val="006E191B"/>
    <w:rsid w:val="006E1BDF"/>
    <w:rsid w:val="006E21BA"/>
    <w:rsid w:val="006E4603"/>
    <w:rsid w:val="006E53D2"/>
    <w:rsid w:val="006E7659"/>
    <w:rsid w:val="006F0DB0"/>
    <w:rsid w:val="006F1116"/>
    <w:rsid w:val="006F1144"/>
    <w:rsid w:val="006F2E3D"/>
    <w:rsid w:val="006F3737"/>
    <w:rsid w:val="006F50BF"/>
    <w:rsid w:val="006F65B6"/>
    <w:rsid w:val="006F7360"/>
    <w:rsid w:val="007000E8"/>
    <w:rsid w:val="007008C5"/>
    <w:rsid w:val="0070093B"/>
    <w:rsid w:val="0070158C"/>
    <w:rsid w:val="00701BA4"/>
    <w:rsid w:val="00701FB8"/>
    <w:rsid w:val="007020C1"/>
    <w:rsid w:val="00702129"/>
    <w:rsid w:val="00703653"/>
    <w:rsid w:val="007038B5"/>
    <w:rsid w:val="00705617"/>
    <w:rsid w:val="00705F24"/>
    <w:rsid w:val="0070632A"/>
    <w:rsid w:val="007074D1"/>
    <w:rsid w:val="00710BEB"/>
    <w:rsid w:val="007111CA"/>
    <w:rsid w:val="007115F9"/>
    <w:rsid w:val="00712B51"/>
    <w:rsid w:val="0071320A"/>
    <w:rsid w:val="00713368"/>
    <w:rsid w:val="0071432F"/>
    <w:rsid w:val="007150B1"/>
    <w:rsid w:val="0071605D"/>
    <w:rsid w:val="0071682C"/>
    <w:rsid w:val="0071695C"/>
    <w:rsid w:val="00717C4E"/>
    <w:rsid w:val="00717D59"/>
    <w:rsid w:val="00720AFE"/>
    <w:rsid w:val="00721197"/>
    <w:rsid w:val="00721490"/>
    <w:rsid w:val="0072197D"/>
    <w:rsid w:val="00721B44"/>
    <w:rsid w:val="0072269D"/>
    <w:rsid w:val="00723B7B"/>
    <w:rsid w:val="00726344"/>
    <w:rsid w:val="00727959"/>
    <w:rsid w:val="0073077A"/>
    <w:rsid w:val="00730DF3"/>
    <w:rsid w:val="00732A48"/>
    <w:rsid w:val="0073364A"/>
    <w:rsid w:val="00734562"/>
    <w:rsid w:val="007346B4"/>
    <w:rsid w:val="00734A7D"/>
    <w:rsid w:val="00734B03"/>
    <w:rsid w:val="00736218"/>
    <w:rsid w:val="00736756"/>
    <w:rsid w:val="007367AF"/>
    <w:rsid w:val="007367C9"/>
    <w:rsid w:val="007413FF"/>
    <w:rsid w:val="00741B09"/>
    <w:rsid w:val="00741C1B"/>
    <w:rsid w:val="0074388A"/>
    <w:rsid w:val="00744189"/>
    <w:rsid w:val="00744AAC"/>
    <w:rsid w:val="007451D2"/>
    <w:rsid w:val="00745532"/>
    <w:rsid w:val="00746BFA"/>
    <w:rsid w:val="00747210"/>
    <w:rsid w:val="0074727C"/>
    <w:rsid w:val="00747676"/>
    <w:rsid w:val="00751689"/>
    <w:rsid w:val="00751B9A"/>
    <w:rsid w:val="00751C38"/>
    <w:rsid w:val="00751E2B"/>
    <w:rsid w:val="00751F69"/>
    <w:rsid w:val="00753FBD"/>
    <w:rsid w:val="007547E1"/>
    <w:rsid w:val="00754AD4"/>
    <w:rsid w:val="00754F74"/>
    <w:rsid w:val="00754F82"/>
    <w:rsid w:val="007573B9"/>
    <w:rsid w:val="007602F0"/>
    <w:rsid w:val="007610C0"/>
    <w:rsid w:val="00762BEC"/>
    <w:rsid w:val="00763696"/>
    <w:rsid w:val="00764A4F"/>
    <w:rsid w:val="00764EED"/>
    <w:rsid w:val="00765627"/>
    <w:rsid w:val="00765648"/>
    <w:rsid w:val="00765A3E"/>
    <w:rsid w:val="00765E08"/>
    <w:rsid w:val="00766055"/>
    <w:rsid w:val="0076659B"/>
    <w:rsid w:val="00766F5F"/>
    <w:rsid w:val="007670B9"/>
    <w:rsid w:val="00767698"/>
    <w:rsid w:val="00767CF8"/>
    <w:rsid w:val="00771B0B"/>
    <w:rsid w:val="00772405"/>
    <w:rsid w:val="00773178"/>
    <w:rsid w:val="00773CDB"/>
    <w:rsid w:val="00774822"/>
    <w:rsid w:val="00774909"/>
    <w:rsid w:val="00774DBE"/>
    <w:rsid w:val="0077652C"/>
    <w:rsid w:val="00777E26"/>
    <w:rsid w:val="0078152A"/>
    <w:rsid w:val="007817A2"/>
    <w:rsid w:val="0078189B"/>
    <w:rsid w:val="00781E7C"/>
    <w:rsid w:val="00782268"/>
    <w:rsid w:val="0078373E"/>
    <w:rsid w:val="0078380B"/>
    <w:rsid w:val="00783B91"/>
    <w:rsid w:val="00785BFD"/>
    <w:rsid w:val="00786047"/>
    <w:rsid w:val="00786625"/>
    <w:rsid w:val="00786745"/>
    <w:rsid w:val="00786DBF"/>
    <w:rsid w:val="00790718"/>
    <w:rsid w:val="00791920"/>
    <w:rsid w:val="00793842"/>
    <w:rsid w:val="00793EAD"/>
    <w:rsid w:val="00794FB6"/>
    <w:rsid w:val="0079524C"/>
    <w:rsid w:val="00795416"/>
    <w:rsid w:val="00797FF8"/>
    <w:rsid w:val="007A1081"/>
    <w:rsid w:val="007A15A0"/>
    <w:rsid w:val="007A19ED"/>
    <w:rsid w:val="007A3764"/>
    <w:rsid w:val="007A3E06"/>
    <w:rsid w:val="007A43CF"/>
    <w:rsid w:val="007A4AD7"/>
    <w:rsid w:val="007A4ED4"/>
    <w:rsid w:val="007A5F66"/>
    <w:rsid w:val="007A6342"/>
    <w:rsid w:val="007B0417"/>
    <w:rsid w:val="007B0EE2"/>
    <w:rsid w:val="007B0F8C"/>
    <w:rsid w:val="007B121F"/>
    <w:rsid w:val="007B1333"/>
    <w:rsid w:val="007B149E"/>
    <w:rsid w:val="007B2965"/>
    <w:rsid w:val="007B29D5"/>
    <w:rsid w:val="007B2C4E"/>
    <w:rsid w:val="007B2F25"/>
    <w:rsid w:val="007B3687"/>
    <w:rsid w:val="007B5342"/>
    <w:rsid w:val="007B7D55"/>
    <w:rsid w:val="007C057A"/>
    <w:rsid w:val="007C072E"/>
    <w:rsid w:val="007C0C85"/>
    <w:rsid w:val="007C121D"/>
    <w:rsid w:val="007C20DF"/>
    <w:rsid w:val="007C223A"/>
    <w:rsid w:val="007C2B89"/>
    <w:rsid w:val="007C3410"/>
    <w:rsid w:val="007C5200"/>
    <w:rsid w:val="007C5BC1"/>
    <w:rsid w:val="007C61CA"/>
    <w:rsid w:val="007C6A8E"/>
    <w:rsid w:val="007C7105"/>
    <w:rsid w:val="007C79F1"/>
    <w:rsid w:val="007C7F71"/>
    <w:rsid w:val="007C7FAF"/>
    <w:rsid w:val="007D1721"/>
    <w:rsid w:val="007D2389"/>
    <w:rsid w:val="007D3EB3"/>
    <w:rsid w:val="007D4956"/>
    <w:rsid w:val="007D5667"/>
    <w:rsid w:val="007D6B70"/>
    <w:rsid w:val="007D70AB"/>
    <w:rsid w:val="007D7320"/>
    <w:rsid w:val="007D7474"/>
    <w:rsid w:val="007D77E6"/>
    <w:rsid w:val="007E0771"/>
    <w:rsid w:val="007E0F11"/>
    <w:rsid w:val="007E1324"/>
    <w:rsid w:val="007E24D8"/>
    <w:rsid w:val="007E250B"/>
    <w:rsid w:val="007E4656"/>
    <w:rsid w:val="007E485E"/>
    <w:rsid w:val="007E50B8"/>
    <w:rsid w:val="007E5181"/>
    <w:rsid w:val="007E5B89"/>
    <w:rsid w:val="007E60F7"/>
    <w:rsid w:val="007E654A"/>
    <w:rsid w:val="007E745C"/>
    <w:rsid w:val="007E7BD7"/>
    <w:rsid w:val="007F115A"/>
    <w:rsid w:val="007F2305"/>
    <w:rsid w:val="007F289A"/>
    <w:rsid w:val="007F2C99"/>
    <w:rsid w:val="007F3AB6"/>
    <w:rsid w:val="007F75B4"/>
    <w:rsid w:val="007F77A6"/>
    <w:rsid w:val="007F797D"/>
    <w:rsid w:val="00800DD5"/>
    <w:rsid w:val="00801171"/>
    <w:rsid w:val="00801E53"/>
    <w:rsid w:val="00802254"/>
    <w:rsid w:val="00802557"/>
    <w:rsid w:val="008025E4"/>
    <w:rsid w:val="00802B07"/>
    <w:rsid w:val="00803700"/>
    <w:rsid w:val="00803A62"/>
    <w:rsid w:val="008040C6"/>
    <w:rsid w:val="008042C7"/>
    <w:rsid w:val="00804F95"/>
    <w:rsid w:val="00805B14"/>
    <w:rsid w:val="00805CB0"/>
    <w:rsid w:val="008075B7"/>
    <w:rsid w:val="00807B0D"/>
    <w:rsid w:val="00807B16"/>
    <w:rsid w:val="00807DF3"/>
    <w:rsid w:val="008109E0"/>
    <w:rsid w:val="00811518"/>
    <w:rsid w:val="00811E54"/>
    <w:rsid w:val="00813F25"/>
    <w:rsid w:val="00814653"/>
    <w:rsid w:val="00815870"/>
    <w:rsid w:val="0081608A"/>
    <w:rsid w:val="0081615E"/>
    <w:rsid w:val="008174F2"/>
    <w:rsid w:val="0081798A"/>
    <w:rsid w:val="008233D0"/>
    <w:rsid w:val="00823457"/>
    <w:rsid w:val="00824040"/>
    <w:rsid w:val="00824AF5"/>
    <w:rsid w:val="00825225"/>
    <w:rsid w:val="00826133"/>
    <w:rsid w:val="00827259"/>
    <w:rsid w:val="00827EA7"/>
    <w:rsid w:val="00830AAE"/>
    <w:rsid w:val="00830D8C"/>
    <w:rsid w:val="0083102D"/>
    <w:rsid w:val="0083102E"/>
    <w:rsid w:val="00832C2F"/>
    <w:rsid w:val="0083419C"/>
    <w:rsid w:val="00834254"/>
    <w:rsid w:val="00834379"/>
    <w:rsid w:val="00834B3C"/>
    <w:rsid w:val="00835192"/>
    <w:rsid w:val="00835A19"/>
    <w:rsid w:val="00835D4F"/>
    <w:rsid w:val="00837FDD"/>
    <w:rsid w:val="00840FE5"/>
    <w:rsid w:val="0084110B"/>
    <w:rsid w:val="008411D6"/>
    <w:rsid w:val="00841514"/>
    <w:rsid w:val="00841E0A"/>
    <w:rsid w:val="00842742"/>
    <w:rsid w:val="00842A7E"/>
    <w:rsid w:val="00842B12"/>
    <w:rsid w:val="00842FC5"/>
    <w:rsid w:val="00842FE4"/>
    <w:rsid w:val="00843188"/>
    <w:rsid w:val="00843E75"/>
    <w:rsid w:val="00844C5D"/>
    <w:rsid w:val="00845BAE"/>
    <w:rsid w:val="00845E60"/>
    <w:rsid w:val="00847059"/>
    <w:rsid w:val="00850AB8"/>
    <w:rsid w:val="00850DA3"/>
    <w:rsid w:val="0085154A"/>
    <w:rsid w:val="0085212D"/>
    <w:rsid w:val="00852975"/>
    <w:rsid w:val="00853004"/>
    <w:rsid w:val="008534A4"/>
    <w:rsid w:val="00856732"/>
    <w:rsid w:val="00857CFA"/>
    <w:rsid w:val="00857F69"/>
    <w:rsid w:val="008631F8"/>
    <w:rsid w:val="00863713"/>
    <w:rsid w:val="00864EE5"/>
    <w:rsid w:val="008659E7"/>
    <w:rsid w:val="008712B6"/>
    <w:rsid w:val="0087149F"/>
    <w:rsid w:val="00871796"/>
    <w:rsid w:val="008722B2"/>
    <w:rsid w:val="0087397B"/>
    <w:rsid w:val="008740F8"/>
    <w:rsid w:val="00874167"/>
    <w:rsid w:val="00874431"/>
    <w:rsid w:val="008750D0"/>
    <w:rsid w:val="0087584F"/>
    <w:rsid w:val="0087615D"/>
    <w:rsid w:val="0087630D"/>
    <w:rsid w:val="00876BBA"/>
    <w:rsid w:val="00877FBA"/>
    <w:rsid w:val="00880784"/>
    <w:rsid w:val="00880B5D"/>
    <w:rsid w:val="00880D3C"/>
    <w:rsid w:val="00881507"/>
    <w:rsid w:val="00883A5F"/>
    <w:rsid w:val="00883F65"/>
    <w:rsid w:val="008840A9"/>
    <w:rsid w:val="008860F1"/>
    <w:rsid w:val="0088660C"/>
    <w:rsid w:val="00886C70"/>
    <w:rsid w:val="00890218"/>
    <w:rsid w:val="00890667"/>
    <w:rsid w:val="00890B5B"/>
    <w:rsid w:val="00891C84"/>
    <w:rsid w:val="008928E5"/>
    <w:rsid w:val="008956F8"/>
    <w:rsid w:val="008957B1"/>
    <w:rsid w:val="00895868"/>
    <w:rsid w:val="00895D61"/>
    <w:rsid w:val="00897E30"/>
    <w:rsid w:val="008A0289"/>
    <w:rsid w:val="008A2642"/>
    <w:rsid w:val="008A2D07"/>
    <w:rsid w:val="008A3ACD"/>
    <w:rsid w:val="008A3FFE"/>
    <w:rsid w:val="008A49E8"/>
    <w:rsid w:val="008A5740"/>
    <w:rsid w:val="008A5F6B"/>
    <w:rsid w:val="008A6BEC"/>
    <w:rsid w:val="008A6F1E"/>
    <w:rsid w:val="008A748B"/>
    <w:rsid w:val="008B161F"/>
    <w:rsid w:val="008B2B7D"/>
    <w:rsid w:val="008B36F1"/>
    <w:rsid w:val="008B39C4"/>
    <w:rsid w:val="008B4773"/>
    <w:rsid w:val="008B5A8B"/>
    <w:rsid w:val="008B5D47"/>
    <w:rsid w:val="008B5E08"/>
    <w:rsid w:val="008B6DC0"/>
    <w:rsid w:val="008C0D1B"/>
    <w:rsid w:val="008C16EB"/>
    <w:rsid w:val="008C241D"/>
    <w:rsid w:val="008C2C53"/>
    <w:rsid w:val="008C4F14"/>
    <w:rsid w:val="008C560B"/>
    <w:rsid w:val="008C57A5"/>
    <w:rsid w:val="008C58AD"/>
    <w:rsid w:val="008C5AA6"/>
    <w:rsid w:val="008C5AC5"/>
    <w:rsid w:val="008C5CD7"/>
    <w:rsid w:val="008C73D4"/>
    <w:rsid w:val="008D0808"/>
    <w:rsid w:val="008D0F80"/>
    <w:rsid w:val="008D10C3"/>
    <w:rsid w:val="008D1295"/>
    <w:rsid w:val="008D1D3F"/>
    <w:rsid w:val="008D26C6"/>
    <w:rsid w:val="008D27B0"/>
    <w:rsid w:val="008D2874"/>
    <w:rsid w:val="008D2890"/>
    <w:rsid w:val="008D314F"/>
    <w:rsid w:val="008D31FF"/>
    <w:rsid w:val="008D3394"/>
    <w:rsid w:val="008D42C1"/>
    <w:rsid w:val="008D44D7"/>
    <w:rsid w:val="008D4E1E"/>
    <w:rsid w:val="008D504D"/>
    <w:rsid w:val="008D6471"/>
    <w:rsid w:val="008D66EF"/>
    <w:rsid w:val="008D770A"/>
    <w:rsid w:val="008E0E6A"/>
    <w:rsid w:val="008E13B2"/>
    <w:rsid w:val="008E166C"/>
    <w:rsid w:val="008E1672"/>
    <w:rsid w:val="008E18DE"/>
    <w:rsid w:val="008E2846"/>
    <w:rsid w:val="008E3A56"/>
    <w:rsid w:val="008E4006"/>
    <w:rsid w:val="008E5790"/>
    <w:rsid w:val="008E6185"/>
    <w:rsid w:val="008E67A6"/>
    <w:rsid w:val="008E7C33"/>
    <w:rsid w:val="008F14BD"/>
    <w:rsid w:val="008F16F8"/>
    <w:rsid w:val="008F29A0"/>
    <w:rsid w:val="008F2A7F"/>
    <w:rsid w:val="008F362F"/>
    <w:rsid w:val="008F53C0"/>
    <w:rsid w:val="008F6729"/>
    <w:rsid w:val="008F73D8"/>
    <w:rsid w:val="008F7E40"/>
    <w:rsid w:val="0090099B"/>
    <w:rsid w:val="00900CEF"/>
    <w:rsid w:val="009015E7"/>
    <w:rsid w:val="009017D0"/>
    <w:rsid w:val="00901EC9"/>
    <w:rsid w:val="009025E2"/>
    <w:rsid w:val="00903C57"/>
    <w:rsid w:val="0090411E"/>
    <w:rsid w:val="00904582"/>
    <w:rsid w:val="00904672"/>
    <w:rsid w:val="0090525C"/>
    <w:rsid w:val="00905532"/>
    <w:rsid w:val="00906774"/>
    <w:rsid w:val="0090731B"/>
    <w:rsid w:val="009109B4"/>
    <w:rsid w:val="00910BBF"/>
    <w:rsid w:val="00910C66"/>
    <w:rsid w:val="009110C1"/>
    <w:rsid w:val="00911845"/>
    <w:rsid w:val="00912262"/>
    <w:rsid w:val="009133C5"/>
    <w:rsid w:val="00913A50"/>
    <w:rsid w:val="0091591A"/>
    <w:rsid w:val="00915DF0"/>
    <w:rsid w:val="00916BC2"/>
    <w:rsid w:val="00916F31"/>
    <w:rsid w:val="00917754"/>
    <w:rsid w:val="009179E7"/>
    <w:rsid w:val="00917F3B"/>
    <w:rsid w:val="00920099"/>
    <w:rsid w:val="0092047E"/>
    <w:rsid w:val="009208C3"/>
    <w:rsid w:val="00920A5B"/>
    <w:rsid w:val="00922485"/>
    <w:rsid w:val="0092291B"/>
    <w:rsid w:val="00922E7E"/>
    <w:rsid w:val="00923EBC"/>
    <w:rsid w:val="00924E87"/>
    <w:rsid w:val="00925108"/>
    <w:rsid w:val="0092615A"/>
    <w:rsid w:val="00927DB5"/>
    <w:rsid w:val="0093079D"/>
    <w:rsid w:val="00932604"/>
    <w:rsid w:val="0093369E"/>
    <w:rsid w:val="0093402B"/>
    <w:rsid w:val="00934494"/>
    <w:rsid w:val="009344C5"/>
    <w:rsid w:val="009349AC"/>
    <w:rsid w:val="0093549E"/>
    <w:rsid w:val="00936CD9"/>
    <w:rsid w:val="00937378"/>
    <w:rsid w:val="00937BDC"/>
    <w:rsid w:val="00940612"/>
    <w:rsid w:val="00940DCE"/>
    <w:rsid w:val="00940F39"/>
    <w:rsid w:val="0094258C"/>
    <w:rsid w:val="00943157"/>
    <w:rsid w:val="00943F64"/>
    <w:rsid w:val="00944052"/>
    <w:rsid w:val="009441B7"/>
    <w:rsid w:val="00944E7A"/>
    <w:rsid w:val="009455B5"/>
    <w:rsid w:val="00945DD8"/>
    <w:rsid w:val="00947445"/>
    <w:rsid w:val="0095044D"/>
    <w:rsid w:val="00950768"/>
    <w:rsid w:val="009507B4"/>
    <w:rsid w:val="00950FE6"/>
    <w:rsid w:val="00951482"/>
    <w:rsid w:val="009515F0"/>
    <w:rsid w:val="00951703"/>
    <w:rsid w:val="00951936"/>
    <w:rsid w:val="00951C3A"/>
    <w:rsid w:val="0095322A"/>
    <w:rsid w:val="00953DEB"/>
    <w:rsid w:val="00953E8F"/>
    <w:rsid w:val="00954330"/>
    <w:rsid w:val="00955353"/>
    <w:rsid w:val="009559CA"/>
    <w:rsid w:val="00955C86"/>
    <w:rsid w:val="00957F68"/>
    <w:rsid w:val="009608EC"/>
    <w:rsid w:val="009625E2"/>
    <w:rsid w:val="00962FC9"/>
    <w:rsid w:val="00963C4F"/>
    <w:rsid w:val="00963D8E"/>
    <w:rsid w:val="009646B5"/>
    <w:rsid w:val="009656C6"/>
    <w:rsid w:val="009702FA"/>
    <w:rsid w:val="009707E1"/>
    <w:rsid w:val="00970D13"/>
    <w:rsid w:val="00970FCE"/>
    <w:rsid w:val="009716CC"/>
    <w:rsid w:val="0097197C"/>
    <w:rsid w:val="0097252C"/>
    <w:rsid w:val="00973C92"/>
    <w:rsid w:val="00974686"/>
    <w:rsid w:val="00974E9A"/>
    <w:rsid w:val="00975099"/>
    <w:rsid w:val="00975325"/>
    <w:rsid w:val="009769C7"/>
    <w:rsid w:val="009776C8"/>
    <w:rsid w:val="009812E9"/>
    <w:rsid w:val="009829DE"/>
    <w:rsid w:val="00984220"/>
    <w:rsid w:val="00984566"/>
    <w:rsid w:val="00986449"/>
    <w:rsid w:val="00986804"/>
    <w:rsid w:val="00987F80"/>
    <w:rsid w:val="00990AF0"/>
    <w:rsid w:val="00991ABD"/>
    <w:rsid w:val="00991C8C"/>
    <w:rsid w:val="0099200E"/>
    <w:rsid w:val="009924F5"/>
    <w:rsid w:val="00992B0F"/>
    <w:rsid w:val="00992D4E"/>
    <w:rsid w:val="00992F53"/>
    <w:rsid w:val="00993160"/>
    <w:rsid w:val="00993DA3"/>
    <w:rsid w:val="00994735"/>
    <w:rsid w:val="00995551"/>
    <w:rsid w:val="00995CBF"/>
    <w:rsid w:val="009963EC"/>
    <w:rsid w:val="009972E9"/>
    <w:rsid w:val="009979AD"/>
    <w:rsid w:val="009A19C3"/>
    <w:rsid w:val="009A1E53"/>
    <w:rsid w:val="009A2BDC"/>
    <w:rsid w:val="009A3580"/>
    <w:rsid w:val="009A3697"/>
    <w:rsid w:val="009A40AD"/>
    <w:rsid w:val="009A5E72"/>
    <w:rsid w:val="009A70E9"/>
    <w:rsid w:val="009A767D"/>
    <w:rsid w:val="009B0504"/>
    <w:rsid w:val="009B1820"/>
    <w:rsid w:val="009B18DD"/>
    <w:rsid w:val="009B1CC0"/>
    <w:rsid w:val="009B250C"/>
    <w:rsid w:val="009B2828"/>
    <w:rsid w:val="009B2DE1"/>
    <w:rsid w:val="009B3550"/>
    <w:rsid w:val="009B3F5D"/>
    <w:rsid w:val="009B44F5"/>
    <w:rsid w:val="009B55A9"/>
    <w:rsid w:val="009B75A3"/>
    <w:rsid w:val="009B7F4F"/>
    <w:rsid w:val="009C00DF"/>
    <w:rsid w:val="009C0AFC"/>
    <w:rsid w:val="009C180D"/>
    <w:rsid w:val="009C1B83"/>
    <w:rsid w:val="009C3F7C"/>
    <w:rsid w:val="009C40AE"/>
    <w:rsid w:val="009C447F"/>
    <w:rsid w:val="009C4924"/>
    <w:rsid w:val="009C5B53"/>
    <w:rsid w:val="009C64D7"/>
    <w:rsid w:val="009C6512"/>
    <w:rsid w:val="009C6DC1"/>
    <w:rsid w:val="009D00AD"/>
    <w:rsid w:val="009D1645"/>
    <w:rsid w:val="009D1734"/>
    <w:rsid w:val="009D25F9"/>
    <w:rsid w:val="009D356C"/>
    <w:rsid w:val="009D42B9"/>
    <w:rsid w:val="009D4375"/>
    <w:rsid w:val="009D4475"/>
    <w:rsid w:val="009D54A3"/>
    <w:rsid w:val="009D7AD1"/>
    <w:rsid w:val="009E01EB"/>
    <w:rsid w:val="009E0684"/>
    <w:rsid w:val="009E2410"/>
    <w:rsid w:val="009E31D1"/>
    <w:rsid w:val="009E328C"/>
    <w:rsid w:val="009E4AEE"/>
    <w:rsid w:val="009E4D57"/>
    <w:rsid w:val="009E586C"/>
    <w:rsid w:val="009E590A"/>
    <w:rsid w:val="009E7560"/>
    <w:rsid w:val="009F070A"/>
    <w:rsid w:val="009F1425"/>
    <w:rsid w:val="009F1426"/>
    <w:rsid w:val="009F3545"/>
    <w:rsid w:val="009F3C22"/>
    <w:rsid w:val="009F3FF7"/>
    <w:rsid w:val="009F616F"/>
    <w:rsid w:val="009F622E"/>
    <w:rsid w:val="009F744D"/>
    <w:rsid w:val="00A00BD5"/>
    <w:rsid w:val="00A00F30"/>
    <w:rsid w:val="00A010CC"/>
    <w:rsid w:val="00A01290"/>
    <w:rsid w:val="00A0431A"/>
    <w:rsid w:val="00A05D09"/>
    <w:rsid w:val="00A1039C"/>
    <w:rsid w:val="00A11E54"/>
    <w:rsid w:val="00A121A6"/>
    <w:rsid w:val="00A13DF3"/>
    <w:rsid w:val="00A1465D"/>
    <w:rsid w:val="00A14F4E"/>
    <w:rsid w:val="00A15017"/>
    <w:rsid w:val="00A15EA4"/>
    <w:rsid w:val="00A16681"/>
    <w:rsid w:val="00A174BB"/>
    <w:rsid w:val="00A1767D"/>
    <w:rsid w:val="00A207EE"/>
    <w:rsid w:val="00A20868"/>
    <w:rsid w:val="00A20ECC"/>
    <w:rsid w:val="00A22460"/>
    <w:rsid w:val="00A2291B"/>
    <w:rsid w:val="00A23ABC"/>
    <w:rsid w:val="00A2412B"/>
    <w:rsid w:val="00A24181"/>
    <w:rsid w:val="00A25012"/>
    <w:rsid w:val="00A25540"/>
    <w:rsid w:val="00A27E5C"/>
    <w:rsid w:val="00A30378"/>
    <w:rsid w:val="00A31B74"/>
    <w:rsid w:val="00A3324B"/>
    <w:rsid w:val="00A3362C"/>
    <w:rsid w:val="00A365CB"/>
    <w:rsid w:val="00A373D1"/>
    <w:rsid w:val="00A402A7"/>
    <w:rsid w:val="00A402AE"/>
    <w:rsid w:val="00A40885"/>
    <w:rsid w:val="00A40943"/>
    <w:rsid w:val="00A41E0D"/>
    <w:rsid w:val="00A4217F"/>
    <w:rsid w:val="00A42299"/>
    <w:rsid w:val="00A423C4"/>
    <w:rsid w:val="00A4241C"/>
    <w:rsid w:val="00A426C0"/>
    <w:rsid w:val="00A42973"/>
    <w:rsid w:val="00A4321C"/>
    <w:rsid w:val="00A4364E"/>
    <w:rsid w:val="00A44099"/>
    <w:rsid w:val="00A443E3"/>
    <w:rsid w:val="00A444E5"/>
    <w:rsid w:val="00A44B9E"/>
    <w:rsid w:val="00A457FE"/>
    <w:rsid w:val="00A45E9A"/>
    <w:rsid w:val="00A46D14"/>
    <w:rsid w:val="00A47556"/>
    <w:rsid w:val="00A50159"/>
    <w:rsid w:val="00A5068F"/>
    <w:rsid w:val="00A51518"/>
    <w:rsid w:val="00A51647"/>
    <w:rsid w:val="00A52426"/>
    <w:rsid w:val="00A53B3B"/>
    <w:rsid w:val="00A540DB"/>
    <w:rsid w:val="00A54BE0"/>
    <w:rsid w:val="00A55CF4"/>
    <w:rsid w:val="00A57434"/>
    <w:rsid w:val="00A61EA3"/>
    <w:rsid w:val="00A626EF"/>
    <w:rsid w:val="00A63D85"/>
    <w:rsid w:val="00A6420F"/>
    <w:rsid w:val="00A64AD0"/>
    <w:rsid w:val="00A64E74"/>
    <w:rsid w:val="00A653AE"/>
    <w:rsid w:val="00A6597F"/>
    <w:rsid w:val="00A70316"/>
    <w:rsid w:val="00A716D0"/>
    <w:rsid w:val="00A719D2"/>
    <w:rsid w:val="00A71ED2"/>
    <w:rsid w:val="00A71F7E"/>
    <w:rsid w:val="00A72280"/>
    <w:rsid w:val="00A73253"/>
    <w:rsid w:val="00A73E04"/>
    <w:rsid w:val="00A74718"/>
    <w:rsid w:val="00A747A0"/>
    <w:rsid w:val="00A74B34"/>
    <w:rsid w:val="00A752A1"/>
    <w:rsid w:val="00A753E8"/>
    <w:rsid w:val="00A75666"/>
    <w:rsid w:val="00A756EC"/>
    <w:rsid w:val="00A7613D"/>
    <w:rsid w:val="00A76A99"/>
    <w:rsid w:val="00A7749B"/>
    <w:rsid w:val="00A77931"/>
    <w:rsid w:val="00A810EE"/>
    <w:rsid w:val="00A811C5"/>
    <w:rsid w:val="00A81EAD"/>
    <w:rsid w:val="00A82031"/>
    <w:rsid w:val="00A8231F"/>
    <w:rsid w:val="00A82F82"/>
    <w:rsid w:val="00A837B2"/>
    <w:rsid w:val="00A84741"/>
    <w:rsid w:val="00A84809"/>
    <w:rsid w:val="00A860EB"/>
    <w:rsid w:val="00A86252"/>
    <w:rsid w:val="00A87A51"/>
    <w:rsid w:val="00A87BE9"/>
    <w:rsid w:val="00A91056"/>
    <w:rsid w:val="00A91D6D"/>
    <w:rsid w:val="00A91DE1"/>
    <w:rsid w:val="00A93238"/>
    <w:rsid w:val="00A93CAD"/>
    <w:rsid w:val="00A93CCB"/>
    <w:rsid w:val="00A941F1"/>
    <w:rsid w:val="00A9422B"/>
    <w:rsid w:val="00A94F7F"/>
    <w:rsid w:val="00A9715B"/>
    <w:rsid w:val="00A9718B"/>
    <w:rsid w:val="00AA0C00"/>
    <w:rsid w:val="00AA1DCA"/>
    <w:rsid w:val="00AA355C"/>
    <w:rsid w:val="00AA3D0F"/>
    <w:rsid w:val="00AA45EB"/>
    <w:rsid w:val="00AA4DC2"/>
    <w:rsid w:val="00AA59BE"/>
    <w:rsid w:val="00AA7376"/>
    <w:rsid w:val="00AA7EFD"/>
    <w:rsid w:val="00AB2F71"/>
    <w:rsid w:val="00AB3AB8"/>
    <w:rsid w:val="00AB6009"/>
    <w:rsid w:val="00AB6469"/>
    <w:rsid w:val="00AB6478"/>
    <w:rsid w:val="00AC168E"/>
    <w:rsid w:val="00AC283F"/>
    <w:rsid w:val="00AC3E94"/>
    <w:rsid w:val="00AC44D3"/>
    <w:rsid w:val="00AC46A8"/>
    <w:rsid w:val="00AC54EA"/>
    <w:rsid w:val="00AC5D84"/>
    <w:rsid w:val="00AC7396"/>
    <w:rsid w:val="00AC7744"/>
    <w:rsid w:val="00AC787E"/>
    <w:rsid w:val="00AC7F1B"/>
    <w:rsid w:val="00AD1807"/>
    <w:rsid w:val="00AD2160"/>
    <w:rsid w:val="00AD23F5"/>
    <w:rsid w:val="00AD25D1"/>
    <w:rsid w:val="00AD3AF5"/>
    <w:rsid w:val="00AD406F"/>
    <w:rsid w:val="00AD442B"/>
    <w:rsid w:val="00AD5543"/>
    <w:rsid w:val="00AD5A9C"/>
    <w:rsid w:val="00AD6627"/>
    <w:rsid w:val="00AD7EFA"/>
    <w:rsid w:val="00AE0A99"/>
    <w:rsid w:val="00AE269A"/>
    <w:rsid w:val="00AE4DCF"/>
    <w:rsid w:val="00AE58E7"/>
    <w:rsid w:val="00AE5CF2"/>
    <w:rsid w:val="00AE6FA0"/>
    <w:rsid w:val="00AE722E"/>
    <w:rsid w:val="00AF1A02"/>
    <w:rsid w:val="00AF1A56"/>
    <w:rsid w:val="00AF1E4A"/>
    <w:rsid w:val="00AF31FB"/>
    <w:rsid w:val="00AF3ADA"/>
    <w:rsid w:val="00AF402A"/>
    <w:rsid w:val="00AF4CA0"/>
    <w:rsid w:val="00AF4EC4"/>
    <w:rsid w:val="00AF6FBE"/>
    <w:rsid w:val="00AF71A9"/>
    <w:rsid w:val="00B002A2"/>
    <w:rsid w:val="00B008F3"/>
    <w:rsid w:val="00B0123D"/>
    <w:rsid w:val="00B02313"/>
    <w:rsid w:val="00B02C37"/>
    <w:rsid w:val="00B02D71"/>
    <w:rsid w:val="00B03BD9"/>
    <w:rsid w:val="00B03EFF"/>
    <w:rsid w:val="00B04C79"/>
    <w:rsid w:val="00B05EDD"/>
    <w:rsid w:val="00B05EF6"/>
    <w:rsid w:val="00B07146"/>
    <w:rsid w:val="00B0780F"/>
    <w:rsid w:val="00B0784B"/>
    <w:rsid w:val="00B10005"/>
    <w:rsid w:val="00B11181"/>
    <w:rsid w:val="00B114DD"/>
    <w:rsid w:val="00B11EA7"/>
    <w:rsid w:val="00B1355C"/>
    <w:rsid w:val="00B13C26"/>
    <w:rsid w:val="00B14D9A"/>
    <w:rsid w:val="00B15983"/>
    <w:rsid w:val="00B15F7B"/>
    <w:rsid w:val="00B17AEE"/>
    <w:rsid w:val="00B20A62"/>
    <w:rsid w:val="00B21554"/>
    <w:rsid w:val="00B21ABD"/>
    <w:rsid w:val="00B21D21"/>
    <w:rsid w:val="00B22710"/>
    <w:rsid w:val="00B22E15"/>
    <w:rsid w:val="00B230CF"/>
    <w:rsid w:val="00B2389F"/>
    <w:rsid w:val="00B25BEB"/>
    <w:rsid w:val="00B25FF4"/>
    <w:rsid w:val="00B274AE"/>
    <w:rsid w:val="00B2788C"/>
    <w:rsid w:val="00B3009F"/>
    <w:rsid w:val="00B3016D"/>
    <w:rsid w:val="00B329AD"/>
    <w:rsid w:val="00B32DA9"/>
    <w:rsid w:val="00B339D1"/>
    <w:rsid w:val="00B34BA1"/>
    <w:rsid w:val="00B34E37"/>
    <w:rsid w:val="00B354C6"/>
    <w:rsid w:val="00B35633"/>
    <w:rsid w:val="00B3609F"/>
    <w:rsid w:val="00B368B2"/>
    <w:rsid w:val="00B36F69"/>
    <w:rsid w:val="00B37063"/>
    <w:rsid w:val="00B376FB"/>
    <w:rsid w:val="00B37ACB"/>
    <w:rsid w:val="00B411ED"/>
    <w:rsid w:val="00B4143B"/>
    <w:rsid w:val="00B41517"/>
    <w:rsid w:val="00B41D4E"/>
    <w:rsid w:val="00B43133"/>
    <w:rsid w:val="00B4336F"/>
    <w:rsid w:val="00B43765"/>
    <w:rsid w:val="00B4384A"/>
    <w:rsid w:val="00B43A98"/>
    <w:rsid w:val="00B44411"/>
    <w:rsid w:val="00B44C60"/>
    <w:rsid w:val="00B44DCB"/>
    <w:rsid w:val="00B44F11"/>
    <w:rsid w:val="00B4546C"/>
    <w:rsid w:val="00B454B9"/>
    <w:rsid w:val="00B46182"/>
    <w:rsid w:val="00B4641B"/>
    <w:rsid w:val="00B470E9"/>
    <w:rsid w:val="00B4733E"/>
    <w:rsid w:val="00B50BC8"/>
    <w:rsid w:val="00B50E00"/>
    <w:rsid w:val="00B515B1"/>
    <w:rsid w:val="00B521FA"/>
    <w:rsid w:val="00B5234C"/>
    <w:rsid w:val="00B52781"/>
    <w:rsid w:val="00B53281"/>
    <w:rsid w:val="00B53FBD"/>
    <w:rsid w:val="00B55198"/>
    <w:rsid w:val="00B55B56"/>
    <w:rsid w:val="00B60295"/>
    <w:rsid w:val="00B605A8"/>
    <w:rsid w:val="00B60E2F"/>
    <w:rsid w:val="00B6250A"/>
    <w:rsid w:val="00B632F1"/>
    <w:rsid w:val="00B650A1"/>
    <w:rsid w:val="00B664D0"/>
    <w:rsid w:val="00B66B3A"/>
    <w:rsid w:val="00B676C3"/>
    <w:rsid w:val="00B67B81"/>
    <w:rsid w:val="00B708AE"/>
    <w:rsid w:val="00B71DA8"/>
    <w:rsid w:val="00B73044"/>
    <w:rsid w:val="00B73C51"/>
    <w:rsid w:val="00B751DB"/>
    <w:rsid w:val="00B752F9"/>
    <w:rsid w:val="00B7533C"/>
    <w:rsid w:val="00B75C0B"/>
    <w:rsid w:val="00B77EDF"/>
    <w:rsid w:val="00B8169C"/>
    <w:rsid w:val="00B81A74"/>
    <w:rsid w:val="00B847CA"/>
    <w:rsid w:val="00B84C68"/>
    <w:rsid w:val="00B86E3E"/>
    <w:rsid w:val="00B874D2"/>
    <w:rsid w:val="00B8773C"/>
    <w:rsid w:val="00B87C7B"/>
    <w:rsid w:val="00B91ED4"/>
    <w:rsid w:val="00B92CB0"/>
    <w:rsid w:val="00B9303C"/>
    <w:rsid w:val="00B93B6D"/>
    <w:rsid w:val="00B93BAA"/>
    <w:rsid w:val="00B94039"/>
    <w:rsid w:val="00B94148"/>
    <w:rsid w:val="00B95FCC"/>
    <w:rsid w:val="00B97C3A"/>
    <w:rsid w:val="00B97DFE"/>
    <w:rsid w:val="00BA11EB"/>
    <w:rsid w:val="00BA1C50"/>
    <w:rsid w:val="00BA33DF"/>
    <w:rsid w:val="00BA377C"/>
    <w:rsid w:val="00BA5347"/>
    <w:rsid w:val="00BA5537"/>
    <w:rsid w:val="00BA579D"/>
    <w:rsid w:val="00BA57B7"/>
    <w:rsid w:val="00BA5916"/>
    <w:rsid w:val="00BA598C"/>
    <w:rsid w:val="00BA679B"/>
    <w:rsid w:val="00BA67C8"/>
    <w:rsid w:val="00BA6E18"/>
    <w:rsid w:val="00BA7240"/>
    <w:rsid w:val="00BB118F"/>
    <w:rsid w:val="00BB48C7"/>
    <w:rsid w:val="00BB5FA8"/>
    <w:rsid w:val="00BB69D4"/>
    <w:rsid w:val="00BB733B"/>
    <w:rsid w:val="00BC0019"/>
    <w:rsid w:val="00BC12E3"/>
    <w:rsid w:val="00BC1ABE"/>
    <w:rsid w:val="00BC23B8"/>
    <w:rsid w:val="00BC4632"/>
    <w:rsid w:val="00BC4B5E"/>
    <w:rsid w:val="00BC566F"/>
    <w:rsid w:val="00BC6055"/>
    <w:rsid w:val="00BC701C"/>
    <w:rsid w:val="00BD105F"/>
    <w:rsid w:val="00BD1B2C"/>
    <w:rsid w:val="00BD1B8C"/>
    <w:rsid w:val="00BD2E49"/>
    <w:rsid w:val="00BD3753"/>
    <w:rsid w:val="00BD42D3"/>
    <w:rsid w:val="00BD4539"/>
    <w:rsid w:val="00BD4738"/>
    <w:rsid w:val="00BD5842"/>
    <w:rsid w:val="00BD5E6C"/>
    <w:rsid w:val="00BD76D8"/>
    <w:rsid w:val="00BD7775"/>
    <w:rsid w:val="00BD794E"/>
    <w:rsid w:val="00BD7DDD"/>
    <w:rsid w:val="00BE03E6"/>
    <w:rsid w:val="00BE0936"/>
    <w:rsid w:val="00BE2808"/>
    <w:rsid w:val="00BE29CE"/>
    <w:rsid w:val="00BE378B"/>
    <w:rsid w:val="00BE3E7A"/>
    <w:rsid w:val="00BE4FC1"/>
    <w:rsid w:val="00BE5014"/>
    <w:rsid w:val="00BE7170"/>
    <w:rsid w:val="00BE7495"/>
    <w:rsid w:val="00BE7D53"/>
    <w:rsid w:val="00BF03E5"/>
    <w:rsid w:val="00BF0C70"/>
    <w:rsid w:val="00BF1AC9"/>
    <w:rsid w:val="00BF24A8"/>
    <w:rsid w:val="00BF318F"/>
    <w:rsid w:val="00BF503E"/>
    <w:rsid w:val="00BF6412"/>
    <w:rsid w:val="00BF6E3C"/>
    <w:rsid w:val="00BF744C"/>
    <w:rsid w:val="00C0002D"/>
    <w:rsid w:val="00C0052F"/>
    <w:rsid w:val="00C00D72"/>
    <w:rsid w:val="00C0251B"/>
    <w:rsid w:val="00C0378C"/>
    <w:rsid w:val="00C03DBE"/>
    <w:rsid w:val="00C04662"/>
    <w:rsid w:val="00C05061"/>
    <w:rsid w:val="00C05DD5"/>
    <w:rsid w:val="00C062A0"/>
    <w:rsid w:val="00C06979"/>
    <w:rsid w:val="00C06BC3"/>
    <w:rsid w:val="00C06C16"/>
    <w:rsid w:val="00C072C8"/>
    <w:rsid w:val="00C07DB0"/>
    <w:rsid w:val="00C11AB8"/>
    <w:rsid w:val="00C11C62"/>
    <w:rsid w:val="00C11C9A"/>
    <w:rsid w:val="00C12637"/>
    <w:rsid w:val="00C126FF"/>
    <w:rsid w:val="00C14D4B"/>
    <w:rsid w:val="00C15280"/>
    <w:rsid w:val="00C15783"/>
    <w:rsid w:val="00C161C1"/>
    <w:rsid w:val="00C16F15"/>
    <w:rsid w:val="00C17169"/>
    <w:rsid w:val="00C1768A"/>
    <w:rsid w:val="00C20A0A"/>
    <w:rsid w:val="00C21D59"/>
    <w:rsid w:val="00C222A6"/>
    <w:rsid w:val="00C23B2B"/>
    <w:rsid w:val="00C24352"/>
    <w:rsid w:val="00C24695"/>
    <w:rsid w:val="00C246AE"/>
    <w:rsid w:val="00C253E3"/>
    <w:rsid w:val="00C258DB"/>
    <w:rsid w:val="00C2680E"/>
    <w:rsid w:val="00C317E3"/>
    <w:rsid w:val="00C31843"/>
    <w:rsid w:val="00C31CEB"/>
    <w:rsid w:val="00C3255B"/>
    <w:rsid w:val="00C33292"/>
    <w:rsid w:val="00C35B5E"/>
    <w:rsid w:val="00C35E3B"/>
    <w:rsid w:val="00C36160"/>
    <w:rsid w:val="00C365AF"/>
    <w:rsid w:val="00C37606"/>
    <w:rsid w:val="00C400F2"/>
    <w:rsid w:val="00C40645"/>
    <w:rsid w:val="00C40A2A"/>
    <w:rsid w:val="00C40EE8"/>
    <w:rsid w:val="00C41413"/>
    <w:rsid w:val="00C41F42"/>
    <w:rsid w:val="00C428C4"/>
    <w:rsid w:val="00C4396E"/>
    <w:rsid w:val="00C45C1C"/>
    <w:rsid w:val="00C47B83"/>
    <w:rsid w:val="00C47CC7"/>
    <w:rsid w:val="00C50517"/>
    <w:rsid w:val="00C506BF"/>
    <w:rsid w:val="00C50BCC"/>
    <w:rsid w:val="00C51592"/>
    <w:rsid w:val="00C525DB"/>
    <w:rsid w:val="00C5309C"/>
    <w:rsid w:val="00C54B14"/>
    <w:rsid w:val="00C5532D"/>
    <w:rsid w:val="00C568C3"/>
    <w:rsid w:val="00C5697B"/>
    <w:rsid w:val="00C57702"/>
    <w:rsid w:val="00C60004"/>
    <w:rsid w:val="00C604CB"/>
    <w:rsid w:val="00C60C06"/>
    <w:rsid w:val="00C613C3"/>
    <w:rsid w:val="00C617C3"/>
    <w:rsid w:val="00C61970"/>
    <w:rsid w:val="00C63D2A"/>
    <w:rsid w:val="00C64806"/>
    <w:rsid w:val="00C64C7C"/>
    <w:rsid w:val="00C66D86"/>
    <w:rsid w:val="00C67CFE"/>
    <w:rsid w:val="00C701E7"/>
    <w:rsid w:val="00C70E80"/>
    <w:rsid w:val="00C7166D"/>
    <w:rsid w:val="00C71CD5"/>
    <w:rsid w:val="00C731B9"/>
    <w:rsid w:val="00C733D5"/>
    <w:rsid w:val="00C733F5"/>
    <w:rsid w:val="00C75161"/>
    <w:rsid w:val="00C77234"/>
    <w:rsid w:val="00C806D5"/>
    <w:rsid w:val="00C807F5"/>
    <w:rsid w:val="00C812DB"/>
    <w:rsid w:val="00C81A41"/>
    <w:rsid w:val="00C83FD1"/>
    <w:rsid w:val="00C843C6"/>
    <w:rsid w:val="00C84799"/>
    <w:rsid w:val="00C85F87"/>
    <w:rsid w:val="00C8602F"/>
    <w:rsid w:val="00C86755"/>
    <w:rsid w:val="00C86B81"/>
    <w:rsid w:val="00C90EB3"/>
    <w:rsid w:val="00C91FB7"/>
    <w:rsid w:val="00C9256B"/>
    <w:rsid w:val="00C93359"/>
    <w:rsid w:val="00C93569"/>
    <w:rsid w:val="00C96035"/>
    <w:rsid w:val="00C96750"/>
    <w:rsid w:val="00C97522"/>
    <w:rsid w:val="00C97732"/>
    <w:rsid w:val="00C97B02"/>
    <w:rsid w:val="00C97D78"/>
    <w:rsid w:val="00CA1444"/>
    <w:rsid w:val="00CA4425"/>
    <w:rsid w:val="00CA537D"/>
    <w:rsid w:val="00CA5708"/>
    <w:rsid w:val="00CA6094"/>
    <w:rsid w:val="00CA6184"/>
    <w:rsid w:val="00CA62EF"/>
    <w:rsid w:val="00CA791F"/>
    <w:rsid w:val="00CB1ED3"/>
    <w:rsid w:val="00CB2668"/>
    <w:rsid w:val="00CB2B62"/>
    <w:rsid w:val="00CB2FB5"/>
    <w:rsid w:val="00CB544B"/>
    <w:rsid w:val="00CB693B"/>
    <w:rsid w:val="00CB75E9"/>
    <w:rsid w:val="00CB75F8"/>
    <w:rsid w:val="00CB7BB1"/>
    <w:rsid w:val="00CC0CCB"/>
    <w:rsid w:val="00CC128C"/>
    <w:rsid w:val="00CC133B"/>
    <w:rsid w:val="00CC1B19"/>
    <w:rsid w:val="00CC1E22"/>
    <w:rsid w:val="00CC2386"/>
    <w:rsid w:val="00CC3006"/>
    <w:rsid w:val="00CC4C7C"/>
    <w:rsid w:val="00CC4DCD"/>
    <w:rsid w:val="00CC5685"/>
    <w:rsid w:val="00CC5CF9"/>
    <w:rsid w:val="00CC5EFB"/>
    <w:rsid w:val="00CC6611"/>
    <w:rsid w:val="00CD0058"/>
    <w:rsid w:val="00CD03A7"/>
    <w:rsid w:val="00CD2188"/>
    <w:rsid w:val="00CD21C5"/>
    <w:rsid w:val="00CD25D3"/>
    <w:rsid w:val="00CD2BC2"/>
    <w:rsid w:val="00CD2CEF"/>
    <w:rsid w:val="00CD302F"/>
    <w:rsid w:val="00CD33AD"/>
    <w:rsid w:val="00CD4813"/>
    <w:rsid w:val="00CD483E"/>
    <w:rsid w:val="00CD5DBA"/>
    <w:rsid w:val="00CD71B3"/>
    <w:rsid w:val="00CE03D1"/>
    <w:rsid w:val="00CE07CC"/>
    <w:rsid w:val="00CE2AD3"/>
    <w:rsid w:val="00CE2E1B"/>
    <w:rsid w:val="00CE3E07"/>
    <w:rsid w:val="00CE4653"/>
    <w:rsid w:val="00CE52BE"/>
    <w:rsid w:val="00CE5CB9"/>
    <w:rsid w:val="00CE5D0D"/>
    <w:rsid w:val="00CE6748"/>
    <w:rsid w:val="00CF1F85"/>
    <w:rsid w:val="00CF3266"/>
    <w:rsid w:val="00CF3CF4"/>
    <w:rsid w:val="00CF3E03"/>
    <w:rsid w:val="00CF46E3"/>
    <w:rsid w:val="00CF4F94"/>
    <w:rsid w:val="00CF50D7"/>
    <w:rsid w:val="00CF5352"/>
    <w:rsid w:val="00CF53BE"/>
    <w:rsid w:val="00CF5513"/>
    <w:rsid w:val="00CF591F"/>
    <w:rsid w:val="00CF5CAE"/>
    <w:rsid w:val="00CF6CA2"/>
    <w:rsid w:val="00CF6D50"/>
    <w:rsid w:val="00CF6E1E"/>
    <w:rsid w:val="00CF6EB5"/>
    <w:rsid w:val="00D04B62"/>
    <w:rsid w:val="00D05547"/>
    <w:rsid w:val="00D07499"/>
    <w:rsid w:val="00D077C1"/>
    <w:rsid w:val="00D1098B"/>
    <w:rsid w:val="00D11620"/>
    <w:rsid w:val="00D130C9"/>
    <w:rsid w:val="00D13EFE"/>
    <w:rsid w:val="00D14172"/>
    <w:rsid w:val="00D14F3B"/>
    <w:rsid w:val="00D162F6"/>
    <w:rsid w:val="00D16687"/>
    <w:rsid w:val="00D16D87"/>
    <w:rsid w:val="00D17824"/>
    <w:rsid w:val="00D17A9A"/>
    <w:rsid w:val="00D20502"/>
    <w:rsid w:val="00D20EE8"/>
    <w:rsid w:val="00D2148B"/>
    <w:rsid w:val="00D2160B"/>
    <w:rsid w:val="00D216EE"/>
    <w:rsid w:val="00D22860"/>
    <w:rsid w:val="00D2401E"/>
    <w:rsid w:val="00D2465F"/>
    <w:rsid w:val="00D246D8"/>
    <w:rsid w:val="00D24B67"/>
    <w:rsid w:val="00D24D52"/>
    <w:rsid w:val="00D2669E"/>
    <w:rsid w:val="00D26ECE"/>
    <w:rsid w:val="00D3211F"/>
    <w:rsid w:val="00D321EC"/>
    <w:rsid w:val="00D32E3B"/>
    <w:rsid w:val="00D331F1"/>
    <w:rsid w:val="00D33572"/>
    <w:rsid w:val="00D40805"/>
    <w:rsid w:val="00D424AB"/>
    <w:rsid w:val="00D42A9C"/>
    <w:rsid w:val="00D42CDB"/>
    <w:rsid w:val="00D42E77"/>
    <w:rsid w:val="00D43443"/>
    <w:rsid w:val="00D43E86"/>
    <w:rsid w:val="00D43ECD"/>
    <w:rsid w:val="00D44B71"/>
    <w:rsid w:val="00D45761"/>
    <w:rsid w:val="00D45A39"/>
    <w:rsid w:val="00D45C28"/>
    <w:rsid w:val="00D45CDC"/>
    <w:rsid w:val="00D46834"/>
    <w:rsid w:val="00D47064"/>
    <w:rsid w:val="00D4772F"/>
    <w:rsid w:val="00D501D7"/>
    <w:rsid w:val="00D50903"/>
    <w:rsid w:val="00D5141B"/>
    <w:rsid w:val="00D51681"/>
    <w:rsid w:val="00D51977"/>
    <w:rsid w:val="00D51F0A"/>
    <w:rsid w:val="00D52747"/>
    <w:rsid w:val="00D542DB"/>
    <w:rsid w:val="00D54900"/>
    <w:rsid w:val="00D55387"/>
    <w:rsid w:val="00D55DFF"/>
    <w:rsid w:val="00D56251"/>
    <w:rsid w:val="00D609E7"/>
    <w:rsid w:val="00D60BFA"/>
    <w:rsid w:val="00D614F8"/>
    <w:rsid w:val="00D629EA"/>
    <w:rsid w:val="00D62A7E"/>
    <w:rsid w:val="00D62ACB"/>
    <w:rsid w:val="00D6327A"/>
    <w:rsid w:val="00D64F74"/>
    <w:rsid w:val="00D653AD"/>
    <w:rsid w:val="00D656FC"/>
    <w:rsid w:val="00D664CE"/>
    <w:rsid w:val="00D666D1"/>
    <w:rsid w:val="00D66B83"/>
    <w:rsid w:val="00D67408"/>
    <w:rsid w:val="00D67D84"/>
    <w:rsid w:val="00D704C8"/>
    <w:rsid w:val="00D726A1"/>
    <w:rsid w:val="00D75267"/>
    <w:rsid w:val="00D768CC"/>
    <w:rsid w:val="00D76E6B"/>
    <w:rsid w:val="00D77DBD"/>
    <w:rsid w:val="00D81675"/>
    <w:rsid w:val="00D816A0"/>
    <w:rsid w:val="00D8170A"/>
    <w:rsid w:val="00D8175B"/>
    <w:rsid w:val="00D82134"/>
    <w:rsid w:val="00D84311"/>
    <w:rsid w:val="00D8438F"/>
    <w:rsid w:val="00D84541"/>
    <w:rsid w:val="00D84C1B"/>
    <w:rsid w:val="00D851C2"/>
    <w:rsid w:val="00D85400"/>
    <w:rsid w:val="00D85F63"/>
    <w:rsid w:val="00D8662D"/>
    <w:rsid w:val="00D86B8E"/>
    <w:rsid w:val="00D8773C"/>
    <w:rsid w:val="00D87F55"/>
    <w:rsid w:val="00D90192"/>
    <w:rsid w:val="00D92020"/>
    <w:rsid w:val="00D923F6"/>
    <w:rsid w:val="00D92F2F"/>
    <w:rsid w:val="00D93FD3"/>
    <w:rsid w:val="00D94596"/>
    <w:rsid w:val="00D9510D"/>
    <w:rsid w:val="00D9549B"/>
    <w:rsid w:val="00D95595"/>
    <w:rsid w:val="00D957DF"/>
    <w:rsid w:val="00D96CD2"/>
    <w:rsid w:val="00D97329"/>
    <w:rsid w:val="00D97AC2"/>
    <w:rsid w:val="00DA0E0D"/>
    <w:rsid w:val="00DA1272"/>
    <w:rsid w:val="00DA1EE6"/>
    <w:rsid w:val="00DA236D"/>
    <w:rsid w:val="00DA3340"/>
    <w:rsid w:val="00DA62BF"/>
    <w:rsid w:val="00DA6FD0"/>
    <w:rsid w:val="00DB1697"/>
    <w:rsid w:val="00DB1AA0"/>
    <w:rsid w:val="00DB20FA"/>
    <w:rsid w:val="00DB2F44"/>
    <w:rsid w:val="00DB2F56"/>
    <w:rsid w:val="00DB5994"/>
    <w:rsid w:val="00DB6FD8"/>
    <w:rsid w:val="00DB703D"/>
    <w:rsid w:val="00DB7444"/>
    <w:rsid w:val="00DC083E"/>
    <w:rsid w:val="00DC0CD7"/>
    <w:rsid w:val="00DC2183"/>
    <w:rsid w:val="00DC3E6C"/>
    <w:rsid w:val="00DC42F0"/>
    <w:rsid w:val="00DC52A4"/>
    <w:rsid w:val="00DC5F47"/>
    <w:rsid w:val="00DC6226"/>
    <w:rsid w:val="00DC6440"/>
    <w:rsid w:val="00DC69DB"/>
    <w:rsid w:val="00DC6AEF"/>
    <w:rsid w:val="00DC775F"/>
    <w:rsid w:val="00DD0233"/>
    <w:rsid w:val="00DD0F89"/>
    <w:rsid w:val="00DD3533"/>
    <w:rsid w:val="00DD3E68"/>
    <w:rsid w:val="00DD3E9C"/>
    <w:rsid w:val="00DD4CA4"/>
    <w:rsid w:val="00DD4EAD"/>
    <w:rsid w:val="00DD5287"/>
    <w:rsid w:val="00DD57D7"/>
    <w:rsid w:val="00DD6E0D"/>
    <w:rsid w:val="00DD744D"/>
    <w:rsid w:val="00DD774D"/>
    <w:rsid w:val="00DE00A8"/>
    <w:rsid w:val="00DE033B"/>
    <w:rsid w:val="00DE2256"/>
    <w:rsid w:val="00DE29AF"/>
    <w:rsid w:val="00DE2B8B"/>
    <w:rsid w:val="00DE31D7"/>
    <w:rsid w:val="00DE3299"/>
    <w:rsid w:val="00DE40C6"/>
    <w:rsid w:val="00DE55E6"/>
    <w:rsid w:val="00DE5A42"/>
    <w:rsid w:val="00DE65DA"/>
    <w:rsid w:val="00DE6686"/>
    <w:rsid w:val="00DE68CC"/>
    <w:rsid w:val="00DE6A5D"/>
    <w:rsid w:val="00DE79D5"/>
    <w:rsid w:val="00DE7B5D"/>
    <w:rsid w:val="00DE7DB9"/>
    <w:rsid w:val="00DE7E56"/>
    <w:rsid w:val="00DF1016"/>
    <w:rsid w:val="00DF1269"/>
    <w:rsid w:val="00DF1ABF"/>
    <w:rsid w:val="00DF2DA5"/>
    <w:rsid w:val="00DF3C87"/>
    <w:rsid w:val="00DF4B2B"/>
    <w:rsid w:val="00DF5CCB"/>
    <w:rsid w:val="00DF70F0"/>
    <w:rsid w:val="00DF79B8"/>
    <w:rsid w:val="00DF7A9C"/>
    <w:rsid w:val="00E00120"/>
    <w:rsid w:val="00E00180"/>
    <w:rsid w:val="00E00D0B"/>
    <w:rsid w:val="00E00E39"/>
    <w:rsid w:val="00E00ED1"/>
    <w:rsid w:val="00E0251F"/>
    <w:rsid w:val="00E02ADE"/>
    <w:rsid w:val="00E03B6C"/>
    <w:rsid w:val="00E052DC"/>
    <w:rsid w:val="00E10232"/>
    <w:rsid w:val="00E10A0F"/>
    <w:rsid w:val="00E12AD3"/>
    <w:rsid w:val="00E135E2"/>
    <w:rsid w:val="00E13948"/>
    <w:rsid w:val="00E13964"/>
    <w:rsid w:val="00E13F9E"/>
    <w:rsid w:val="00E14413"/>
    <w:rsid w:val="00E14865"/>
    <w:rsid w:val="00E1605F"/>
    <w:rsid w:val="00E16135"/>
    <w:rsid w:val="00E1622D"/>
    <w:rsid w:val="00E1738C"/>
    <w:rsid w:val="00E175BE"/>
    <w:rsid w:val="00E21135"/>
    <w:rsid w:val="00E21A6C"/>
    <w:rsid w:val="00E21BC8"/>
    <w:rsid w:val="00E22D5F"/>
    <w:rsid w:val="00E23F87"/>
    <w:rsid w:val="00E244D3"/>
    <w:rsid w:val="00E24566"/>
    <w:rsid w:val="00E25E56"/>
    <w:rsid w:val="00E26673"/>
    <w:rsid w:val="00E2775E"/>
    <w:rsid w:val="00E30141"/>
    <w:rsid w:val="00E30B68"/>
    <w:rsid w:val="00E30B6B"/>
    <w:rsid w:val="00E31098"/>
    <w:rsid w:val="00E31BBA"/>
    <w:rsid w:val="00E33449"/>
    <w:rsid w:val="00E355FD"/>
    <w:rsid w:val="00E35C02"/>
    <w:rsid w:val="00E37264"/>
    <w:rsid w:val="00E3752B"/>
    <w:rsid w:val="00E37D69"/>
    <w:rsid w:val="00E37DD3"/>
    <w:rsid w:val="00E403E8"/>
    <w:rsid w:val="00E4147F"/>
    <w:rsid w:val="00E434F8"/>
    <w:rsid w:val="00E43C29"/>
    <w:rsid w:val="00E43CEF"/>
    <w:rsid w:val="00E43D44"/>
    <w:rsid w:val="00E44152"/>
    <w:rsid w:val="00E444EC"/>
    <w:rsid w:val="00E44CE9"/>
    <w:rsid w:val="00E45435"/>
    <w:rsid w:val="00E45552"/>
    <w:rsid w:val="00E46649"/>
    <w:rsid w:val="00E473B7"/>
    <w:rsid w:val="00E505E5"/>
    <w:rsid w:val="00E512AD"/>
    <w:rsid w:val="00E52184"/>
    <w:rsid w:val="00E52817"/>
    <w:rsid w:val="00E528D4"/>
    <w:rsid w:val="00E52B49"/>
    <w:rsid w:val="00E52BC4"/>
    <w:rsid w:val="00E52E3B"/>
    <w:rsid w:val="00E53116"/>
    <w:rsid w:val="00E53C33"/>
    <w:rsid w:val="00E54113"/>
    <w:rsid w:val="00E55B66"/>
    <w:rsid w:val="00E57F3D"/>
    <w:rsid w:val="00E604DD"/>
    <w:rsid w:val="00E60A43"/>
    <w:rsid w:val="00E611D3"/>
    <w:rsid w:val="00E628F6"/>
    <w:rsid w:val="00E65D5A"/>
    <w:rsid w:val="00E66344"/>
    <w:rsid w:val="00E667BA"/>
    <w:rsid w:val="00E66DE1"/>
    <w:rsid w:val="00E678B0"/>
    <w:rsid w:val="00E67D0A"/>
    <w:rsid w:val="00E70BA1"/>
    <w:rsid w:val="00E70F33"/>
    <w:rsid w:val="00E712D4"/>
    <w:rsid w:val="00E72010"/>
    <w:rsid w:val="00E72AFF"/>
    <w:rsid w:val="00E73F41"/>
    <w:rsid w:val="00E740C2"/>
    <w:rsid w:val="00E7437E"/>
    <w:rsid w:val="00E74AA3"/>
    <w:rsid w:val="00E74C52"/>
    <w:rsid w:val="00E74F62"/>
    <w:rsid w:val="00E752D3"/>
    <w:rsid w:val="00E76C8D"/>
    <w:rsid w:val="00E8080D"/>
    <w:rsid w:val="00E81701"/>
    <w:rsid w:val="00E81799"/>
    <w:rsid w:val="00E8301E"/>
    <w:rsid w:val="00E85603"/>
    <w:rsid w:val="00E85DDD"/>
    <w:rsid w:val="00E85F61"/>
    <w:rsid w:val="00E87025"/>
    <w:rsid w:val="00E87179"/>
    <w:rsid w:val="00E87962"/>
    <w:rsid w:val="00E87CC8"/>
    <w:rsid w:val="00E90529"/>
    <w:rsid w:val="00E90BCD"/>
    <w:rsid w:val="00E90E5F"/>
    <w:rsid w:val="00E92AC5"/>
    <w:rsid w:val="00E9318F"/>
    <w:rsid w:val="00E94A2A"/>
    <w:rsid w:val="00E95B33"/>
    <w:rsid w:val="00E96213"/>
    <w:rsid w:val="00E97767"/>
    <w:rsid w:val="00E97771"/>
    <w:rsid w:val="00EA00F0"/>
    <w:rsid w:val="00EA17EC"/>
    <w:rsid w:val="00EA3863"/>
    <w:rsid w:val="00EA4E0A"/>
    <w:rsid w:val="00EA4E87"/>
    <w:rsid w:val="00EA5000"/>
    <w:rsid w:val="00EA5557"/>
    <w:rsid w:val="00EA5CF3"/>
    <w:rsid w:val="00EA657B"/>
    <w:rsid w:val="00EA732A"/>
    <w:rsid w:val="00EA76CA"/>
    <w:rsid w:val="00EB22EC"/>
    <w:rsid w:val="00EB2893"/>
    <w:rsid w:val="00EB29C0"/>
    <w:rsid w:val="00EB2CF0"/>
    <w:rsid w:val="00EB2FCB"/>
    <w:rsid w:val="00EB3155"/>
    <w:rsid w:val="00EB39EC"/>
    <w:rsid w:val="00EB48DD"/>
    <w:rsid w:val="00EB5383"/>
    <w:rsid w:val="00EB5A41"/>
    <w:rsid w:val="00EB61B4"/>
    <w:rsid w:val="00EB6A1B"/>
    <w:rsid w:val="00EC055F"/>
    <w:rsid w:val="00EC0B56"/>
    <w:rsid w:val="00EC0EDA"/>
    <w:rsid w:val="00EC17FD"/>
    <w:rsid w:val="00EC1975"/>
    <w:rsid w:val="00EC19D5"/>
    <w:rsid w:val="00EC3096"/>
    <w:rsid w:val="00EC3928"/>
    <w:rsid w:val="00EC3D38"/>
    <w:rsid w:val="00EC3FBE"/>
    <w:rsid w:val="00EC4CE6"/>
    <w:rsid w:val="00EC58EE"/>
    <w:rsid w:val="00EC7BC0"/>
    <w:rsid w:val="00EC7E6A"/>
    <w:rsid w:val="00EC7F8F"/>
    <w:rsid w:val="00ED0CF7"/>
    <w:rsid w:val="00ED0FE5"/>
    <w:rsid w:val="00ED13C6"/>
    <w:rsid w:val="00ED1A3A"/>
    <w:rsid w:val="00ED1D6A"/>
    <w:rsid w:val="00ED273B"/>
    <w:rsid w:val="00ED28FB"/>
    <w:rsid w:val="00ED2A4F"/>
    <w:rsid w:val="00ED2B74"/>
    <w:rsid w:val="00ED2CB7"/>
    <w:rsid w:val="00ED446C"/>
    <w:rsid w:val="00ED60B2"/>
    <w:rsid w:val="00ED65D8"/>
    <w:rsid w:val="00ED711E"/>
    <w:rsid w:val="00ED7F02"/>
    <w:rsid w:val="00EE0006"/>
    <w:rsid w:val="00EE0A04"/>
    <w:rsid w:val="00EE1DF8"/>
    <w:rsid w:val="00EE2F4C"/>
    <w:rsid w:val="00EE3471"/>
    <w:rsid w:val="00EE545F"/>
    <w:rsid w:val="00EF026F"/>
    <w:rsid w:val="00EF281B"/>
    <w:rsid w:val="00EF2EEA"/>
    <w:rsid w:val="00EF401C"/>
    <w:rsid w:val="00EF44D3"/>
    <w:rsid w:val="00EF4905"/>
    <w:rsid w:val="00EF62DD"/>
    <w:rsid w:val="00EF6BAF"/>
    <w:rsid w:val="00EF6F94"/>
    <w:rsid w:val="00EF73E6"/>
    <w:rsid w:val="00EF74B6"/>
    <w:rsid w:val="00EF7FD5"/>
    <w:rsid w:val="00F02C97"/>
    <w:rsid w:val="00F034A2"/>
    <w:rsid w:val="00F03DCA"/>
    <w:rsid w:val="00F0410C"/>
    <w:rsid w:val="00F070DE"/>
    <w:rsid w:val="00F074EC"/>
    <w:rsid w:val="00F10A72"/>
    <w:rsid w:val="00F10C43"/>
    <w:rsid w:val="00F10FB7"/>
    <w:rsid w:val="00F126B6"/>
    <w:rsid w:val="00F127F6"/>
    <w:rsid w:val="00F1315F"/>
    <w:rsid w:val="00F139CA"/>
    <w:rsid w:val="00F154DF"/>
    <w:rsid w:val="00F15A8A"/>
    <w:rsid w:val="00F16431"/>
    <w:rsid w:val="00F16635"/>
    <w:rsid w:val="00F16783"/>
    <w:rsid w:val="00F17216"/>
    <w:rsid w:val="00F17365"/>
    <w:rsid w:val="00F203B2"/>
    <w:rsid w:val="00F21D67"/>
    <w:rsid w:val="00F2233E"/>
    <w:rsid w:val="00F22E07"/>
    <w:rsid w:val="00F22FEC"/>
    <w:rsid w:val="00F23559"/>
    <w:rsid w:val="00F23AAC"/>
    <w:rsid w:val="00F24702"/>
    <w:rsid w:val="00F24C70"/>
    <w:rsid w:val="00F2548C"/>
    <w:rsid w:val="00F25AA7"/>
    <w:rsid w:val="00F266BC"/>
    <w:rsid w:val="00F26783"/>
    <w:rsid w:val="00F26903"/>
    <w:rsid w:val="00F30AA3"/>
    <w:rsid w:val="00F3122E"/>
    <w:rsid w:val="00F31437"/>
    <w:rsid w:val="00F317D5"/>
    <w:rsid w:val="00F31A23"/>
    <w:rsid w:val="00F31CBF"/>
    <w:rsid w:val="00F3281B"/>
    <w:rsid w:val="00F330B9"/>
    <w:rsid w:val="00F333AA"/>
    <w:rsid w:val="00F3380E"/>
    <w:rsid w:val="00F341EA"/>
    <w:rsid w:val="00F34996"/>
    <w:rsid w:val="00F34AE7"/>
    <w:rsid w:val="00F36862"/>
    <w:rsid w:val="00F36C54"/>
    <w:rsid w:val="00F37D96"/>
    <w:rsid w:val="00F40159"/>
    <w:rsid w:val="00F40B2D"/>
    <w:rsid w:val="00F42F80"/>
    <w:rsid w:val="00F452E5"/>
    <w:rsid w:val="00F455A0"/>
    <w:rsid w:val="00F457FF"/>
    <w:rsid w:val="00F46E1D"/>
    <w:rsid w:val="00F52F29"/>
    <w:rsid w:val="00F53A83"/>
    <w:rsid w:val="00F53F41"/>
    <w:rsid w:val="00F54A32"/>
    <w:rsid w:val="00F54B19"/>
    <w:rsid w:val="00F5529F"/>
    <w:rsid w:val="00F55C3D"/>
    <w:rsid w:val="00F5651D"/>
    <w:rsid w:val="00F5675D"/>
    <w:rsid w:val="00F5722B"/>
    <w:rsid w:val="00F60136"/>
    <w:rsid w:val="00F606BC"/>
    <w:rsid w:val="00F60AA1"/>
    <w:rsid w:val="00F612C9"/>
    <w:rsid w:val="00F62272"/>
    <w:rsid w:val="00F64045"/>
    <w:rsid w:val="00F640D8"/>
    <w:rsid w:val="00F642C7"/>
    <w:rsid w:val="00F64F26"/>
    <w:rsid w:val="00F6540F"/>
    <w:rsid w:val="00F66F78"/>
    <w:rsid w:val="00F6761E"/>
    <w:rsid w:val="00F7029B"/>
    <w:rsid w:val="00F70464"/>
    <w:rsid w:val="00F713A6"/>
    <w:rsid w:val="00F715B8"/>
    <w:rsid w:val="00F71C0E"/>
    <w:rsid w:val="00F71E12"/>
    <w:rsid w:val="00F72456"/>
    <w:rsid w:val="00F7286E"/>
    <w:rsid w:val="00F72D02"/>
    <w:rsid w:val="00F73670"/>
    <w:rsid w:val="00F750D9"/>
    <w:rsid w:val="00F75945"/>
    <w:rsid w:val="00F75B0C"/>
    <w:rsid w:val="00F76166"/>
    <w:rsid w:val="00F76CBF"/>
    <w:rsid w:val="00F77381"/>
    <w:rsid w:val="00F8088E"/>
    <w:rsid w:val="00F810A8"/>
    <w:rsid w:val="00F8116F"/>
    <w:rsid w:val="00F8135E"/>
    <w:rsid w:val="00F81B0E"/>
    <w:rsid w:val="00F82078"/>
    <w:rsid w:val="00F8252B"/>
    <w:rsid w:val="00F8290E"/>
    <w:rsid w:val="00F82B6F"/>
    <w:rsid w:val="00F83401"/>
    <w:rsid w:val="00F84760"/>
    <w:rsid w:val="00F84BB5"/>
    <w:rsid w:val="00F862EE"/>
    <w:rsid w:val="00F87CF2"/>
    <w:rsid w:val="00F90193"/>
    <w:rsid w:val="00F90612"/>
    <w:rsid w:val="00F90B45"/>
    <w:rsid w:val="00F912F3"/>
    <w:rsid w:val="00F91878"/>
    <w:rsid w:val="00F91BE7"/>
    <w:rsid w:val="00F9373C"/>
    <w:rsid w:val="00F93B44"/>
    <w:rsid w:val="00F94A1D"/>
    <w:rsid w:val="00F94A39"/>
    <w:rsid w:val="00F951CC"/>
    <w:rsid w:val="00F95792"/>
    <w:rsid w:val="00F96B2A"/>
    <w:rsid w:val="00F9744B"/>
    <w:rsid w:val="00F974C4"/>
    <w:rsid w:val="00FA0280"/>
    <w:rsid w:val="00FA1FE5"/>
    <w:rsid w:val="00FA26BE"/>
    <w:rsid w:val="00FA2AE3"/>
    <w:rsid w:val="00FA3A34"/>
    <w:rsid w:val="00FA412B"/>
    <w:rsid w:val="00FA45D2"/>
    <w:rsid w:val="00FA45F2"/>
    <w:rsid w:val="00FA4849"/>
    <w:rsid w:val="00FA4C7B"/>
    <w:rsid w:val="00FA5EEF"/>
    <w:rsid w:val="00FA6E67"/>
    <w:rsid w:val="00FA7F2A"/>
    <w:rsid w:val="00FB46EA"/>
    <w:rsid w:val="00FB4CD2"/>
    <w:rsid w:val="00FB5135"/>
    <w:rsid w:val="00FB51AC"/>
    <w:rsid w:val="00FB54EB"/>
    <w:rsid w:val="00FB5F2B"/>
    <w:rsid w:val="00FB5F8D"/>
    <w:rsid w:val="00FB6007"/>
    <w:rsid w:val="00FB7FF3"/>
    <w:rsid w:val="00FC127A"/>
    <w:rsid w:val="00FC24D5"/>
    <w:rsid w:val="00FC3492"/>
    <w:rsid w:val="00FC4895"/>
    <w:rsid w:val="00FC6E51"/>
    <w:rsid w:val="00FC7506"/>
    <w:rsid w:val="00FC762B"/>
    <w:rsid w:val="00FC78E8"/>
    <w:rsid w:val="00FD000D"/>
    <w:rsid w:val="00FD2640"/>
    <w:rsid w:val="00FD2D3C"/>
    <w:rsid w:val="00FD4283"/>
    <w:rsid w:val="00FD49A1"/>
    <w:rsid w:val="00FD64B3"/>
    <w:rsid w:val="00FD664E"/>
    <w:rsid w:val="00FE40E6"/>
    <w:rsid w:val="00FE4AA3"/>
    <w:rsid w:val="00FE4D38"/>
    <w:rsid w:val="00FE4F9C"/>
    <w:rsid w:val="00FE69BC"/>
    <w:rsid w:val="00FE6C11"/>
    <w:rsid w:val="00FE6D00"/>
    <w:rsid w:val="00FE72FF"/>
    <w:rsid w:val="00FE76C8"/>
    <w:rsid w:val="00FE7811"/>
    <w:rsid w:val="00FE789B"/>
    <w:rsid w:val="00FE7D9A"/>
    <w:rsid w:val="00FE7ECD"/>
    <w:rsid w:val="00FF0E5D"/>
    <w:rsid w:val="00FF0EEF"/>
    <w:rsid w:val="00FF1D56"/>
    <w:rsid w:val="00FF2BF4"/>
    <w:rsid w:val="00FF478D"/>
    <w:rsid w:val="00FF4F77"/>
    <w:rsid w:val="00FF4FAA"/>
    <w:rsid w:val="00FF587B"/>
    <w:rsid w:val="00FF6950"/>
    <w:rsid w:val="00FF6B5C"/>
    <w:rsid w:val="00FF7CDC"/>
    <w:rsid w:val="00FF7ED0"/>
    <w:rsid w:val="040307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PMingLiU"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before="180" w:beforeLines="50" w:line="300" w:lineRule="auto"/>
      <w:ind w:firstLine="480" w:firstLineChars="200"/>
      <w:jc w:val="both"/>
    </w:pPr>
    <w:rPr>
      <w:rFonts w:ascii="Times New Roman" w:hAnsi="Times New Roman" w:eastAsia="標楷體" w:cs="Times New Roman"/>
      <w:kern w:val="2"/>
      <w:sz w:val="24"/>
      <w:lang w:val="en-US" w:eastAsia="zh-TW" w:bidi="ar-SA"/>
    </w:rPr>
  </w:style>
  <w:style w:type="paragraph" w:styleId="2">
    <w:name w:val="heading 1"/>
    <w:next w:val="3"/>
    <w:qFormat/>
    <w:uiPriority w:val="0"/>
    <w:pPr>
      <w:keepNext/>
      <w:keepLines/>
      <w:adjustRightInd w:val="0"/>
      <w:snapToGrid w:val="0"/>
      <w:spacing w:before="100" w:beforeLines="100" w:line="300" w:lineRule="auto"/>
      <w:outlineLvl w:val="0"/>
    </w:pPr>
    <w:rPr>
      <w:rFonts w:ascii="Times New Roman" w:hAnsi="Times New Roman" w:eastAsia="標楷體" w:cs="Times New Roman"/>
      <w:b/>
      <w:bCs/>
      <w:kern w:val="52"/>
      <w:sz w:val="40"/>
      <w:szCs w:val="52"/>
      <w:lang w:val="en-US" w:eastAsia="zh-TW" w:bidi="ar-SA"/>
    </w:rPr>
  </w:style>
  <w:style w:type="paragraph" w:styleId="3">
    <w:name w:val="heading 2"/>
    <w:next w:val="1"/>
    <w:qFormat/>
    <w:uiPriority w:val="0"/>
    <w:pPr>
      <w:keepNext/>
      <w:snapToGrid w:val="0"/>
      <w:spacing w:before="360" w:beforeLines="100" w:after="360" w:afterLines="100" w:line="300" w:lineRule="auto"/>
      <w:outlineLvl w:val="1"/>
    </w:pPr>
    <w:rPr>
      <w:rFonts w:ascii="Times New Roman" w:hAnsi="Times New Roman" w:eastAsia="標楷體" w:cs="Times New Roman"/>
      <w:b/>
      <w:bCs/>
      <w:sz w:val="32"/>
      <w:szCs w:val="48"/>
      <w:lang w:val="en-US" w:eastAsia="zh-TW" w:bidi="ar-SA"/>
    </w:rPr>
  </w:style>
  <w:style w:type="paragraph" w:styleId="4">
    <w:name w:val="heading 3"/>
    <w:next w:val="1"/>
    <w:qFormat/>
    <w:uiPriority w:val="0"/>
    <w:pPr>
      <w:keepNext/>
      <w:snapToGrid w:val="0"/>
      <w:spacing w:before="360" w:beforeLines="100" w:line="300" w:lineRule="auto"/>
      <w:jc w:val="both"/>
      <w:outlineLvl w:val="2"/>
    </w:pPr>
    <w:rPr>
      <w:rFonts w:ascii="Times New Roman" w:hAnsi="Times New Roman" w:eastAsia="標楷體" w:cs="Times New Roman"/>
      <w:b/>
      <w:bCs/>
      <w:sz w:val="28"/>
      <w:szCs w:val="36"/>
      <w:lang w:val="en-US" w:eastAsia="zh-TW" w:bidi="ar-SA"/>
    </w:rPr>
  </w:style>
  <w:style w:type="paragraph" w:styleId="5">
    <w:name w:val="heading 4"/>
    <w:next w:val="1"/>
    <w:qFormat/>
    <w:uiPriority w:val="0"/>
    <w:pPr>
      <w:keepNext/>
      <w:adjustRightInd w:val="0"/>
      <w:snapToGrid w:val="0"/>
      <w:spacing w:before="50" w:beforeLines="50" w:line="300" w:lineRule="auto"/>
      <w:jc w:val="both"/>
      <w:outlineLvl w:val="3"/>
    </w:pPr>
    <w:rPr>
      <w:rFonts w:ascii="Times New Roman" w:hAnsi="Times New Roman" w:eastAsia="標楷體" w:cs="Times New Roman"/>
      <w:b/>
      <w:kern w:val="2"/>
      <w:sz w:val="24"/>
      <w:szCs w:val="36"/>
      <w:lang w:val="en-US" w:eastAsia="zh-TW" w:bidi="ar-SA"/>
    </w:rPr>
  </w:style>
  <w:style w:type="paragraph" w:styleId="6">
    <w:name w:val="heading 5"/>
    <w:next w:val="1"/>
    <w:qFormat/>
    <w:uiPriority w:val="0"/>
    <w:pPr>
      <w:keepNext/>
      <w:numPr>
        <w:ilvl w:val="0"/>
        <w:numId w:val="1"/>
      </w:numPr>
      <w:tabs>
        <w:tab w:val="left" w:pos="900"/>
      </w:tabs>
      <w:adjustRightInd w:val="0"/>
      <w:snapToGrid w:val="0"/>
      <w:spacing w:before="180" w:beforeLines="50" w:line="300" w:lineRule="auto"/>
      <w:jc w:val="both"/>
      <w:outlineLvl w:val="4"/>
    </w:pPr>
    <w:rPr>
      <w:rFonts w:ascii="Times New Roman" w:hAnsi="Times New Roman" w:eastAsia="標楷體" w:cs="Times New Roman"/>
      <w:kern w:val="2"/>
      <w:sz w:val="24"/>
      <w:lang w:val="en-US" w:eastAsia="zh-TW" w:bidi="ar-SA"/>
      <w14:shadow w14:blurRad="50800" w14:dist="38100" w14:dir="2700000" w14:sx="100000" w14:sy="100000" w14:kx="0" w14:ky="0" w14:algn="tl">
        <w14:srgbClr w14:val="000000">
          <w14:alpha w14:val="60000"/>
        </w14:srgbClr>
      </w14:shadow>
    </w:rPr>
  </w:style>
  <w:style w:type="paragraph" w:styleId="7">
    <w:name w:val="heading 6"/>
    <w:next w:val="1"/>
    <w:qFormat/>
    <w:uiPriority w:val="0"/>
    <w:pPr>
      <w:keepNext/>
      <w:snapToGrid w:val="0"/>
      <w:spacing w:before="50" w:beforeLines="50" w:line="300" w:lineRule="auto"/>
      <w:ind w:left="400" w:leftChars="400" w:firstLine="200" w:firstLineChars="200"/>
      <w:jc w:val="both"/>
      <w:outlineLvl w:val="5"/>
    </w:pPr>
    <w:rPr>
      <w:rFonts w:ascii="Times New Roman" w:hAnsi="Times New Roman" w:eastAsia="標楷體" w:cs="Times New Roman"/>
      <w:kern w:val="2"/>
      <w:sz w:val="24"/>
      <w:szCs w:val="24"/>
      <w:lang w:val="en-US" w:eastAsia="zh-TW" w:bidi="ar-SA"/>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8">
    <w:name w:val="Normal Indent"/>
    <w:qFormat/>
    <w:uiPriority w:val="0"/>
    <w:pPr>
      <w:snapToGrid w:val="0"/>
      <w:spacing w:before="50" w:beforeLines="50" w:line="300" w:lineRule="auto"/>
      <w:ind w:left="200" w:leftChars="200" w:firstLine="200" w:firstLineChars="200"/>
      <w:jc w:val="both"/>
    </w:pPr>
    <w:rPr>
      <w:rFonts w:ascii="Times New Roman" w:hAnsi="Times New Roman" w:eastAsia="標楷體" w:cs="Times New Roman"/>
      <w:kern w:val="2"/>
      <w:sz w:val="24"/>
      <w:lang w:val="en-US" w:eastAsia="zh-TW" w:bidi="ar-SA"/>
    </w:rPr>
  </w:style>
  <w:style w:type="paragraph" w:styleId="9">
    <w:name w:val="annotation text"/>
    <w:basedOn w:val="1"/>
    <w:link w:val="26"/>
    <w:semiHidden/>
    <w:unhideWhenUsed/>
    <w:uiPriority w:val="0"/>
    <w:pPr>
      <w:jc w:val="left"/>
    </w:pPr>
  </w:style>
  <w:style w:type="paragraph" w:styleId="10">
    <w:name w:val="Balloon Text"/>
    <w:basedOn w:val="1"/>
    <w:link w:val="22"/>
    <w:uiPriority w:val="0"/>
    <w:pPr>
      <w:spacing w:before="0" w:line="240" w:lineRule="auto"/>
    </w:pPr>
    <w:rPr>
      <w:rFonts w:asciiTheme="majorHAnsi" w:hAnsiTheme="majorHAnsi" w:eastAsiaTheme="majorEastAsia" w:cstheme="majorBidi"/>
      <w:sz w:val="18"/>
      <w:szCs w:val="18"/>
    </w:rPr>
  </w:style>
  <w:style w:type="paragraph" w:styleId="11">
    <w:name w:val="footer"/>
    <w:uiPriority w:val="0"/>
    <w:pPr>
      <w:tabs>
        <w:tab w:val="center" w:pos="4153"/>
        <w:tab w:val="right" w:pos="8306"/>
      </w:tabs>
      <w:adjustRightInd w:val="0"/>
      <w:snapToGrid w:val="0"/>
      <w:spacing w:before="120" w:beforeLines="50"/>
      <w:jc w:val="center"/>
    </w:pPr>
    <w:rPr>
      <w:rFonts w:ascii="Times New Roman" w:hAnsi="Times New Roman" w:eastAsia="標楷體" w:cs="Times New Roman"/>
      <w:kern w:val="2"/>
      <w:lang w:val="en-US" w:eastAsia="zh-TW" w:bidi="ar-SA"/>
    </w:rPr>
  </w:style>
  <w:style w:type="paragraph" w:styleId="12">
    <w:name w:val="header"/>
    <w:uiPriority w:val="0"/>
    <w:pPr>
      <w:tabs>
        <w:tab w:val="center" w:pos="4153"/>
        <w:tab w:val="right" w:pos="8306"/>
      </w:tabs>
      <w:snapToGrid w:val="0"/>
      <w:spacing w:after="50" w:afterLines="50"/>
      <w:jc w:val="both"/>
    </w:pPr>
    <w:rPr>
      <w:rFonts w:ascii="Times New Roman" w:hAnsi="Times New Roman" w:eastAsia="標楷體" w:cs="Times New Roman"/>
      <w:kern w:val="2"/>
      <w:lang w:val="en-US" w:eastAsia="zh-TW" w:bidi="ar-SA"/>
    </w:rPr>
  </w:style>
  <w:style w:type="paragraph" w:styleId="13">
    <w:name w:val="Normal (Web)"/>
    <w:basedOn w:val="1"/>
    <w:unhideWhenUsed/>
    <w:uiPriority w:val="99"/>
    <w:pPr>
      <w:snapToGrid/>
      <w:spacing w:before="100" w:beforeLines="0" w:beforeAutospacing="1" w:after="100" w:afterAutospacing="1" w:line="240" w:lineRule="auto"/>
      <w:ind w:firstLine="0" w:firstLineChars="0"/>
      <w:jc w:val="left"/>
    </w:pPr>
    <w:rPr>
      <w:rFonts w:ascii="PMingLiU" w:hAnsi="PMingLiU" w:eastAsia="PMingLiU" w:cs="PMingLiU"/>
      <w:kern w:val="0"/>
      <w:szCs w:val="24"/>
    </w:rPr>
  </w:style>
  <w:style w:type="paragraph" w:styleId="14">
    <w:name w:val="annotation subject"/>
    <w:basedOn w:val="9"/>
    <w:next w:val="9"/>
    <w:link w:val="27"/>
    <w:semiHidden/>
    <w:unhideWhenUsed/>
    <w:uiPriority w:val="0"/>
    <w:rPr>
      <w:b/>
      <w:bCs/>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annotation reference"/>
    <w:basedOn w:val="17"/>
    <w:semiHidden/>
    <w:unhideWhenUsed/>
    <w:uiPriority w:val="0"/>
    <w:rPr>
      <w:sz w:val="18"/>
      <w:szCs w:val="18"/>
    </w:rPr>
  </w:style>
  <w:style w:type="paragraph" w:customStyle="1" w:styleId="19">
    <w:name w:val="方程式"/>
    <w:qFormat/>
    <w:uiPriority w:val="0"/>
    <w:pPr>
      <w:tabs>
        <w:tab w:val="left" w:leader="dot" w:pos="7920"/>
      </w:tabs>
      <w:snapToGrid w:val="0"/>
      <w:spacing w:before="180" w:beforeLines="50" w:line="300" w:lineRule="auto"/>
      <w:ind w:left="1440" w:leftChars="600" w:firstLine="600" w:firstLineChars="250"/>
      <w:jc w:val="both"/>
      <w:textAlignment w:val="center"/>
    </w:pPr>
    <w:rPr>
      <w:rFonts w:ascii="Times New Roman" w:hAnsi="Times New Roman" w:eastAsia="標楷體" w:cs="Times New Roman"/>
      <w:position w:val="-12"/>
      <w:sz w:val="24"/>
      <w:szCs w:val="24"/>
      <w:lang w:val="en-US" w:eastAsia="zh-TW" w:bidi="ar-SA"/>
    </w:rPr>
  </w:style>
  <w:style w:type="paragraph" w:customStyle="1" w:styleId="20">
    <w:name w:val="條列說明"/>
    <w:qFormat/>
    <w:uiPriority w:val="0"/>
    <w:pPr>
      <w:numPr>
        <w:ilvl w:val="0"/>
        <w:numId w:val="2"/>
      </w:numPr>
      <w:spacing w:before="50" w:beforeLines="50" w:line="240" w:lineRule="atLeast"/>
      <w:jc w:val="both"/>
    </w:pPr>
    <w:rPr>
      <w:rFonts w:ascii="Times New Roman" w:hAnsi="Times New Roman" w:eastAsia="標楷體" w:cs="Times New Roman"/>
      <w:kern w:val="2"/>
      <w:sz w:val="24"/>
      <w:lang w:val="en-US" w:eastAsia="zh-TW" w:bidi="ar-SA"/>
    </w:rPr>
  </w:style>
  <w:style w:type="paragraph" w:customStyle="1" w:styleId="21">
    <w:name w:val="圖表"/>
    <w:qFormat/>
    <w:uiPriority w:val="0"/>
    <w:pPr>
      <w:adjustRightInd w:val="0"/>
      <w:snapToGrid w:val="0"/>
      <w:spacing w:before="180" w:beforeLines="50" w:line="300" w:lineRule="auto"/>
      <w:jc w:val="center"/>
    </w:pPr>
    <w:rPr>
      <w:rFonts w:ascii="Times New Roman" w:hAnsi="Times New Roman" w:eastAsia="標楷體" w:cs="Times New Roman"/>
      <w:b/>
      <w:sz w:val="24"/>
      <w:lang w:val="en-US" w:eastAsia="zh-TW" w:bidi="ar-SA"/>
    </w:rPr>
  </w:style>
  <w:style w:type="character" w:customStyle="1" w:styleId="22">
    <w:name w:val="Balloon Text Char"/>
    <w:basedOn w:val="17"/>
    <w:link w:val="10"/>
    <w:uiPriority w:val="0"/>
    <w:rPr>
      <w:rFonts w:asciiTheme="majorHAnsi" w:hAnsiTheme="majorHAnsi" w:eastAsiaTheme="majorEastAsia" w:cstheme="majorBidi"/>
      <w:kern w:val="2"/>
      <w:sz w:val="18"/>
      <w:szCs w:val="18"/>
    </w:rPr>
  </w:style>
  <w:style w:type="paragraph" w:customStyle="1" w:styleId="23">
    <w:name w:val="圖表內文"/>
    <w:qFormat/>
    <w:uiPriority w:val="0"/>
    <w:pPr>
      <w:jc w:val="center"/>
    </w:pPr>
    <w:rPr>
      <w:rFonts w:ascii="Times New Roman" w:hAnsi="Times New Roman" w:eastAsia="標楷體" w:cs="Times New Roman"/>
      <w:kern w:val="2"/>
      <w:sz w:val="24"/>
      <w:lang w:val="en-US" w:eastAsia="zh-TW" w:bidi="ar-SA"/>
    </w:rPr>
  </w:style>
  <w:style w:type="paragraph" w:styleId="24">
    <w:name w:val="List Paragraph"/>
    <w:basedOn w:val="1"/>
    <w:uiPriority w:val="34"/>
    <w:pPr>
      <w:ind w:left="480" w:leftChars="200"/>
    </w:pPr>
  </w:style>
  <w:style w:type="character" w:styleId="25">
    <w:name w:val="Placeholder Text"/>
    <w:basedOn w:val="17"/>
    <w:semiHidden/>
    <w:uiPriority w:val="99"/>
    <w:rPr>
      <w:color w:val="808080"/>
    </w:rPr>
  </w:style>
  <w:style w:type="character" w:customStyle="1" w:styleId="26">
    <w:name w:val="Comment Text Char"/>
    <w:basedOn w:val="17"/>
    <w:link w:val="9"/>
    <w:semiHidden/>
    <w:uiPriority w:val="0"/>
    <w:rPr>
      <w:rFonts w:eastAsia="標楷體"/>
      <w:kern w:val="2"/>
      <w:sz w:val="24"/>
    </w:rPr>
  </w:style>
  <w:style w:type="character" w:customStyle="1" w:styleId="27">
    <w:name w:val="Comment Subject Char"/>
    <w:basedOn w:val="26"/>
    <w:link w:val="14"/>
    <w:semiHidden/>
    <w:uiPriority w:val="0"/>
    <w:rPr>
      <w:rFonts w:eastAsia="標楷體"/>
      <w:b/>
      <w:bCs/>
      <w:kern w:val="2"/>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chart" Target="charts/chart1.xml"/><Relationship Id="rId18" Type="http://schemas.openxmlformats.org/officeDocument/2006/relationships/image" Target="media/image9.emf"/><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emf"/><Relationship Id="rId14" Type="http://schemas.openxmlformats.org/officeDocument/2006/relationships/image" Target="media/image5.emf"/><Relationship Id="rId13" Type="http://schemas.openxmlformats.org/officeDocument/2006/relationships/image" Target="media/image4.emf"/><Relationship Id="rId12" Type="http://schemas.openxmlformats.org/officeDocument/2006/relationships/image" Target="media/image3.emf"/><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60322\AppData\Roaming\Microsoft\Templates\ITRI%20Word%20Template.dot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esktop\&#24037;&#30740;&#38498;\&#21488;&#38651;&#26371;&#35696;\&#20786;&#33021;AFC\&#20786;&#33021;\&#33021;&#21147;&#28204;&#35430;&#31684;&#20363;&#2229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469816272966"/>
          <c:y val="0.0510121735421729"/>
          <c:w val="0.821641294838145"/>
          <c:h val="0.77977456782063"/>
        </c:manualLayout>
      </c:layout>
      <c:scatterChart>
        <c:scatterStyle val="lineMarker"/>
        <c:varyColors val="0"/>
        <c:ser>
          <c:idx val="0"/>
          <c:order val="0"/>
          <c:spPr>
            <a:ln w="19050" cap="rnd">
              <a:solidFill>
                <a:schemeClr val="accent1"/>
              </a:solidFill>
              <a:round/>
            </a:ln>
            <a:effectLst/>
          </c:spPr>
          <c:marker>
            <c:symbol val="none"/>
          </c:marker>
          <c:dLbls>
            <c:delete val="1"/>
          </c:dLbls>
          <c:xVal>
            <c:numRef>
              <c:f>測試三!$A$1:$A$49</c:f>
              <c:numCache>
                <c:formatCode>General</c:formatCode>
                <c:ptCount val="49"/>
                <c:pt idx="0">
                  <c:v>0</c:v>
                </c:pt>
                <c:pt idx="1">
                  <c:v>50</c:v>
                </c:pt>
                <c:pt idx="2">
                  <c:v>50</c:v>
                </c:pt>
                <c:pt idx="3">
                  <c:v>100</c:v>
                </c:pt>
                <c:pt idx="4">
                  <c:v>100</c:v>
                </c:pt>
                <c:pt idx="5">
                  <c:v>150</c:v>
                </c:pt>
                <c:pt idx="6">
                  <c:v>150</c:v>
                </c:pt>
                <c:pt idx="7">
                  <c:v>200</c:v>
                </c:pt>
                <c:pt idx="8">
                  <c:v>200</c:v>
                </c:pt>
                <c:pt idx="9">
                  <c:v>250</c:v>
                </c:pt>
                <c:pt idx="10">
                  <c:v>250</c:v>
                </c:pt>
                <c:pt idx="11">
                  <c:v>300</c:v>
                </c:pt>
                <c:pt idx="12">
                  <c:v>300</c:v>
                </c:pt>
                <c:pt idx="13">
                  <c:v>350</c:v>
                </c:pt>
                <c:pt idx="14">
                  <c:v>350</c:v>
                </c:pt>
                <c:pt idx="15">
                  <c:v>400</c:v>
                </c:pt>
                <c:pt idx="16">
                  <c:v>400</c:v>
                </c:pt>
                <c:pt idx="17">
                  <c:v>450</c:v>
                </c:pt>
                <c:pt idx="18">
                  <c:v>450</c:v>
                </c:pt>
                <c:pt idx="19">
                  <c:v>500</c:v>
                </c:pt>
                <c:pt idx="20">
                  <c:v>500</c:v>
                </c:pt>
                <c:pt idx="21">
                  <c:v>550</c:v>
                </c:pt>
                <c:pt idx="22">
                  <c:v>550</c:v>
                </c:pt>
                <c:pt idx="23">
                  <c:v>600</c:v>
                </c:pt>
                <c:pt idx="24">
                  <c:v>600</c:v>
                </c:pt>
                <c:pt idx="25">
                  <c:v>650</c:v>
                </c:pt>
                <c:pt idx="26">
                  <c:v>650</c:v>
                </c:pt>
                <c:pt idx="27">
                  <c:v>700</c:v>
                </c:pt>
                <c:pt idx="28">
                  <c:v>700</c:v>
                </c:pt>
                <c:pt idx="29">
                  <c:v>750</c:v>
                </c:pt>
                <c:pt idx="30">
                  <c:v>750</c:v>
                </c:pt>
                <c:pt idx="31">
                  <c:v>800</c:v>
                </c:pt>
                <c:pt idx="32">
                  <c:v>800</c:v>
                </c:pt>
                <c:pt idx="33">
                  <c:v>850</c:v>
                </c:pt>
                <c:pt idx="34">
                  <c:v>850</c:v>
                </c:pt>
                <c:pt idx="35">
                  <c:v>900</c:v>
                </c:pt>
                <c:pt idx="36">
                  <c:v>900</c:v>
                </c:pt>
                <c:pt idx="37">
                  <c:v>950</c:v>
                </c:pt>
                <c:pt idx="38">
                  <c:v>950</c:v>
                </c:pt>
                <c:pt idx="39">
                  <c:v>1000</c:v>
                </c:pt>
                <c:pt idx="40">
                  <c:v>1000</c:v>
                </c:pt>
                <c:pt idx="41">
                  <c:v>1050</c:v>
                </c:pt>
                <c:pt idx="42">
                  <c:v>1050</c:v>
                </c:pt>
                <c:pt idx="43">
                  <c:v>1100</c:v>
                </c:pt>
                <c:pt idx="44">
                  <c:v>1100</c:v>
                </c:pt>
                <c:pt idx="45">
                  <c:v>1150</c:v>
                </c:pt>
                <c:pt idx="46">
                  <c:v>1150</c:v>
                </c:pt>
                <c:pt idx="47">
                  <c:v>1200</c:v>
                </c:pt>
                <c:pt idx="48">
                  <c:v>1200</c:v>
                </c:pt>
              </c:numCache>
            </c:numRef>
          </c:xVal>
          <c:yVal>
            <c:numRef>
              <c:f>測試三!$B$1:$B$49</c:f>
              <c:numCache>
                <c:formatCode>General</c:formatCode>
                <c:ptCount val="49"/>
                <c:pt idx="0">
                  <c:v>60</c:v>
                </c:pt>
                <c:pt idx="1">
                  <c:v>60</c:v>
                </c:pt>
                <c:pt idx="2">
                  <c:v>60.5</c:v>
                </c:pt>
                <c:pt idx="3">
                  <c:v>60.5</c:v>
                </c:pt>
                <c:pt idx="4">
                  <c:v>60.5</c:v>
                </c:pt>
                <c:pt idx="5">
                  <c:v>60.5</c:v>
                </c:pt>
                <c:pt idx="6">
                  <c:v>60.5</c:v>
                </c:pt>
                <c:pt idx="7">
                  <c:v>60.5</c:v>
                </c:pt>
                <c:pt idx="8">
                  <c:v>60.5</c:v>
                </c:pt>
                <c:pt idx="9">
                  <c:v>60.5</c:v>
                </c:pt>
                <c:pt idx="10">
                  <c:v>60.5</c:v>
                </c:pt>
                <c:pt idx="11">
                  <c:v>60.5</c:v>
                </c:pt>
                <c:pt idx="12">
                  <c:v>60.5</c:v>
                </c:pt>
                <c:pt idx="13">
                  <c:v>60.5</c:v>
                </c:pt>
                <c:pt idx="14">
                  <c:v>60</c:v>
                </c:pt>
                <c:pt idx="15">
                  <c:v>60</c:v>
                </c:pt>
                <c:pt idx="16">
                  <c:v>60</c:v>
                </c:pt>
                <c:pt idx="17">
                  <c:v>60</c:v>
                </c:pt>
                <c:pt idx="18">
                  <c:v>60</c:v>
                </c:pt>
                <c:pt idx="19">
                  <c:v>60</c:v>
                </c:pt>
                <c:pt idx="20">
                  <c:v>60</c:v>
                </c:pt>
                <c:pt idx="21">
                  <c:v>60</c:v>
                </c:pt>
                <c:pt idx="22">
                  <c:v>60</c:v>
                </c:pt>
                <c:pt idx="23">
                  <c:v>60</c:v>
                </c:pt>
                <c:pt idx="24">
                  <c:v>60</c:v>
                </c:pt>
                <c:pt idx="25">
                  <c:v>60</c:v>
                </c:pt>
                <c:pt idx="26">
                  <c:v>60</c:v>
                </c:pt>
                <c:pt idx="27">
                  <c:v>60</c:v>
                </c:pt>
                <c:pt idx="28">
                  <c:v>60</c:v>
                </c:pt>
                <c:pt idx="29">
                  <c:v>60</c:v>
                </c:pt>
                <c:pt idx="30">
                  <c:v>60</c:v>
                </c:pt>
                <c:pt idx="31">
                  <c:v>60</c:v>
                </c:pt>
                <c:pt idx="32">
                  <c:v>60</c:v>
                </c:pt>
                <c:pt idx="33">
                  <c:v>60</c:v>
                </c:pt>
                <c:pt idx="34">
                  <c:v>60</c:v>
                </c:pt>
                <c:pt idx="35">
                  <c:v>60</c:v>
                </c:pt>
                <c:pt idx="36">
                  <c:v>60</c:v>
                </c:pt>
                <c:pt idx="37">
                  <c:v>60</c:v>
                </c:pt>
                <c:pt idx="38">
                  <c:v>60</c:v>
                </c:pt>
                <c:pt idx="39">
                  <c:v>60</c:v>
                </c:pt>
                <c:pt idx="40">
                  <c:v>60</c:v>
                </c:pt>
                <c:pt idx="41">
                  <c:v>60</c:v>
                </c:pt>
                <c:pt idx="42">
                  <c:v>60</c:v>
                </c:pt>
                <c:pt idx="43">
                  <c:v>60</c:v>
                </c:pt>
                <c:pt idx="44">
                  <c:v>60</c:v>
                </c:pt>
                <c:pt idx="45">
                  <c:v>60</c:v>
                </c:pt>
                <c:pt idx="46">
                  <c:v>60</c:v>
                </c:pt>
                <c:pt idx="47">
                  <c:v>60</c:v>
                </c:pt>
                <c:pt idx="48">
                  <c:v>60</c:v>
                </c:pt>
              </c:numCache>
            </c:numRef>
          </c:yVal>
          <c:smooth val="0"/>
        </c:ser>
        <c:dLbls>
          <c:showLegendKey val="0"/>
          <c:showVal val="0"/>
          <c:showCatName val="0"/>
          <c:showSerName val="0"/>
          <c:showPercent val="0"/>
          <c:showBubbleSize val="0"/>
        </c:dLbls>
        <c:axId val="-2136124848"/>
        <c:axId val="-2135158192"/>
      </c:scatterChart>
      <c:valAx>
        <c:axId val="-2136124848"/>
        <c:scaling>
          <c:orientation val="minMax"/>
          <c:max val="12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TW" altLang="en-US" sz="800" dirty="0">
                    <a:latin typeface="Microsoft JhengHei" panose="020B0604030504040204" charset="-120"/>
                    <a:ea typeface="Microsoft JhengHei" panose="020B0604030504040204" charset="-120"/>
                  </a:rPr>
                  <a:t>時間</a:t>
                </a:r>
                <a:r>
                  <a:rPr lang="en-US" altLang="zh-TW" sz="800" dirty="0"/>
                  <a:t>(</a:t>
                </a:r>
                <a:r>
                  <a:rPr lang="zh-TW" altLang="en-US" sz="800" dirty="0">
                    <a:latin typeface="Microsoft JhengHei" panose="020B0604030504040204" charset="-120"/>
                    <a:ea typeface="Microsoft JhengHei" panose="020B0604030504040204" charset="-120"/>
                  </a:rPr>
                  <a:t>秒</a:t>
                </a:r>
                <a:r>
                  <a:rPr lang="en-US" altLang="zh-TW" sz="800" dirty="0"/>
                  <a:t>)</a:t>
                </a:r>
                <a:endParaRPr lang="zh-TW" altLang="en-US" sz="800" dirty="0"/>
              </a:p>
            </c:rich>
          </c:tx>
          <c:layout>
            <c:manualLayout>
              <c:xMode val="edge"/>
              <c:yMode val="edge"/>
              <c:x val="0.458207130358705"/>
              <c:y val="0.90625263761434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35158192"/>
        <c:crosses val="autoZero"/>
        <c:crossBetween val="midCat"/>
        <c:minorUnit val="100"/>
      </c:valAx>
      <c:valAx>
        <c:axId val="-213515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TW" altLang="en-US" sz="800" dirty="0">
                    <a:latin typeface="Microsoft JhengHei" panose="020B0604030504040204" charset="-120"/>
                    <a:ea typeface="Microsoft JhengHei" panose="020B0604030504040204" charset="-120"/>
                  </a:rPr>
                  <a:t>頻率</a:t>
                </a:r>
                <a:r>
                  <a:rPr lang="en-US" altLang="zh-TW" sz="800" dirty="0"/>
                  <a:t>(Hz)</a:t>
                </a:r>
                <a:endParaRPr lang="zh-TW" altLang="en-US" sz="800" dirty="0"/>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36124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6AD4F4-0166-5A45-BF9A-7AA09FCD03C9}">
  <ds:schemaRefs/>
</ds:datastoreItem>
</file>

<file path=docProps/app.xml><?xml version="1.0" encoding="utf-8"?>
<Properties xmlns="http://schemas.openxmlformats.org/officeDocument/2006/extended-properties" xmlns:vt="http://schemas.openxmlformats.org/officeDocument/2006/docPropsVTypes">
  <Template>C:\Users\960322\AppData\Roaming\Microsoft\Templates\ITRI Word Template.dotx</Template>
  <Pages>17</Pages>
  <Words>1393</Words>
  <Characters>7946</Characters>
  <Lines>66</Lines>
  <Paragraphs>18</Paragraphs>
  <TotalTime>4</TotalTime>
  <ScaleCrop>false</ScaleCrop>
  <LinksUpToDate>false</LinksUpToDate>
  <CharactersWithSpaces>9321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2020-05-07T23:50:00Z</dcterms:created>
  <dc:creator>Matthew Hsu</dc:creator>
  <cp:lastModifiedBy>IT搬运工</cp:lastModifiedBy>
  <cp:lastPrinted>2020-04-14T05:16:00Z</cp:lastPrinted>
  <dcterms:modified xsi:type="dcterms:W3CDTF">2020-05-13T05:46:44Z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