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日補入人保定增預案條款、財新 19:03 更新版與專家解讀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17:37；</w:t>
            </w:r>
            <w:r>
              <w:rPr>
                <w:b/>
                <w:sz w:val="18"/>
              </w:rPr>
              <w:t>同日 19:03 更新為〈财政部首次注资险企 5家获700亿元（更新）〉</w:t>
            </w:r>
            <w:r>
              <w:rPr>
                <w:sz w:val="18"/>
              </w:rPr>
              <w:t>（finance.caixin.com/2026-09-06/102482419.html）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，所有內容是靠搜尋引擎摘要多來源交叉比對重建。9 月 7 日透過搜尋摘要取得財新更新版標題與導語要點、人保預案由使用者提供。可信度分級見各段標註。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rPr>
          <w:b/>
        </w:rPr>
        <w:t>名單已獲證實。</w:t>
      </w:r>
      <w:r>
        <w:t xml:space="preserve"> 財新當晚 19:03 把標題更新為「5 家獲 700 億元」，即上表 4 家再加上中國再保險（財政部認購 30 億元內資股）。截圖上的「4 家 670 億」是 17:37 的初版，中再的定增公告晚一步披露後財新補進去。本報告用算術推定的 4 家名單（含中國信保）與財新更新版完全一致。路透系英文通稿只算「3 家 570 億」，是因為它不把政策性的信保與再保險公司算作 insurers。</w:t>
      </w:r>
    </w:p>
    <w:p>
      <w:r>
        <w:rPr>
          <w:b/>
        </w:rPr>
        <w:t>錢從哪裡來。</w:t>
      </w:r>
      <w:r>
        <w:t xml:space="preserve"> 這是本次最重要的發現。同批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億」，讓保險提前一年多進場。財新更新版正文（經搜尋摘要）給的解釋與此一致：因政府工作報告未提保險機構，市場原以為保險資本補充要到 2027 年。財新同日另一篇〈第二批特別國債注資銀行落地 農行、工行、進出口行合計 2,300 億元〉也印證 2,300 + 700 = 3,000，就是同一筆特別國債。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財新正文全文（僅有摘要）、「首次」的精確定義（2023 年財政部已對中國太平注資過 25 億元；財新更新版用語為「首次系統性納入」）、人保定增最終價格與股數、注資是否附帶條件、9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：中新網、界面新聞、央廣網標題寫「財政部</w:t>
      </w:r>
      <w:r>
        <w:rPr>
          <w:b/>
        </w:rPr>
        <w:t>將</w:t>
      </w:r>
      <w:r>
        <w:t>發行（擬發行）3,000 億元特別國債支持 8 家中央金融企業補充核心一級資本」，字面上像是要新發一批。但 (a) 2026 年預算只有這一筆 3,000 億元注資特別國債；(b) 財政部認購總額恰好 3,000 億元；(c) 財新把銀行部分稱為「第二批特別國債注資銀行落地」（2,300 億元），加上保險 700 億元正好 3,000 億元。本報告判斷是</w:t>
      </w:r>
      <w:r>
        <w:rPr>
          <w:b/>
        </w:rPr>
        <w:t>同一筆額度</w:t>
      </w:r>
      <w:r>
        <w:t>；至於 5～6 月招標的是否已是全額、9 月是否還有後續發行或只是撥付，</w:t>
      </w:r>
      <w:r>
        <w:rPr>
          <w:b/>
        </w:rPr>
        <w:t>待財政部原文核實</w:t>
      </w:r>
      <w:r>
        <w:t>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發行價格，以監管核准／註冊數量為準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財新導語「比預期提前」「相應優化」：9 月 7 日經財新站內搜尋摘要確認為原文導語，更新版保留同句；正文要點（經摘要）：這是保險機構首次被系統性納入國家金融機構資本補充框架；政府工作報告只提銀行，市場原以為保險要到 2027 年。</w:t>
      </w:r>
    </w:p>
    <w:p>
      <w:pPr>
        <w:pStyle w:val="ListBullet"/>
      </w:pPr>
      <w:r>
        <w:t>南開大學金融學教授田利輝（京報網／大眾新聞，9/6）：要從制度變化與宏觀兩個維度理解。制度面，最低資本計量標準全面趨嚴、風險因子普遍上調，行業償付能力充足率面臨系統性下行壓力；宏觀面，長期利率持續走低，750 日移動平均國債收益率曲線不斷下行，倒逼保險公司增提準備金，核心資本被動消耗。注資目的在對沖低利率侵蝕。</w:t>
      </w:r>
    </w:p>
    <w:p>
      <w:pPr>
        <w:pStyle w:val="ListBullet"/>
      </w:pPr>
      <w:r>
        <w:t>業內人士（南方財經，9/6）：這是「股東層面的預防性資本補充」，直接增厚一級資本，以應對低利率週期，並為擴大長期資金入市提供支撐；「穩金融」由銀行擴圍至險企。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億元，與參與問題險企處置有關（財新 2023-08-10 報導）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發稿「4 家 670 億」、19:03 更新為「5 家 700 億」（補入中再 30 億）；人保晚間披露定增預案（定價不低於前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。財新更新版的用語正是「保險機構首次被系統性納入國家金融機構資本補充框架」；彭博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財新導語的「預期」最符合第二、三層，財新更新版正文也是這樣解釋的：官方年度安排原本沒有保險，市場因此推斷要等到 2027 年，如今卻在同一筆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傳導機制（田利輝教授的說法）：壽險準備金折現率掛鉤 750 日移動平均國債收益率，利率一路下行，這條曲線就一路下降，保險公司被迫增提準備金，淨資產與核心資本被動消耗；再加上償二代二期把風險因子普遍上調，最低資本要求變高。分子變小、分母變大，充足率兩頭受壓。財政注資直接補分子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財新正文全文</w:t>
      </w:r>
      <w:r>
        <w:t>：已確認導語為原文、更新版為「5 家 700 億」、正文解釋「預期」為市場原以為 2027 年；但全文仍未逐字取得，「相關部門」具體所指、是否有官方受訪者，未知。</w:t>
      </w:r>
    </w:p>
    <w:p>
      <w:pPr>
        <w:pStyle w:val="ListNumber"/>
      </w:pPr>
      <w:r>
        <w:t>~~「4 家」名單~~：</w:t>
      </w:r>
      <w:r>
        <w:rPr>
          <w:b/>
        </w:rPr>
        <w:t>已解決</w:t>
      </w:r>
      <w:r>
        <w:t>。財新更新版證實為人壽、人保、太平、信保 + 中再，合計 700 億元。</w:t>
      </w:r>
    </w:p>
    <w:p>
      <w:pPr>
        <w:pStyle w:val="ListNumber"/>
      </w:pPr>
      <w:r>
        <w:rPr>
          <w:b/>
        </w:rPr>
        <w:t>「首次」定義</w:t>
      </w:r>
      <w:r>
        <w:t>：財新用語為「首次系統性納入」，與 2023 年太平 25 億元先例不矛盾；財新是否在正文提及該先例，未知。</w:t>
      </w:r>
    </w:p>
    <w:p>
      <w:pPr>
        <w:pStyle w:val="ListNumber"/>
      </w:pPr>
      <w:r>
        <w:rPr>
          <w:b/>
        </w:rPr>
        <w:t>3,000 億特別國債是否為同一筆</w:t>
      </w:r>
      <w:r>
        <w:t>：9 月 6 日「將發行」的措辭與 5～6 月已發行的事實有出入，需財政部原文。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主代理 9/7 補查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財新更新版標題與導語要點、財新〈第二批特別國債注資銀行落地〉、京報網／北京商報／南方財經／澎湃專家解讀、人保定增預案（使用者提供）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解決名單與「預期」兩大不確定點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財新網：财政部首次注资险企 5家获700亿元（更新）（2026-09-06 19:03，https://finance.caixin.com/2026-09-06/102482419.html）；第二批特别国债注资银行落地 农行、工行、进出口行合计2300亿元（2026-09-06，https://finance.caixin.com/2026-09-06/102482427.html）；大型险企将获特别国债千亿注资？影响几何？（2026-02-03）</w:t>
      </w:r>
    </w:p>
    <w:p>
      <w:pPr>
        <w:pStyle w:val="ListBullet"/>
      </w:pPr>
      <w:r>
        <w:t>京報網／大眾新聞：五家保险央企同日获财政部注资，专家详解来了（2026-09-06）；北京商報：财政部向险企注资，五家险企获700亿元，资本消耗压力缓解；南方財經：“稳金融”扩围至险企；澎湃：财政部拟向5家保险公司增资700亿元；每經：财政部将发行3000亿元特别国债支持8家金融央企，释放什么信号？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