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財政部首次注資險企、4 家獲 670 億元 —— 地毯式資訊收集彙整報告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項目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內容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報告日期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2026 年 9 月 6 日初版；9 月 7 日補入人保定增預案條款、財新 19:03 更新版、華夏時報深度報導與專家解讀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觸發新聞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財新網〈财政部首次注资险企 4家获670亿元〉，記者吳雨儉，2026-09-06 17:37；</w:t>
            </w:r>
            <w:r>
              <w:rPr>
                <w:b/>
                <w:sz w:val="18"/>
              </w:rPr>
              <w:t>同日 19:03 更新為〈财政部首次注资险企 5家获700亿元（更新）〉</w:t>
            </w:r>
            <w:r>
              <w:rPr>
                <w:sz w:val="18"/>
              </w:rPr>
              <w:t>（finance.caixin.com/2026-09-06/102482419.html）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財新導語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「保险机构比预期提前纳入注资安排，系相关部门在综合考虑后对资金安排做出的相应优化」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工作方式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4 個 Sonnet 子代理平行蒐集（WP-A 事實、WP-B 政策、WP-C 財務、WP-D 市場與國際比較），主代理（Fable 5.1）負責規劃、交叉審核、補查與最終彙整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資料基礎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新華網、中新網、界面新聞、新浪財經、星島日報、觀察者網、騰訊新聞、中國人壽官網、路透／彭博系英文通稿、新華社英文版、中泰／東吳／國金／中金／華泰等券商研報摘要、財政部與金融監管總局政策文件摘要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重大限制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本執行環境的網路出口把財新網與幾乎所有中國財經網站都擋掉了，</w:t>
            </w:r>
            <w:r>
              <w:rPr>
                <w:b/>
                <w:sz w:val="18"/>
              </w:rPr>
              <w:t>財新原文全文與各公司公告全文都沒拿到</w:t>
            </w:r>
            <w:r>
              <w:rPr>
                <w:sz w:val="18"/>
              </w:rPr>
              <w:t>，所有內容是靠搜尋引擎摘要多來源交叉比對重建。9 月 7 日透過搜尋摘要取得財新更新版標題與導語要點、人保預案由使用者提供。可信度分級見各段標註。</w:t>
            </w:r>
          </w:p>
        </w:tc>
      </w:tr>
    </w:tbl>
    <w:p/>
    <w:p>
      <w:pPr>
        <w:pStyle w:val="Heading2"/>
      </w:pPr>
      <w:r>
        <w:t>第一部　一頁看懂（摘要）</w:t>
      </w:r>
    </w:p>
    <w:p>
      <w:r>
        <w:rPr>
          <w:b/>
        </w:rPr>
        <w:t>發生了什麼事。</w:t>
      </w:r>
      <w:r>
        <w:t xml:space="preserve"> 2026 年 9 月 6 日（週日），中國財政部與 8 家中央金融企業同步公告一輪大規模資本補充。其中保險類機構第一次被納入財政部「特別國債注資」的安排。財新標題所指的 4 家險企、670 億元，經四份工單交叉比對與算術驗證，幾乎可以確定是：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機構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金額（人民幣）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方式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中國人壽保險（集團）公司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350 億元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財政部直接對未上市的集團母公司注資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中國人民保險集團（中國人保，601319.SH／1339.HK）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不超過 150 億元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上市公司向財政部定向增發 A 股，財政部現金認購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中國太平保險集團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70 億元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財政部直接對未上市的集團母公司注資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中國出口信用保險公司（中國信保）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100 億元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財政部直接注資，補充核心一級資本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合計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670 億元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與財新標題完全吻合</w:t>
            </w:r>
          </w:p>
        </w:tc>
      </w:tr>
    </w:tbl>
    <w:p/>
    <w:p>
      <w:r>
        <w:rPr>
          <w:b/>
        </w:rPr>
        <w:t>名單已獲證實。</w:t>
      </w:r>
      <w:r>
        <w:t xml:space="preserve"> 財新當晚 19:03 把標題更新為「5 家獲 700 億元」，即上表 4 家再加上中國再保險（財政部認購 30 億元內資股）。截圖上的「4 家 670 億」是 17:37 的初版，中再的定增公告晚一步披露後財新補進去。本報告用算術推定的 4 家名單（含中國信保）與財新更新版完全一致。路透系英文通稿只算「3 家 570 億」，是因為它不把政策性的信保與再保險公司算作 insurers。</w:t>
      </w:r>
    </w:p>
    <w:p>
      <w:r>
        <w:rPr>
          <w:b/>
        </w:rPr>
        <w:t>錢從哪裡來。</w:t>
      </w:r>
      <w:r>
        <w:t xml:space="preserve"> 同批 8 家機構增資總額 3,600 億元，其中財政部自己認購的部分加總正好是 </w:t>
      </w:r>
      <w:r>
        <w:rPr>
          <w:b/>
        </w:rPr>
        <w:t>3,000 億元</w:t>
      </w:r>
      <w:r>
        <w:t>，與 2026 年《政府工作報告》宣布、並已於 5 月 22 日與 6 月 12 日分兩期發行完畢的「3,000 億元中央金融機構注資特別國債」規模完全一致。剩下 600 億元由中國菸草總公司及其子公司認購工行、農行的定增補足。華夏時報 9 月 7 日的報導把這點說白了：「3,000 億元特別國債額度中，約有 700 億元統籌調整至保險機構」，「並非額外新增獨立額度，而是在金融注資總盤子內…做出的動態優化配置」。本報告 9 月 6 日以算術推得的結論，已獲媒體證實。</w:t>
      </w:r>
    </w:p>
    <w:p>
      <w:r>
        <w:rPr>
          <w:b/>
        </w:rPr>
        <w:t>「比預期提前」是什麼意思。</w:t>
      </w:r>
      <w:r>
        <w:t xml:space="preserve"> 2026 年 3 月的政府工作報告只說 3,000 億特別國債「支持國有大型商業銀行補充資本」，沒有提保險；市場普遍認為這筆錢是給工行、農行的，券商（中泰證券，3 月）更明確預測保險央企注資「至少推遲到 2027 年」。結果 9 月揭曉：財政部把這 3,000 億拆成「銀行 2,000 億 + 進出口銀行 300 億 + 保險類 700 億」，讓保險提前一年多進場。財新更新版正文（經搜尋摘要）給的解釋與此一致：因政府工作報告未提保險機構，市場原以為保險資本補充要到 2027 年。財新同日另一篇〈第二批特別國債注資銀行落地 農行、工行、進出口行合計 2,300 億元〉也印證 2,300 + 700 = 3,000，就是同一筆特別國債。</w:t>
      </w:r>
    </w:p>
    <w:p>
      <w:r>
        <w:rPr>
          <w:b/>
        </w:rPr>
        <w:t>為什麼要注資保險。</w:t>
      </w:r>
      <w:r>
        <w:t xml:space="preserve"> 四個原因疊在一起：(1) 低利率下的利差損風險；(2) 償二代二期規則過渡期於 2025 年底結束、2026 年起全面切換新保險合同會計準則，資本指標承壓；(3) 政策要求保險資金當「長錢」「耐心資本」加大入市，權益投資會消耗更多資本，必須先補資本；(4) 中國信保則是外貿承保能力擴容的需要。值得注意的是，這不是「救火」：這幾家 2025 年及 2026 年上半年獲利都創新高，五大上市險企上半年還首次集體中期分紅 390 億元。性質上是</w:t>
      </w:r>
      <w:r>
        <w:rPr>
          <w:b/>
        </w:rPr>
        <w:t>預防性、戰略性的資本補充</w:t>
      </w:r>
      <w:r>
        <w:t>，與 2008 年美國救 AIG 那種危機救助完全不同。</w:t>
      </w:r>
    </w:p>
    <w:p>
      <w:r>
        <w:rPr>
          <w:b/>
        </w:rPr>
        <w:t>還沒確定的事。</w:t>
      </w:r>
      <w:r>
        <w:t xml:space="preserve"> 財新正文全文（僅有摘要）、「首次」的精確定義（2023 年財政部已對中國太平注資過 25 億元；財新更新版用語為「首次系統性納入」）、人保定增最終價格與股數、注資是否附帶條件、9 月 7 日以後的市場反應、以及 1 月彭博傳聞的 2,000 億為何縮水到 700 億。詳見第七部。</w:t>
      </w:r>
    </w:p>
    <w:p>
      <w:pPr>
        <w:pStyle w:val="Heading2"/>
      </w:pPr>
      <w:r>
        <w:t>第二部　事實還原</w:t>
      </w:r>
    </w:p>
    <w:p>
      <w:pPr>
        <w:pStyle w:val="Heading3"/>
      </w:pPr>
      <w:r>
        <w:t>一、同批 8 家中央金融企業增資全貌（多來源一致，可信度高）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機構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增資／募資總額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財政部認購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其他認購方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方式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中國工商銀行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不超過 1,000 億元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700 億元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中國菸草總公司 100 億元；上海菸草、雲南中菸、湖南中菸、湖南菸草各 50 億元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向特定對象發行 A 股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中國農業銀行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不超過 1,600 億元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1,300 億元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中國菸草總公司 100 億元及江蘇、浙江、湖北、北京菸草、雙維投資等（合計約 300 億元）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向特定對象發行 A 股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中國進出口銀行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300 億元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300 億元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無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直接注資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中國出口信用保險公司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100 億元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100 億元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無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直接注資（補充核心一級資本）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中國人壽集團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350 億元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350 億元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無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直接注資（集團母公司）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中國太平集團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70 億元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70 億元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無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直接注資（集團母公司）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中國人保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不超過 150 億元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不超過 150 億元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無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向財政部定增 A 股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中國再保險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30 億元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30 億元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無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向財政部定增內資股，每股 1.33 元，約 22.56 億股，財政部承諾長期持有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合計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約 3,600 億元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約 3,000 億元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約 600 億元（菸草系統）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</w:p>
        </w:tc>
      </w:tr>
    </w:tbl>
    <w:p/>
    <w:p>
      <w:r>
        <w:t>驗算：700 + 1,300 + 300 + 100 + 350 + 70 + 150 + 30 = 3,000。財政部認購總額與已發行的 3,000 億元特別國債完全一致。</w:t>
      </w:r>
    </w:p>
    <w:p>
      <w:pPr>
        <w:pStyle w:val="Heading3"/>
      </w:pPr>
      <w:r>
        <w:t>二、資金來源：3,000 億元「中央金融機構注資特別國債」</w:t>
      </w:r>
    </w:p>
    <w:p>
      <w:pPr>
        <w:pStyle w:val="ListBullet"/>
      </w:pPr>
      <w:r>
        <w:rPr>
          <w:b/>
        </w:rPr>
        <w:t>來歷</w:t>
      </w:r>
      <w:r>
        <w:t>：2026 年 3 月全國人大《政府工作報告》提出「擬發行特別國債 3,000 億元，支持國有大型商業銀行補充資本」；《2026 年預算報告》列有「中央金融機構注資特別國債收入 3,000 億元」。（多來源一致；原文未逐字核對）</w:t>
      </w:r>
    </w:p>
    <w:p>
      <w:pPr>
        <w:pStyle w:val="ListBullet"/>
      </w:pPr>
      <w:r>
        <w:rPr>
          <w:b/>
        </w:rPr>
        <w:t>發行</w:t>
      </w:r>
      <w:r>
        <w:t>：4 月財政部確定分兩期發行，5 月 22 日發 5 年期、6 月 12 日發 7 年期，按年付息。當時所有報導都把它描述為「給工行、農行注資」。（多來源一致）</w:t>
      </w:r>
    </w:p>
    <w:p>
      <w:pPr>
        <w:pStyle w:val="ListBullet"/>
      </w:pPr>
      <w:r>
        <w:rPr>
          <w:b/>
        </w:rPr>
        <w:t>9 月 6 日的用語問題</w:t>
      </w:r>
      <w:r>
        <w:t>：中新網、界面新聞、央廣網標題寫「財政部</w:t>
      </w:r>
      <w:r>
        <w:rPr>
          <w:b/>
        </w:rPr>
        <w:t>將</w:t>
      </w:r>
      <w:r>
        <w:t>發行（擬發行）3,000 億元特別國債支持 8 家中央金融企業補充核心一級資本」，字面上像是要新發一批。但 (a) 2026 年預算只有這一筆 3,000 億元注資特別國債；(b) 財政部認購總額恰好 3,000 億元；(c) 財新把銀行部分稱為「第二批特別國債注資銀行落地」（2,300 億元），加上保險 700 億元正好 3,000 億元。本報告判斷是</w:t>
      </w:r>
      <w:r>
        <w:rPr>
          <w:b/>
        </w:rPr>
        <w:t>同一筆額度</w:t>
      </w:r>
      <w:r>
        <w:t>；至於 5～6 月招標的是否已是全額、9 月是否還有後續發行或只是撥付，</w:t>
      </w:r>
      <w:r>
        <w:rPr>
          <w:b/>
        </w:rPr>
        <w:t>待財政部原文核實</w:t>
      </w:r>
      <w:r>
        <w:t>。</w:t>
      </w:r>
    </w:p>
    <w:p>
      <w:pPr>
        <w:pStyle w:val="ListBullet"/>
      </w:pPr>
      <w:r>
        <w:rPr>
          <w:b/>
        </w:rPr>
        <w:t>華夏時報的證實（9/7）</w:t>
      </w:r>
      <w:r>
        <w:t>：「3,000 億元特別國債額度中，約有 700 億元統籌調整至保險機構。這意味著，本次險企注資並非額外新增獨立額度，而是在金融注資總盤子內，根據不同機構的實際資本需求做出的動態優化配置。」這句話同時回答了資金來源與「相應優化」兩個問題。</w:t>
      </w:r>
    </w:p>
    <w:p>
      <w:pPr>
        <w:pStyle w:val="ListBullet"/>
      </w:pPr>
      <w:r>
        <w:rPr>
          <w:b/>
        </w:rPr>
        <w:t>與 2025 年的對照</w:t>
      </w:r>
      <w:r>
        <w:t>：2025 年首批 5,000 億元特別國債注資中行（1,650 億）、建行（1,050 億）、交行（1,200 億）、郵儲（1,300 億），四行合計增發約 5,200 億元。兩輪合計 8,000 億元，六大行全部覆蓋。</w:t>
      </w:r>
    </w:p>
    <w:p>
      <w:pPr>
        <w:pStyle w:val="Heading3"/>
      </w:pPr>
      <w:r>
        <w:t>三、四家險企的注資方式差異（重要）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人壽集團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太平集團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中國信保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中國人保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注資對象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未上市母公司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未上市母公司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未上市政策性公司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上市公司本身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對上市股本的影響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無（國壽股份 601628 股本不變）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無（中國太平 0966.HK 股本不變）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不適用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有</w:t>
            </w:r>
            <w:r>
              <w:rPr>
                <w:sz w:val="18"/>
              </w:rPr>
              <w:t>：新增 A 股，原股東比例被稀釋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財政部現有持股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集團約 90%（另社保基金 10%）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90.668%（另社保基金 9.332%）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國家全資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60.84%（2024 年中報）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是否有財政部注資先例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未查得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有</w:t>
            </w:r>
            <w:r>
              <w:rPr>
                <w:sz w:val="18"/>
              </w:rPr>
              <w:t>：2023 年 8 月財政部增資 25 億元（參與問題險企處置）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有：2011～2012 年中央匯金注資約 400 億元；2026 年 6 月註冊資本由 271.6 億增至 461.25 億元（出資方未查得）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未查得（IPO 以來首次定增）</w:t>
            </w:r>
          </w:p>
        </w:tc>
      </w:tr>
    </w:tbl>
    <w:p/>
    <w:p>
      <w:r>
        <w:t>只有人保這一家，市場可以直接觀察到「稀釋 vs. 增厚」效應。人保 9 月 6 日晚間披露的《向特定對象發行 A 股股票預案》核心條款如下（依使用者提供之預案整理，9 月 7 日補入）：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項目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預案內容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發行對象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財政部，以現金全額認購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募資總額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不超過 150 億元（含）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定價基準日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發行期首日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定價原則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不低於定價基準日前 20 個交易日 A 股均價（進一法保留兩位小數），最終價格待監管批復後確定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發行數量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募資總額 ÷ 發行價格，以監管核准／註冊數量為準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鎖定期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財政部所認股份自登記日起 5 年內不得轉讓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決議有效期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股東會通過後 12 個月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資金用途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扣除費用後全部充實資本金（核心一級資本）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關聯交易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財政部現持 269.07 億股、60.84%，為控股股東，構成關聯交易；發行後控制權不變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滾存利潤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發行前未分配利潤由新老股東按發行後持股比例共享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審批鏈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sz w:val="18"/>
              </w:rPr>
              <w:t>董事會已通過（關聯董事迴避）→ 股東會逐項表決 → 金融監管總局批准 → 上交所審核 → 證監會同意註冊</w:t>
            </w:r>
          </w:p>
        </w:tc>
      </w:tr>
    </w:tbl>
    <w:p/>
    <w:p>
      <w:r>
        <w:t xml:space="preserve">三個值得注意的地方：(1) 定價下限是前 20 日均價的 </w:t>
      </w:r>
      <w:r>
        <w:rPr>
          <w:b/>
        </w:rPr>
        <w:t>100%</w:t>
      </w:r>
      <w:r>
        <w:t>，比一般定增規則的 80% 嚴格，等於財政部不打折入股，對中小股東的攤薄降到最低；2025 年大行案例更是溢價約 15% 認購。(2) 5 年鎖定與 2025 年大行案相同，財政部是長期持有而非財務投資。(3) 預案自述的目的直接點名「化解長期利差匹配壓力」與「發揮耐心資本角色」，與本報告第四部的原因診斷一致。最終發行價、股數、發行後財政部持股比例仍要等監管批復後才有。</w:t>
      </w:r>
    </w:p>
    <w:p>
      <w:pPr>
        <w:pStyle w:val="Heading3"/>
      </w:pPr>
      <w:r>
        <w:t>四、官方與公司說法（經轉載摘要還原，非逐字原文）</w:t>
      </w:r>
    </w:p>
    <w:p>
      <w:pPr>
        <w:pStyle w:val="ListBullet"/>
      </w:pPr>
      <w:r>
        <w:t>中國人壽集團：注資「進一步增強中國人壽穩健經營和風險抵禦能力，為公司專注主業、完善治理、錯位發展注入動力」，並稱這是「國家增強金融服務實體經濟能力、推動金融保險業高質量發展的重要舉措」。</w:t>
      </w:r>
    </w:p>
    <w:p>
      <w:pPr>
        <w:pStyle w:val="ListBullet"/>
      </w:pPr>
      <w:r>
        <w:t>中國太平：「進一步增強中國太平抵禦風險能力，推動償付能力等關鍵指標均衡穩健，夯實長期可持續發展根基，提升服務國家戰略和實體經濟高質量發展能力」。</w:t>
      </w:r>
    </w:p>
    <w:p>
      <w:pPr>
        <w:pStyle w:val="ListBullet"/>
      </w:pPr>
      <w:r>
        <w:t>中國人保：發行對象為財政部，以現金全額認購，募資不超過 150 億元，扣除費用後全部用於充實資本金。公告另稱（華夏時報引述）：「科技保險、健康保險、巨災保險等重點業務賽道加速擴容，中長期資金配置、重大項目投資的規模持續擴大，這些都對公司的資本儲備提出了更高的要求。」</w:t>
      </w:r>
    </w:p>
    <w:p>
      <w:pPr>
        <w:pStyle w:val="ListBullet"/>
      </w:pPr>
      <w:r>
        <w:t>中國再保（華夏時報引述）：發行價 1.33 元／股「較其近期 H 股二級市場價格實現溢價發行」，認購方承諾長期持有；「支持中央金融企業補充核心一級資本，是國家一攬子增量政策的重要組成部分」。</w:t>
      </w:r>
    </w:p>
    <w:p>
      <w:pPr>
        <w:pStyle w:val="ListBullet"/>
      </w:pPr>
      <w:r>
        <w:t>中國信保：注資「按照市場化、法治化原則穩妥推進」，有利於「提高風險償付能力充足率水平，增強保險人履約能力，進一步擴大出口信用保險覆蓋面」。</w:t>
      </w:r>
    </w:p>
    <w:p>
      <w:pPr>
        <w:pStyle w:val="ListBullet"/>
      </w:pPr>
      <w:r>
        <w:t>業內人士（經 21 世紀經濟報道系摘要，歸屬待確認）：此次增資屬「未雨綢繆」的前瞻性安排。</w:t>
      </w:r>
    </w:p>
    <w:p>
      <w:pPr>
        <w:pStyle w:val="ListBullet"/>
      </w:pPr>
      <w:r>
        <w:t>財新導語「比預期提前」「相應優化」：9 月 7 日經財新站內搜尋摘要確認為原文導語，更新版保留同句；正文要點（經摘要）：這是保險機構首次被系統性納入國家金融機構資本補充框架；政府工作報告只提銀行，市場原以為保險要到 2027 年。</w:t>
      </w:r>
    </w:p>
    <w:p>
      <w:pPr>
        <w:pStyle w:val="ListBullet"/>
      </w:pPr>
      <w:r>
        <w:t>南開大學金融學教授田利輝（京報網／大眾新聞，9/6）：要從制度變化與宏觀兩個維度理解。制度面，最低資本計量標準全面趨嚴、風險因子普遍上調，行業償付能力充足率面臨系統性下行壓力；宏觀面，長期利率持續走低，750 日移動平均國債收益率曲線不斷下行，倒逼保險公司增提準備金，核心資本被動消耗。注資目的在對沖低利率侵蝕。</w:t>
      </w:r>
    </w:p>
    <w:p>
      <w:pPr>
        <w:pStyle w:val="ListBullet"/>
      </w:pPr>
      <w:r>
        <w:t>業內人士（南方財經，9/6）：這是「股東層面的預防性資本補充」，直接增厚一級資本，以應對低利率週期，並為擴大長期資金入市提供支撐；「穩金融」由銀行擴圍至險企。</w:t>
      </w:r>
    </w:p>
    <w:p>
      <w:pPr>
        <w:pStyle w:val="Heading3"/>
      </w:pPr>
      <w:r>
        <w:t>五、時間軸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時間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事件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可信度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2023-08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財政部向中國太平增資 25 億元，與參與問題險企處置有關（財新 2023-08-10 報導）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多來源一致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2024-12-20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金融監管總局將償二代二期過渡期延長一年至 2025 年底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多來源一致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2025-03～04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首批 5,000 億元特別國債注資中行、建行、交行、郵儲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多來源一致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2025-05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國新辦發布會，金融監管總局稱「大型保險集團資本補充已經提上日程」；華泰證券點評「增資未雨綢繆」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多來源一致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2025-07-11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財政部發文，將國有商業保險公司 ROE、資本保值增值率的 3 年、5 年長周期考核權重提高到 70%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多來源一致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2026-01-01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償二代二期過渡期結束；保險業全面切換新保險合同會計準則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多來源一致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2026-01-30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彭博獨家：財政部擬發約 2,000 億元特別國債注資中國人壽、中國人保、中國太平，「最快本季度宣布」，並稱這將是特別國債工具首次擴展到保險業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多來源一致（彭博原文未直讀）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2026-02-03～06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中文財經媒體密集跟進「2,000 億落地在即」，有測算稱三家償付能力最多提升 34.6 個百分點；財新英文版 2/4 刊出〈Beijing Eyes Fresh Capital for Big Insurers as Yield Rules Bite〉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多來源一致（部分報導把「人保」寫成「太保」，疑為混淆）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2026-03-05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政府工作報告：擬發行 3,000 億元特別國債支持國有大型商業銀行補充資本；</w:t>
            </w:r>
            <w:r>
              <w:rPr>
                <w:b/>
                <w:sz w:val="18"/>
              </w:rPr>
              <w:t>未提保險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多來源一致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中泰證券研報：保險央企注資「推遲至 2027 年後，配合新準則與償二代三期實施結果」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單一來源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2026-05-22、06-12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3,000 億元注資特別國債分兩期發行（5 年期、7 年期）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多來源一致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中國信保註冊資本由 271.6 億增至 461.25 億元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多來源一致（出資方未查得）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2026-08-27～31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上市險企中報：中國人壽上半年歸母淨利 1,344.89 億元（+228.6%）；五大上市險企上半年合計淨利 3,173.87 億元，首次集體中期分紅超 390 億元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多來源一致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2026-09-03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A 股保險板塊領漲（事件前 3 個交易日）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多來源一致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2026-09-06（週日）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8 家中央金融企業同步公告；財政部宣布特別國債支持 8 家補充核心一級資本；財新 17:37 發稿「4 家 670 億」、19:03 更新為「5 家 700 億」（補入中再 30 億）；人保晚間披露定增預案（定價不低於前 20 日均價、5 年鎖定）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多來源一致；人保預案為使用者提供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2026-09-06 晚～09-07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路透系英文通稿以「3 家險企 570 億元、整體 3,170 億元／約 470 億美元」口徑轉發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多來源一致</w:t>
            </w:r>
          </w:p>
        </w:tc>
      </w:tr>
    </w:tbl>
    <w:p/>
    <w:p>
      <w:pPr>
        <w:pStyle w:val="Heading2"/>
      </w:pPr>
      <w:r>
        <w:t>第三部　「首次」與「比預期提前」的解讀</w:t>
      </w:r>
    </w:p>
    <w:p>
      <w:pPr>
        <w:pStyle w:val="Heading3"/>
      </w:pPr>
      <w:r>
        <w:t>一、「首次」指什麼</w:t>
      </w:r>
    </w:p>
    <w:p>
      <w:r>
        <w:t>「首次」不能理解成「財政部有史以來第一次給保險公司錢」，因為：</w:t>
      </w:r>
    </w:p>
    <w:p>
      <w:pPr>
        <w:pStyle w:val="ListNumber"/>
      </w:pPr>
      <w:r>
        <w:t>2023 年 8 月財政部已對中國太平增資 25 億元（財新自己報導過）。</w:t>
      </w:r>
    </w:p>
    <w:p>
      <w:pPr>
        <w:pStyle w:val="ListNumber"/>
      </w:pPr>
      <w:r>
        <w:t>中國信保成立時的資本金即來自財政預算，2011～2012 年又獲中央匯金注資約 400 億元。</w:t>
      </w:r>
    </w:p>
    <w:p>
      <w:pPr>
        <w:pStyle w:val="ListNumber"/>
      </w:pPr>
      <w:r>
        <w:t>2007 年匯金注資中國再保險 40 億美元、2009 年匯金以 40 億元人民幣接手新華人壽 38.8% 股權，都是國家資本進入保險業的先例（但出資主體是匯金，不是財政部）。</w:t>
      </w:r>
    </w:p>
    <w:p>
      <w:r>
        <w:t>比較站得住腳的定義是：</w:t>
      </w:r>
      <w:r>
        <w:rPr>
          <w:b/>
        </w:rPr>
        <w:t>財政部第一次用「特別國債注資」這個原本專屬國有大行的工具，系統性地、同時對多家頭部保險機構補充資本</w:t>
      </w:r>
      <w:r>
        <w:t>。財新更新版的用語正是「保險機構首次被系統性納入國家金融機構資本補充框架」；彭博 1 月 30 日的報導用的也是這個定義（「extending a financing tool previously reserved for state-owned banks」）。2023 年那筆 25 億元是個案式的風險處置配套，規模與性質都不同。</w:t>
      </w:r>
    </w:p>
    <w:p>
      <w:pPr>
        <w:pStyle w:val="Heading3"/>
      </w:pPr>
      <w:r>
        <w:t>二、「比預期提前」的三層預期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預期版本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內容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與 9/6 結果的關係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市場傳聞（1 月底）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約 2,000 億元、最快一季度宣布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時間上</w:t>
            </w:r>
            <w:r>
              <w:rPr>
                <w:b/>
                <w:sz w:val="18"/>
              </w:rPr>
              <w:t>晚了</w:t>
            </w:r>
            <w:r>
              <w:rPr>
                <w:sz w:val="18"/>
              </w:rPr>
              <w:t>半年、金額</w:t>
            </w:r>
            <w:r>
              <w:rPr>
                <w:b/>
                <w:sz w:val="18"/>
              </w:rPr>
              <w:t>縮水</w:t>
            </w:r>
            <w:r>
              <w:rPr>
                <w:sz w:val="18"/>
              </w:rPr>
              <w:t>到約 700 億元（含中再）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官方文件（3 月）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3,000 億特別國債只提銀行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保險被納入是</w:t>
            </w:r>
            <w:r>
              <w:rPr>
                <w:b/>
                <w:sz w:val="18"/>
              </w:rPr>
              <w:t>文件以外</w:t>
            </w:r>
            <w:r>
              <w:rPr>
                <w:sz w:val="18"/>
              </w:rPr>
              <w:t>的新安排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券商預測（3 月，中泰）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保險注資至少推遲到 2027 年，要等新準則與償二代三期結果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提前了一年以上</w:t>
            </w:r>
          </w:p>
        </w:tc>
      </w:tr>
    </w:tbl>
    <w:p/>
    <w:p>
      <w:r>
        <w:t>財新導語的「預期」最符合第二、三層，財新更新版正文也是這樣解釋的：官方年度安排原本沒有保險，市場因此推斷要等到 2027 年，如今卻在同一筆 3,000 億元裡「擠」出 700 億元給保險類機構。「相應優化」就是把原本市場以為全給銀行的額度，重新切成「銀行 2,000 億（差額由菸草系統補 600 億）+ 進出口銀行 300 億 + 保險類 700 億」。</w:t>
      </w:r>
    </w:p>
    <w:p>
      <w:pPr>
        <w:pStyle w:val="Heading3"/>
      </w:pPr>
      <w:r>
        <w:t>三、「提前」與「縮水」如何並存</w:t>
      </w:r>
    </w:p>
    <w:p>
      <w:r>
        <w:t>1 月傳聞的 2,000 億元從未被官方證實，且當時報導把「中國人保」寫成「中國太保」，可見傳聞品質有限。合理的理解是：政策部門在 3 月之後決定不另起爐灶等 2027 年，而是先用手上這筆 3,000 億元的一部分把保險「先做起來」。規模小於傳聞，是因為要和兩家大行分同一個盤子，而不是保險的資本需求變小。（本段為推論。）</w:t>
      </w:r>
    </w:p>
    <w:p>
      <w:pPr>
        <w:pStyle w:val="Heading2"/>
      </w:pPr>
      <w:r>
        <w:t>第四部　為什麼要注資保險（原因診斷）</w:t>
      </w:r>
    </w:p>
    <w:p>
      <w:pPr>
        <w:pStyle w:val="Heading3"/>
      </w:pPr>
      <w:r>
        <w:t>一、利差損：低利率環境下壽險的結構性壓力</w:t>
      </w:r>
    </w:p>
    <w:p>
      <w:pPr>
        <w:pStyle w:val="ListBullet"/>
      </w:pPr>
      <w:r>
        <w:t>2023～2025 年監管連續三年下調人身險預定利率上限；2026 年二季度普通型人身險預定利率研究值回到 1.94%，全年下調窗口基本關閉，但存量高預定利率保單與 3.5% 分紅險示範利率仍有潛在利差損。</w:t>
      </w:r>
    </w:p>
    <w:p>
      <w:pPr>
        <w:pStyle w:val="ListBullet"/>
      </w:pPr>
      <w:r>
        <w:t>日本 1990 年代七家中堅生保破產，根源正是「逆ザヤ」（利差倒掛）。日經今年 3 月前後的分析標題直指中國「萬能險的爪痕」是這輪注資的深層背景（單一來源）。</w:t>
      </w:r>
    </w:p>
    <w:p>
      <w:pPr>
        <w:pStyle w:val="ListBullet"/>
      </w:pPr>
      <w:r>
        <w:t>各家正把產品往「低保證 + 高浮動」的分紅險轉，中國太平 2025 年分紅險保費大增 92%。轉型期資本消耗仍大。</w:t>
      </w:r>
    </w:p>
    <w:p>
      <w:pPr>
        <w:pStyle w:val="Heading3"/>
      </w:pPr>
      <w:r>
        <w:t>二、監管規則切換：償二代二期過渡期結束 + 新會計準則</w:t>
      </w:r>
    </w:p>
    <w:p>
      <w:pPr>
        <w:pStyle w:val="ListBullet"/>
      </w:pPr>
      <w:r>
        <w:t>償二代二期 2022 年實施、原定 2024 年底過渡完畢，2024 年 12 月延長到 2025 年底；2026 年起全面適用。</w:t>
      </w:r>
    </w:p>
    <w:p>
      <w:pPr>
        <w:pStyle w:val="ListBullet"/>
      </w:pPr>
      <w:r>
        <w:t>2026 年 1 月 1 日起保險業全面切換新保險合同會計準則（對應 IFRS 17）；上市險企更早已採用，利潤與淨資產波動加大。</w:t>
      </w:r>
    </w:p>
    <w:p>
      <w:pPr>
        <w:pStyle w:val="ListBullet"/>
      </w:pPr>
      <w:r>
        <w:t>業界稱之為「三大壓力」（償二代二期全面執行、新準則切換、利率下行）。2026 年二季度末人身險公司平均核心償付能力充足率 119.6%、綜合 169.7%；二季度有 5 家險企未達標（行業數據，多來源一致）。</w:t>
      </w:r>
    </w:p>
    <w:p>
      <w:pPr>
        <w:pStyle w:val="ListBullet"/>
      </w:pPr>
      <w:r>
        <w:t>行業數字（華夏時報整理）：全行業平均綜合償付能力充足率由 2020 年末 246.3% 一路下滑，2022 年償二代二期落地當年降到 196%，2025 年末 181.1%，其中人身險公司 169.3%，較 2020 年高點回落近 80 個百分點；核心償付能力充足率由 2020 年約 230% 跌到 2025 年末約 130%。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年份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行業綜合償付能力充足率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行業核心償付能力充足率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2020 年末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246.3%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約 230%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2022 年末（償二代二期首年）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196%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2025 年末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181.1%（人身險 169.3%）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約 130%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2026 年二季度末（人身險）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169.7%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119.6%</w:t>
            </w:r>
          </w:p>
        </w:tc>
      </w:tr>
    </w:tbl>
    <w:p/>
    <w:p>
      <w:pPr>
        <w:pStyle w:val="ListBullet"/>
      </w:pPr>
      <w:r>
        <w:t>傳導機制（田利輝教授的說法）：壽險準備金折現率掛鉤 750 日移動平均國債收益率，利率一路下行，這條曲線就一路下降，保險公司被迫增提準備金，淨資產與核心資本被動消耗；再加上償二代二期把風險因子普遍上調，最低資本要求變高。分子變小、分母變大，充足率兩頭受壓。財政注資直接補分子。</w:t>
      </w:r>
    </w:p>
    <w:p>
      <w:pPr>
        <w:pStyle w:val="ListBullet"/>
      </w:pPr>
      <w:r>
        <w:t>市場還在等「償二代三期」（基於新準則的規則）。中泰證券原本認為注資會等三期結果出來再做，如今提前，反過來說明政策部門不想讓資本問題卡住後面的改革。</w:t>
      </w:r>
    </w:p>
    <w:p>
      <w:pPr>
        <w:pStyle w:val="Heading3"/>
      </w:pPr>
      <w:r>
        <w:t>三、政策任務：保險資金要當「長錢」「耐心資本」</w:t>
      </w:r>
    </w:p>
    <w:p>
      <w:pPr>
        <w:pStyle w:val="ListBullet"/>
      </w:pPr>
      <w:r>
        <w:t>2023 年 10 月財政部對國有商業保險公司實施 3 年以上長周期考核；2025 年 1 月六部門《推動中長期資金入市的實施方案》要求大型國有險企每年新增保費的 30% 投入 A 股；2025 年 7 月財政部再把長周期考核權重提到 70%；監管另批了多批保險資金長期股票投資試點（第二批 520 億元；金融監管總局並表示再批 600 億元試點、調降股票投資風險因子）。</w:t>
      </w:r>
    </w:p>
    <w:p>
      <w:pPr>
        <w:pStyle w:val="ListBullet"/>
      </w:pPr>
      <w:r>
        <w:t>權益資產在償二代下的風險因子高於固收，越多入市越消耗資本。因此「補資本」與「推入市」是一體兩面：先把資本墊厚，保險公司才敢真的當長錢。這層因果官方沒有明說，但政策時序高度吻合。</w:t>
      </w:r>
    </w:p>
    <w:p>
      <w:pPr>
        <w:pStyle w:val="Heading3"/>
      </w:pPr>
      <w:r>
        <w:t>四、中國信保：外貿承保能力擴容</w:t>
      </w:r>
    </w:p>
    <w:p>
      <w:pPr>
        <w:pStyle w:val="ListBullet"/>
      </w:pPr>
      <w:r>
        <w:t>中國信保 2024 年承保金額超過 1.02 萬億美元；6 月剛把註冊資本拉高近 70%，9 月再獲 100 億元。政策性出口信用保險機構通常按資本金放大數倍到數十倍承保，兩次補資本合計近 290 億元，對應的是在外部貿易環境不確定下擴大承保覆蓋面。這家的動機與商業險企不同，更接近進出口銀行的政策性任務。</w:t>
      </w:r>
    </w:p>
    <w:p>
      <w:pPr>
        <w:pStyle w:val="Heading3"/>
      </w:pPr>
      <w:r>
        <w:t>五、不是「救火」，而是「補牆」</w:t>
      </w:r>
    </w:p>
    <w:p>
      <w:r>
        <w:t>這是理解本案性質的關鍵：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指標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中國人壽（國壽股份）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中國人保集團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中國太平集團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2025 年歸母淨利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1,540.78 億元（+44.1%）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466.46 億元（+8.8%）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270 億港元（+220.9%）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2026 年上半年歸母淨利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1,344.89 億元（+228.6%）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367.45 億元（+38.5%）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未查得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2025 年末核心／綜合償付能力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128.77% / 174.01%（2026Q2 回升至 156.80% / 197.78%，待核）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約 201% / 250%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太平人壽 2026Q1：133.51% / 224.27%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監管紅線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50% / 100%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</w:p>
        </w:tc>
      </w:tr>
    </w:tbl>
    <w:p/>
    <w:p>
      <w:r>
        <w:t>獲利創紀錄、償付能力都在紅線之上很遠，卻仍注資，說明這是為了後面的規則切換與長錢任務預先加固，不是財務困難。這也是它與美國 AIG、日本生保破產、韓國 1997 年公共資金等國際案例最根本的差別。（數字均為搜尋摘要轉述，未核對原始年報 PDF。）</w:t>
      </w:r>
    </w:p>
    <w:p>
      <w:pPr>
        <w:pStyle w:val="Heading2"/>
      </w:pPr>
      <w:r>
        <w:t>第五部　四家險企體檢摘要</w:t>
      </w:r>
    </w:p>
    <w:p>
      <w:pPr>
        <w:pStyle w:val="Heading3"/>
      </w:pPr>
      <w:r>
        <w:t>中國人壽集團（350 億元）</w:t>
      </w:r>
    </w:p>
    <w:p>
      <w:pPr>
        <w:pStyle w:val="ListBullet"/>
      </w:pPr>
      <w:r>
        <w:t>集團未上市，持有國壽股份 68.37%；國壽股份 2025 年總保費 7,298.87 億元、內含價值 1.61 萬億元（2026 年中）、總投資收益率 2025 年 6.09%。</w:t>
      </w:r>
    </w:p>
    <w:p>
      <w:pPr>
        <w:pStyle w:val="ListBullet"/>
      </w:pPr>
      <w:r>
        <w:t>2024 年 9 月國壽股份曾發 350 億元資本補充債（利率 2.15%），與本次集團注資金額巧合相同，是兩件事。</w:t>
      </w:r>
    </w:p>
    <w:p>
      <w:pPr>
        <w:pStyle w:val="ListBullet"/>
      </w:pPr>
      <w:r>
        <w:t>集團層面獨立償付能力數字未查得。350 億元約相當於國壽股份 2025 年末淨資產（6,386.82 億元）的 5.5%（粗估）。</w:t>
      </w:r>
    </w:p>
    <w:p>
      <w:pPr>
        <w:pStyle w:val="Heading3"/>
      </w:pPr>
      <w:r>
        <w:t>中國人保（不超過 150 億元）</w:t>
      </w:r>
    </w:p>
    <w:p>
      <w:pPr>
        <w:pStyle w:val="ListBullet"/>
      </w:pPr>
      <w:r>
        <w:t>財政部持股 60.84%，社保基金約 12.68%。2025 年集團總資產破 2 萬億元、淨資產 4,201.89 億元。2026 年一季度淨利曾年減 31.4%，上半年反轉為 +38.5%。</w:t>
      </w:r>
    </w:p>
    <w:p>
      <w:pPr>
        <w:pStyle w:val="ListBullet"/>
      </w:pPr>
      <w:r>
        <w:t>人保財險 2026 年上半年綜合成本率 94.5%，承保獲利改善；市場份額 33.3%。</w:t>
      </w:r>
    </w:p>
    <w:p>
      <w:pPr>
        <w:pStyle w:val="ListBullet"/>
      </w:pPr>
      <w:r>
        <w:t>資本補充史：2023 年人保健康 25 億元永續債、2024 年 11 月人保財險 120 億元資本補充債（2.33%）。</w:t>
      </w:r>
    </w:p>
    <w:p>
      <w:pPr>
        <w:pStyle w:val="ListBullet"/>
      </w:pPr>
      <w:r>
        <w:t>150 億元約相當於集團淨資產的 3.6%（粗估）。P/B 於 2026 年 4 月末約 1.0 倍（東吳證券）。</w:t>
      </w:r>
    </w:p>
    <w:p>
      <w:pPr>
        <w:pStyle w:val="Heading3"/>
      </w:pPr>
      <w:r>
        <w:t>中國太平集團（70 億元）</w:t>
      </w:r>
    </w:p>
    <w:p>
      <w:pPr>
        <w:pStyle w:val="ListBullet"/>
      </w:pPr>
      <w:r>
        <w:t>財政部持股 90.668%；透過持有中國太平保險控股 61.25% 控制港股平台；太平人壽由集團與荷蘭 Ageas 分持 75.1% / 24.9%。</w:t>
      </w:r>
    </w:p>
    <w:p>
      <w:pPr>
        <w:pStyle w:val="ListBullet"/>
      </w:pPr>
      <w:r>
        <w:t>2025 年歸母淨利 270 億港元、總資產近 1.9 萬億港元、擬派息 44 億港元；太平財險綜合成本率 98.8%。</w:t>
      </w:r>
    </w:p>
    <w:p>
      <w:pPr>
        <w:pStyle w:val="ListBullet"/>
      </w:pPr>
      <w:r>
        <w:t>資本補充史：2023 年財政部增資 25 億元；2023 年 12 月太平人壽 110 億元永續債；2025 年 3 月太平人壽 90 億元永續債。</w:t>
      </w:r>
    </w:p>
    <w:p>
      <w:pPr>
        <w:pStyle w:val="ListBullet"/>
      </w:pPr>
      <w:r>
        <w:t>四家中唯一有財政部直接注資先例的公司。</w:t>
      </w:r>
    </w:p>
    <w:p>
      <w:pPr>
        <w:pStyle w:val="Heading3"/>
      </w:pPr>
      <w:r>
        <w:t>中國出口信用保險公司（100 億元）</w:t>
      </w:r>
    </w:p>
    <w:p>
      <w:pPr>
        <w:pStyle w:val="ListBullet"/>
      </w:pPr>
      <w:r>
        <w:t>國家全資政策性保險公司，副部級央企，不上市，財務揭露極少：淨利潤、淨資產、償付能力充足率均未查得。</w:t>
      </w:r>
    </w:p>
    <w:p>
      <w:pPr>
        <w:pStyle w:val="ListBullet"/>
      </w:pPr>
      <w:r>
        <w:t>2026 年 6 月註冊資本由 271.611 億元增至 461.254 億元（出資方未查得）；9 月再獲 100 億元，相當於新註冊資本的約 21.7%，是四家中注資相對自身資本比例最高的一家。</w:t>
      </w:r>
    </w:p>
    <w:p>
      <w:pPr>
        <w:pStyle w:val="Heading2"/>
      </w:pPr>
      <w:r>
        <w:t>第六部　影響評估</w:t>
      </w:r>
    </w:p>
    <w:p>
      <w:pPr>
        <w:pStyle w:val="Heading3"/>
      </w:pPr>
      <w:r>
        <w:t>一、對四家公司</w:t>
      </w:r>
    </w:p>
    <w:p>
      <w:pPr>
        <w:pStyle w:val="ListBullet"/>
      </w:pPr>
      <w:r>
        <w:rPr>
          <w:b/>
        </w:rPr>
        <w:t>償付能力</w:t>
      </w:r>
      <w:r>
        <w:t>：方向明確向上，但因實際規模遠小於 1 月傳聞的 2,000 億元，提升幅度應明顯小於當時測算的 19～35 個百分點（推論）。</w:t>
      </w:r>
    </w:p>
    <w:p>
      <w:pPr>
        <w:pStyle w:val="ListBullet"/>
      </w:pPr>
      <w:r>
        <w:rPr>
          <w:b/>
        </w:rPr>
        <w:t>股權</w:t>
      </w:r>
      <w:r>
        <w:t>：人壽、太平、信保注資在母公司層面，上市子公司股本不動；人保是上市公司定增，財政部持股將由 60.84% 進一步上升，中小股東持股比例被稀釋，但因定價不低於前 20 日均價、且滾存利潤新老股東共享，每股淨資產與每股收益的攤薄有限。粗估：若以 2026 年 4 月末約 7.2 元／股的價位計，150 億元約對應 20 億股左右，占發行前總股本（約 442 億股）不到 5%，財政部持股約升至 62% 上下（假設性推算，以最終定價為準）。</w:t>
      </w:r>
    </w:p>
    <w:p>
      <w:pPr>
        <w:pStyle w:val="ListBullet"/>
      </w:pPr>
      <w:r>
        <w:rPr>
          <w:b/>
        </w:rPr>
        <w:t>分紅與經營自主</w:t>
      </w:r>
      <w:r>
        <w:t>：各公司公告（經摘要）未見附帶分紅限制、薪酬限制或業務條件。這與美國 TARP 對 AIG 的嚴格條件不同，但也可能是全文未取得所致（待核）。</w:t>
      </w:r>
    </w:p>
    <w:p>
      <w:pPr>
        <w:pStyle w:val="Heading3"/>
      </w:pPr>
      <w:r>
        <w:t>二、對保險業</w:t>
      </w:r>
    </w:p>
    <w:p>
      <w:pPr>
        <w:pStyle w:val="ListBullet"/>
      </w:pPr>
      <w:r>
        <w:t>確立「財政部直接注資保險央企」的新模式（過去主要靠匯金間接持股或險企自己發永續債／資本補充債）。</w:t>
      </w:r>
    </w:p>
    <w:p>
      <w:pPr>
        <w:pStyle w:val="ListBullet"/>
      </w:pPr>
      <w:r>
        <w:t>2026 年上半年 15 家險企發債 419.1 億元，永續債占七成、票面利率 2.05%～2.98%，顯示債券工具仍是主流；財政注資是頭部央企專屬的補充管道。</w:t>
      </w:r>
    </w:p>
    <w:p>
      <w:pPr>
        <w:pStyle w:val="ListBullet"/>
      </w:pPr>
      <w:r>
        <w:t>是否延伸到新華保險、中國太保（地方國資）、平安（民營）或地方國有險企，</w:t>
      </w:r>
      <w:r>
        <w:rPr>
          <w:b/>
        </w:rPr>
        <w:t>沒有任何官方或市場消息</w:t>
      </w:r>
      <w:r>
        <w:t>，列為觀察指標。2 月傳聞名單有「太保」、9 月實際沒有，本身就說明範圍有變動性（也可能只是名稱混淆）。</w:t>
      </w:r>
    </w:p>
    <w:p>
      <w:pPr>
        <w:pStyle w:val="Heading3"/>
      </w:pPr>
      <w:r>
        <w:t>三、對資本市場</w:t>
      </w:r>
    </w:p>
    <w:p>
      <w:pPr>
        <w:pStyle w:val="ListBullet"/>
      </w:pPr>
      <w:r>
        <w:t>資本墊厚後，在償二代規則下權益資產的資本占用壓力緩解，理論上打開更多入市空間；但注資到新增權益投資之間沒有具體測算。</w:t>
      </w:r>
    </w:p>
    <w:p>
      <w:pPr>
        <w:pStyle w:val="ListBullet"/>
      </w:pPr>
      <w:r>
        <w:t>事件發生於週日，</w:t>
      </w:r>
      <w:r>
        <w:rPr>
          <w:b/>
        </w:rPr>
        <w:t>9 月 7 日以後的股價、板塊與債券利差反應本報告無法提供</w:t>
      </w:r>
      <w:r>
        <w:t>。事件前背景：保險 II 指數 2026 年上半年下跌 28.9%、跑輸滬深 300（+7.5%）；9 月 3 日保險板塊領漲。子代理查到的部分港股價格與研報日期標註為 2025 年，年份可疑，未採用。</w:t>
      </w:r>
    </w:p>
    <w:p>
      <w:pPr>
        <w:pStyle w:val="ListBullet"/>
      </w:pPr>
      <w:r>
        <w:t>券商即時點評、評級機構（穆迪、標普、惠譽、中誠信）對本次事件的評論：</w:t>
      </w:r>
      <w:r>
        <w:rPr>
          <w:b/>
        </w:rPr>
        <w:t>均未找到</w:t>
      </w:r>
      <w:r>
        <w:t>。子代理曾搜到一則「穆迪：注資三家國有險企為信用正面」，經核對是 2020 年舊聞，已排除。</w:t>
      </w:r>
    </w:p>
    <w:p>
      <w:pPr>
        <w:pStyle w:val="Heading3"/>
      </w:pPr>
      <w:r>
        <w:t>四、對財政</w:t>
      </w:r>
    </w:p>
    <w:p>
      <w:pPr>
        <w:pStyle w:val="ListBullet"/>
      </w:pPr>
      <w:r>
        <w:t>走的是特別國債籌資、資本性支出的路，不直接進一般公共預算赤字，但增加國債餘額。保險部分 700 億元相對 2025 年的 5,000 億元、2026 年的 3,000 億元，財政邊際影響有限。</w:t>
      </w:r>
    </w:p>
    <w:p>
      <w:pPr>
        <w:pStyle w:val="ListBullet"/>
      </w:pPr>
      <w:r>
        <w:t>財政部以現金認購新股，是有對價的股權投資而非補貼；比照 2025 年大行定增的溢價認購，未來可透過分紅與股價實現國有金融資本保值增值。人壽、太平、信保三家「直接注資」的法律形式（增加實收資本或資本公積、是否新增股份）未查得。</w:t>
      </w:r>
    </w:p>
    <w:p>
      <w:pPr>
        <w:pStyle w:val="Heading3"/>
      </w:pPr>
      <w:r>
        <w:t>五、專家觀點彙整（華夏時報 9/7 訪談三位學者，加上京報網田利輝）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議題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江翰（盤古智庫）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李文中（首都經貿大學）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朱俊生（北京大學）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定性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金融穩定保障體系從「分業局部風險處置」轉向「險企與國有大行並列的系統性事前加固框架」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從「銀行獨大」走向「銀保並重」；覆蓋銀行、保險、政策性金融的國有金融資本保障框架初步成型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前瞻性安排，為未來 5～10 年儲備資本，不是解決短期困難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時點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在利率下行、償二代二期壓力逼近臨界值前「筑牢底盤」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三重壓力：償二代二期、長期利率走低、監管引導加大權益配置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低利率下利差損風險上升、資本消耗加快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金額分配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按「戰略權重、資本缺口、公共職能」三維度匹配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「功能定位決定注資規模」：國壽最大因長期業務資本消耗快；人保承擔巨災、農險；信保支持外貿；太平跨境；中再需求較小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體現國家對各機構未來功能定位的安排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注資方式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非上市走直接注資可快速做實核心一級資本；上市走定增維持治理透明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直接注資也需股權評估作價以保障國有資產安全，程序較簡單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形式不同、本質相同，差異反映股權結構與治理安排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撬動效應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700 億不會全部直接入市，但可撬動數倍長期資本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可解開權益配置的「資本枷鎖」，大概撬動萬億級資金入市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有望撬動數千億元長期資金配置能力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行業格局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不會「大魚吃小魚」，會推動行業分層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馬太效應加劇，對中小公司不利，但頭部穩健也替中小分擔系統風險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集中度進一步提升，中小公司轉型壓力更大</w:t>
            </w:r>
          </w:p>
        </w:tc>
      </w:tr>
    </w:tbl>
    <w:p/>
    <w:p>
      <w:pPr>
        <w:pStyle w:val="ListBullet"/>
      </w:pPr>
      <w:r>
        <w:t>華夏時報另提醒：相對保險業數十萬億的資產負債規模，700 億元絕對值不大，意義在信號與撬動效應。</w:t>
      </w:r>
    </w:p>
    <w:p>
      <w:pPr>
        <w:pStyle w:val="ListBullet"/>
      </w:pPr>
      <w:r>
        <w:t>「行業救火隊」角色：2023 年處置華夏人壽時，國壽壽險、太平人壽等 11 家頭部壽險公司與地方政府、保險保障基金共同出資 339 億元成立專項基金承接資產負債；恒大人壽等處置也有頭部險企深度參與。頭部央企必須備有遠超行業平均的資本，這是注資的另一層理由。</w:t>
      </w:r>
    </w:p>
    <w:p>
      <w:pPr>
        <w:pStyle w:val="Heading3"/>
      </w:pPr>
      <w:r>
        <w:t>六、國際先例對照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案例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年份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規模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工具與條件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退出與結果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與本次的差異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美國財政部 TARP 注資 AIG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2008–2012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累計約 682 億美元（含聯準會信貸）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優先股 + 央行信貸；高管薪酬限制；政府一度持股約 92%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2012 年底全部退出，最終淨成本約 150 億美元（口徑不一）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危機救助、近乎國有化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荷蘭注資 ING／Aegon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2008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100 億歐元／30 億歐元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可溢價贖回的核心資本證券，不稀釋普通股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2009–2014 年全額償還，政府獲利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危機救助，但條款設計最接近「資本工具」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日本生保破產處理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1997–2001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保護基金 + 公的資金框架（總額未查得）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破產清算、外資接手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個案處理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對象是已破產的中堅生保；成因（利差損）與中國當前高度相似，是警示案例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韓國 1997 危機公共資金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1998 起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18 家壽險被列為困難機構（保險專項金額未查得）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自救優先、股東損失分擔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2026 年 9 月才清償最後 97 兆韓元，歷時近 30 年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危機驅動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中國匯金注資中再／新華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2007／2009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40 億美元／40 億元人民幣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匯金以外匯儲備或接盤股權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長期持有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出資主體是匯金而非財政部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中國財政部注資四大行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2025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5,000 億元特別國債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定增溢價認購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長期持有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本次沿用的母版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本次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2026-09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保險類 700 億元（4 家 670 + 中再 30）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特別國債 → 直接注資或定增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長期持有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預防性、非危機驅動</w:t>
            </w:r>
          </w:p>
        </w:tc>
      </w:tr>
    </w:tbl>
    <w:p/>
    <w:p>
      <w:pPr>
        <w:pStyle w:val="Heading2"/>
      </w:pPr>
      <w:r>
        <w:t>第七部　未證實事項與後續觀察清單</w:t>
      </w:r>
    </w:p>
    <w:p>
      <w:pPr>
        <w:pStyle w:val="Heading3"/>
      </w:pPr>
      <w:r>
        <w:t>一、待證實（依重要性排序）</w:t>
      </w:r>
    </w:p>
    <w:p>
      <w:pPr>
        <w:pStyle w:val="ListNumber"/>
      </w:pPr>
      <w:r>
        <w:rPr>
          <w:b/>
        </w:rPr>
        <w:t>財新正文全文</w:t>
      </w:r>
      <w:r>
        <w:t>：已確認導語為原文、更新版為「5 家 700 億」、正文解釋「預期」為市場原以為 2027 年；但全文仍未逐字取得，「相關部門」具體所指、是否有官方受訪者，未知。</w:t>
      </w:r>
    </w:p>
    <w:p>
      <w:pPr>
        <w:pStyle w:val="ListNumber"/>
      </w:pPr>
      <w:r>
        <w:t>~~「4 家」名單~~：</w:t>
      </w:r>
      <w:r>
        <w:rPr>
          <w:b/>
        </w:rPr>
        <w:t>已解決</w:t>
      </w:r>
      <w:r>
        <w:t>。財新更新版證實為人壽、人保、太平、信保 + 中再，合計 700 億元。</w:t>
      </w:r>
    </w:p>
    <w:p>
      <w:pPr>
        <w:pStyle w:val="ListNumber"/>
      </w:pPr>
      <w:r>
        <w:rPr>
          <w:b/>
        </w:rPr>
        <w:t>「首次」定義</w:t>
      </w:r>
      <w:r>
        <w:t>：財新用語為「首次系統性納入」，與 2023 年太平 25 億元先例不矛盾；財新是否在正文提及該先例，未知。</w:t>
      </w:r>
    </w:p>
    <w:p>
      <w:pPr>
        <w:pStyle w:val="ListNumber"/>
      </w:pPr>
      <w:r>
        <w:t>~~3,000 億特別國債是否為同一筆~~：</w:t>
      </w:r>
      <w:r>
        <w:rPr>
          <w:b/>
        </w:rPr>
        <w:t>大致解決</w:t>
      </w:r>
      <w:r>
        <w:t>。華夏時報明言 700 億元是從 3,000 億額度中統籌調整、非額外新增；財新亦以「第二批注資銀行 2,300 億」對應。僅「將發行」措辭是否另有後續發行動作，待財政部原文。</w:t>
      </w:r>
    </w:p>
    <w:p>
      <w:pPr>
        <w:pStyle w:val="ListNumber"/>
      </w:pPr>
      <w:r>
        <w:rPr>
          <w:b/>
        </w:rPr>
        <w:t>人保定增最終條款</w:t>
      </w:r>
      <w:r>
        <w:t>：定價原則、鎖定期、審批鏈已由預案確認（見第二部三）；最終發行價、股數、發行後財政部持股比例仍待監管批復。</w:t>
      </w:r>
    </w:p>
    <w:p>
      <w:pPr>
        <w:pStyle w:val="ListNumber"/>
      </w:pPr>
      <w:r>
        <w:rPr>
          <w:b/>
        </w:rPr>
        <w:t>人壽、太平、信保直接注資的法律形式</w:t>
      </w:r>
      <w:r>
        <w:t>：計入實收資本還是資本公積、是否稀釋社保基金／Ageas 等其他股東。</w:t>
      </w:r>
    </w:p>
    <w:p>
      <w:pPr>
        <w:pStyle w:val="ListNumber"/>
      </w:pPr>
      <w:r>
        <w:rPr>
          <w:b/>
        </w:rPr>
        <w:t>是否附帶條件</w:t>
      </w:r>
      <w:r>
        <w:t>：分紅、薪酬、業務轉型要求。</w:t>
      </w:r>
    </w:p>
    <w:p>
      <w:pPr>
        <w:pStyle w:val="ListNumber"/>
      </w:pPr>
      <w:r>
        <w:rPr>
          <w:b/>
        </w:rPr>
        <w:t>1 月傳聞 2,000 億元 vs. 實際 700 億元</w:t>
      </w:r>
      <w:r>
        <w:t>的落差原因；2 月報導中「太保」是否為「人保」之誤。</w:t>
      </w:r>
    </w:p>
    <w:p>
      <w:pPr>
        <w:pStyle w:val="ListNumber"/>
      </w:pPr>
      <w:r>
        <w:rPr>
          <w:b/>
        </w:rPr>
        <w:t>中國信保 6 月增資 189.6 億元的出資方</w:t>
      </w:r>
      <w:r>
        <w:t>，以及其償付能力數字。</w:t>
      </w:r>
    </w:p>
    <w:p>
      <w:pPr>
        <w:pStyle w:val="ListNumber"/>
      </w:pPr>
      <w:r>
        <w:rPr>
          <w:b/>
        </w:rPr>
        <w:t>各公司 2026 年二季度償付能力精確數字</w:t>
      </w:r>
      <w:r>
        <w:t>（尤其人保財險、人保壽險、太平人壽二季度、國壽股份 2026Q2 的 156.80%）與集團合併口徑。</w:t>
      </w:r>
    </w:p>
    <w:p>
      <w:pPr>
        <w:pStyle w:val="ListNumber"/>
      </w:pPr>
      <w:r>
        <w:rPr>
          <w:b/>
        </w:rPr>
        <w:t>子代理查到的部分股價與研報日期標註為 2025 年</w:t>
      </w:r>
      <w:r>
        <w:t>，疑為索引錯誤，已排除不用。</w:t>
      </w:r>
    </w:p>
    <w:p>
      <w:pPr>
        <w:pStyle w:val="Heading3"/>
      </w:pPr>
      <w:r>
        <w:t>二、後續觀察指標</w:t>
      </w:r>
    </w:p>
    <w:p>
      <w:pPr>
        <w:pStyle w:val="ListBullet"/>
      </w:pPr>
      <w:r>
        <w:t>9 月 7 日開盤：人保 A/H、國壽、中國太平、中再的股價反應；保險板塊；險企永續債利差。</w:t>
      </w:r>
    </w:p>
    <w:p>
      <w:pPr>
        <w:pStyle w:val="ListBullet"/>
      </w:pPr>
      <w:r>
        <w:t>券商與評級機構點評（中金、華泰、東吳、中泰；穆迪、標普、惠譽）。</w:t>
      </w:r>
    </w:p>
    <w:p>
      <w:pPr>
        <w:pStyle w:val="ListBullet"/>
      </w:pPr>
      <w:r>
        <w:t>人保、工行、農行、中再定增預案的股東會與監管核准時程、最終定價。</w:t>
      </w:r>
    </w:p>
    <w:p>
      <w:pPr>
        <w:pStyle w:val="ListBullet"/>
      </w:pPr>
      <w:r>
        <w:t>財政部或金融監管總局是否對「保險提前納入」作出正式說明；償二代三期規則進度。</w:t>
      </w:r>
    </w:p>
    <w:p>
      <w:pPr>
        <w:pStyle w:val="ListBullet"/>
      </w:pPr>
      <w:r>
        <w:t>是否有第二批保險機構（新華、太保、地方國資險企）納入；2027 年預算是否再列注資特別國債。</w:t>
      </w:r>
    </w:p>
    <w:p>
      <w:pPr>
        <w:pStyle w:val="ListBullet"/>
      </w:pPr>
      <w:r>
        <w:t>三季度償付能力報告（10 月底前）能否看到注資到位後的數字變化。</w:t>
      </w:r>
    </w:p>
    <w:p>
      <w:pPr>
        <w:pStyle w:val="Heading2"/>
      </w:pPr>
      <w:r>
        <w:t>附錄　方法、限制與工單索引</w:t>
      </w:r>
    </w:p>
    <w:p>
      <w:pPr>
        <w:pStyle w:val="Heading3"/>
      </w:pPr>
      <w:r>
        <w:t>一、方法與限制（請務必閱讀）</w:t>
      </w:r>
    </w:p>
    <w:p>
      <w:pPr>
        <w:pStyle w:val="ListBullet"/>
      </w:pPr>
      <w:r>
        <w:t>本環境的網路出口把 caixin.com、caixinglobal.com、news.cn、chinanews.com.cn、jiemian.com、sina.com.cn、stheadline.com、guancha.cn、news.qq.com、bloomberg.com、reuters.com、nikkei.com、mof.gov.cn、nfra.gov.cn、sse.com.cn、hkexnews.hk 等</w:t>
      </w:r>
      <w:r>
        <w:rPr>
          <w:b/>
        </w:rPr>
        <w:t>幾乎所有相關網站全部封鎖</w:t>
      </w:r>
      <w:r>
        <w:t>，四個子代理與主代理合計超過 100 次抓取嘗試無一成功。</w:t>
      </w:r>
    </w:p>
    <w:p>
      <w:pPr>
        <w:pStyle w:val="ListBullet"/>
      </w:pPr>
      <w:r>
        <w:t>因此所有「事實」都來自搜尋引擎回傳的標題與摘要，再以多來源交叉比對與算術驗證確認。核心數字（4 家 670 億、8 家 3,600 億、財政部 3,000 億）因多來源一致且加總自洽，可信度高；官方與公司用語為轉述，不是逐字原文。</w:t>
      </w:r>
    </w:p>
    <w:p>
      <w:pPr>
        <w:pStyle w:val="ListBullet"/>
      </w:pPr>
      <w:r>
        <w:t>「推論」「粗估」「單一來源」「待核」在文中逐一標註，未標註者為多來源一致。</w:t>
      </w:r>
    </w:p>
    <w:p>
      <w:pPr>
        <w:pStyle w:val="Heading3"/>
      </w:pPr>
      <w:r>
        <w:t>二、工單索引（原始蒐集資料，留存供檢視）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檔案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內容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主代理審核意見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findings/WP-A_facts.md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事實查證、逐媒體摘要、時間軸、矛盾清單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結論採用；正確識別 3／4／5 家口徑矛盾與人保／太保／太平名稱混淆風險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findings/WP-B_policy.md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銀行注資先例、2026 政策文件、保險納入討論史、法規依據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結論採用；獨立得出「財政部認購合計 3,000 億 = 特別國債」的關鍵發現，與主代理復算一致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findings/WP-C_insurers.md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四家財務體檢、股權、償付能力、資本補充史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大部分採用；部分股價日期不明的數據未採用；估算均標註假設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findings/WP-D_market.md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各方反應、板塊數據、影響評估、國際與中國歷次注資比較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國際比較與歷史脈絡採用；其「只找到 3 家 570 億」的缺口已由 A／B／C 補足；把 2 月傳聞中的「太保」當成第 4 家候選的推測不採用；2025 年日期的股價表格不採用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主代理 9/7 補查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財新更新版標題與導語要點、財新〈第二批特別國債注資銀行落地〉、京報網／北京商報／南方財經／澎湃專家解讀、人保定增預案與華夏時報全文（使用者提供，摘錄存於 </w:t>
            </w:r>
            <w:r>
              <w:rPr>
                <w:rFonts w:ascii="Consolas" w:hAnsi="Consolas"/>
                <w:sz w:val="18"/>
              </w:rPr>
              <w:t>findings/SRC_huaxia_20260907.md</w:t>
            </w:r>
            <w:r>
              <w:rPr>
                <w:sz w:val="18"/>
              </w:rPr>
              <w:t>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解決名單、「預期」、資金來源三大不確定點</w:t>
            </w:r>
          </w:p>
        </w:tc>
      </w:tr>
    </w:tbl>
    <w:p/>
    <w:p>
      <w:pPr>
        <w:pStyle w:val="Heading3"/>
      </w:pPr>
      <w:r>
        <w:t>三、主要來源（節錄；完整 URL 見各工單）</w:t>
      </w:r>
    </w:p>
    <w:p>
      <w:pPr>
        <w:pStyle w:val="ListBullet"/>
      </w:pPr>
      <w:r>
        <w:t>財新網：财政部首次注资险企 5家获700亿元（更新）（2026-09-06 19:03，https://finance.caixin.com/2026-09-06/102482419.html）；第二批特别国债注资银行落地 农行、工行、进出口行合计2300亿元（2026-09-06，https://finance.caixin.com/2026-09-06/102482427.html）；大型险企将获特别国债千亿注资？影响几何？（2026-02-03）</w:t>
      </w:r>
    </w:p>
    <w:p>
      <w:pPr>
        <w:pStyle w:val="ListBullet"/>
      </w:pPr>
      <w:r>
        <w:t xml:space="preserve">華夏時報：首度跻身特别国债核心圈层，五家保险央企获财政部700亿元注资（吳敏，2026-09-07 11:28；使用者提供全文，摘錄存於 </w:t>
      </w:r>
      <w:r>
        <w:rPr>
          <w:rFonts w:ascii="Consolas" w:hAnsi="Consolas"/>
        </w:rPr>
        <w:t>findings/SRC_huaxia_20260907.md</w:t>
      </w:r>
      <w:r>
        <w:t>）</w:t>
      </w:r>
    </w:p>
    <w:p>
      <w:pPr>
        <w:pStyle w:val="ListBullet"/>
      </w:pPr>
      <w:r>
        <w:t>京報網／大眾新聞：五家保险央企同日获财政部注资，专家详解来了（2026-09-06）；北京商報：财政部向险企注资，五家险企获700亿元，资本消耗压力缓解；南方財經：“稳金融”扩围至险企；澎湃：财政部拟向5家保险公司增资700亿元；每經：财政部将发行3000亿元特别国债支持8家金融央企，释放什么信号？</w:t>
      </w:r>
    </w:p>
    <w:p>
      <w:pPr>
        <w:pStyle w:val="ListBullet"/>
      </w:pPr>
      <w:r>
        <w:t>新華網、中新網、新浪財經、中國人壽官網：財政部將向中國人壽集團注資 350 億元（2026-09-06）</w:t>
      </w:r>
    </w:p>
    <w:p>
      <w:pPr>
        <w:pStyle w:val="ListBullet"/>
      </w:pPr>
      <w:r>
        <w:t>界面新聞快訊群：太平 70 億、信保 100 億、人保 150 億、中再 30 億、進出口銀行 300 億、8 家共增資 3,600 億、財政部將發行特別國債支持 8 家（2026-09-06）</w:t>
      </w:r>
    </w:p>
    <w:p>
      <w:pPr>
        <w:pStyle w:val="ListBullet"/>
      </w:pPr>
      <w:r>
        <w:t>星島日報：國壽及中國太平獲注資 350 億及 70 億、人保擬集資不超過 150 億（2026-09-06）</w:t>
      </w:r>
    </w:p>
    <w:p>
      <w:pPr>
        <w:pStyle w:val="ListBullet"/>
      </w:pPr>
      <w:r>
        <w:t>智通財經／investing.com：工行、農行定增預案認購方明細（2026-09-06）</w:t>
      </w:r>
    </w:p>
    <w:p>
      <w:pPr>
        <w:pStyle w:val="ListBullet"/>
      </w:pPr>
      <w:r>
        <w:t>新華社英文版、路透系（Business Standard、Asharq Al-Awsat）、Time News（2026-09-06／07）</w:t>
      </w:r>
    </w:p>
    <w:p>
      <w:pPr>
        <w:pStyle w:val="ListBullet"/>
      </w:pPr>
      <w:r>
        <w:t>彭博：China Plans $29 Billion Capital Injection Into Biggest Insurers（2026-01-30）</w:t>
      </w:r>
    </w:p>
    <w:p>
      <w:pPr>
        <w:pStyle w:val="ListBullet"/>
      </w:pPr>
      <w:r>
        <w:t>財新英文版：Beijing Eyes Fresh Capital for Big Insurers as Yield Rules Bite（2026-02-04）</w:t>
      </w:r>
    </w:p>
    <w:p>
      <w:pPr>
        <w:pStyle w:val="ListBullet"/>
      </w:pPr>
      <w:r>
        <w:t>中泰證券：大型保險央企注資跟蹤——推遲至 2027 年後（2026-03）</w:t>
      </w:r>
    </w:p>
    <w:p>
      <w:pPr>
        <w:pStyle w:val="ListBullet"/>
      </w:pPr>
      <w:r>
        <w:t>新浪財經、21 經濟網、證券時報：3,000 億特別國債 5 月 22 日、6 月 12 日分兩期發行（2026-04）</w:t>
      </w:r>
    </w:p>
    <w:p>
      <w:pPr>
        <w:pStyle w:val="ListBullet"/>
      </w:pPr>
      <w:r>
        <w:t>財新網：參與問題險企處置 中國太平獲財政部增資 25 億元（2023-08-10）</w:t>
      </w:r>
    </w:p>
    <w:p>
      <w:pPr>
        <w:pStyle w:val="ListBullet"/>
      </w:pPr>
      <w:r>
        <w:t>新浪財經：從 271 億到 461 億！中國信保註冊資本猛增 70%（2026-06-16）</w:t>
      </w:r>
    </w:p>
    <w:p>
      <w:pPr>
        <w:pStyle w:val="ListBullet"/>
      </w:pPr>
      <w:r>
        <w:t>中國政府網：財政部關於國有商業保險公司長周期考核的通知（2023-10、2025-07）</w:t>
      </w:r>
    </w:p>
    <w:p>
      <w:pPr>
        <w:pStyle w:val="ListBullet"/>
      </w:pPr>
      <w:r>
        <w:t>21 經濟網、界面：償二代二期過渡期延長至 2025 年底（2024-12）</w:t>
      </w:r>
    </w:p>
    <w:p>
      <w:pPr>
        <w:pStyle w:val="ListBullet"/>
      </w:pPr>
      <w:r>
        <w:t>Congress.gov／CBO／聯準會：AIG 救助成本與退出；Yale 金融危機期刊：ING／Aegon 案例；Seoul Economic Daily：韓國 1997 危機救助資金最終清償（2026-09-01）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