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標楷體" w:hAnsi="標楷體" w:cs="標楷體" w:eastAsia="標楷體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標楷體" w:hAnsi="標楷體" w:cs="標楷體" w:eastAsia="標楷體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標楷體" w:hAnsi="標楷體" w:cs="標楷體" w:eastAsia="標楷體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標楷體" w:hAnsi="標楷體" w:cs="標楷體" w:eastAsia="標楷體"/>
          <w:b/>
          <w:color w:val="000000"/>
          <w:spacing w:val="0"/>
          <w:position w:val="0"/>
          <w:sz w:val="32"/>
          <w:shd w:fill="auto" w:val="clear"/>
        </w:rPr>
        <w:t xml:space="preserve">106年運動i臺灣計畫桃園市訪視委員印領清冊</w:t>
      </w:r>
    </w:p>
    <w:p>
      <w:pPr>
        <w:spacing w:before="0" w:after="0" w:line="480"/>
        <w:ind w:right="0" w:left="0" w:firstLine="0"/>
        <w:jc w:val="center"/>
        <w:rPr>
          <w:rFonts w:ascii="標楷體" w:hAnsi="標楷體" w:cs="標楷體" w:eastAsia="標楷體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標楷體" w:hAnsi="標楷體" w:cs="標楷體" w:eastAsia="標楷體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標楷體" w:hAnsi="標楷體" w:cs="標楷體" w:eastAsia="標楷體"/>
          <w:color w:val="000000"/>
          <w:spacing w:val="0"/>
          <w:position w:val="0"/>
          <w:sz w:val="28"/>
          <w:shd w:fill="auto" w:val="clear"/>
        </w:rPr>
        <w:t xml:space="preserve">                                 </w:t>
      </w:r>
      <w:r>
        <w:rPr>
          <w:rFonts w:ascii="標楷體" w:hAnsi="標楷體" w:cs="標楷體" w:eastAsia="標楷體"/>
          <w:color w:val="000000"/>
          <w:spacing w:val="0"/>
          <w:position w:val="0"/>
          <w:sz w:val="24"/>
          <w:shd w:fill="auto" w:val="clear"/>
        </w:rPr>
        <w:t xml:space="preserve">中華民國 106年  月  日</w:t>
      </w:r>
    </w:p>
    <w:tbl>
      <w:tblPr/>
      <w:tblGrid>
        <w:gridCol w:w="2340"/>
        <w:gridCol w:w="1275"/>
        <w:gridCol w:w="1245"/>
        <w:gridCol w:w="2340"/>
        <w:gridCol w:w="2646"/>
      </w:tblGrid>
      <w:tr>
        <w:trPr>
          <w:trHeight w:val="1" w:hRule="atLeast"/>
          <w:jc w:val="center"/>
          <w:cantSplit w:val="1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訪視縣市</w:t>
            </w:r>
          </w:p>
        </w:tc>
        <w:tc>
          <w:tcPr>
            <w:tcW w:w="750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FF0000"/>
                <w:spacing w:val="0"/>
                <w:position w:val="0"/>
                <w:sz w:val="28"/>
                <w:shd w:fill="auto" w:val="clear"/>
              </w:rPr>
              <w:t xml:space="preserve">受款人</w:t>
            </w:r>
            <w:r>
              <w:rPr>
                <w:rFonts w:ascii="新細明體" w:hAnsi="新細明體" w:cs="新細明體" w:eastAsia="新細明體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（簽名正本）</w:t>
            </w: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身分證字號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服務單位</w:t>
            </w: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職稱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金融機構或郵局</w:t>
            </w:r>
          </w:p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帳戶及帳號</w:t>
            </w:r>
          </w:p>
        </w:tc>
        <w:tc>
          <w:tcPr>
            <w:tcW w:w="750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戶籍地址</w:t>
            </w:r>
          </w:p>
        </w:tc>
        <w:tc>
          <w:tcPr>
            <w:tcW w:w="750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0" w:after="0" w:line="400"/>
              <w:ind w:right="0" w:left="0" w:firstLine="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用途別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單價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天數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應領金額(元)</w:t>
            </w: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備註</w:t>
            </w:r>
          </w:p>
        </w:tc>
      </w:tr>
      <w:tr>
        <w:trPr>
          <w:trHeight w:val="1" w:hRule="atLeast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訪視出席費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2,000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訪視地點及日期詳如</w:t>
            </w:r>
          </w:p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訪視紀錄表</w:t>
            </w:r>
          </w:p>
        </w:tc>
      </w:tr>
      <w:tr>
        <w:trPr>
          <w:trHeight w:val="893" w:hRule="auto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交通費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起站：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訖站：</w:t>
            </w:r>
          </w:p>
        </w:tc>
      </w:tr>
      <w:tr>
        <w:trPr>
          <w:trHeight w:val="890" w:hRule="auto"/>
          <w:jc w:val="center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總計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90" w:hRule="auto"/>
          <w:jc w:val="center"/>
        </w:trPr>
        <w:tc>
          <w:tcPr>
            <w:tcW w:w="984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6"/>
                <w:shd w:fill="auto" w:val="clear"/>
              </w:rPr>
              <w:t xml:space="preserve">※1.請附</w:t>
            </w: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票根</w:t>
            </w: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6"/>
                <w:shd w:fill="auto" w:val="clear"/>
              </w:rPr>
              <w:t xml:space="preserve">或</w:t>
            </w: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收據</w:t>
            </w: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6"/>
                <w:shd w:fill="auto" w:val="clear"/>
              </w:rPr>
              <w:t xml:space="preserve">及</w:t>
            </w: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訪視紀錄表</w:t>
            </w: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6"/>
                <w:shd w:fill="auto" w:val="clear"/>
              </w:rPr>
              <w:t xml:space="preserve">。</w:t>
            </w:r>
          </w:p>
          <w:p>
            <w:pPr>
              <w:spacing w:before="0" w:after="0" w:line="400"/>
              <w:ind w:right="0" w:left="520" w:hanging="52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6"/>
                <w:shd w:fill="auto" w:val="clear"/>
              </w:rPr>
              <w:t xml:space="preserve">  2.請領交通費應加註起訖站名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6"/>
                <w:shd w:fill="auto" w:val="clear"/>
              </w:rPr>
              <w:t xml:space="preserve">，</w:t>
            </w: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搭乘高鐵、台鐵須檢據（票根）核實報支。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