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A56DB"/>
          <w:sz w:val="64"/>
          <w:szCs w:val="64"/>
        </w:rPr>
        <w:t xml:space="preserve">ProfitPulse</w:t>
      </w:r>
    </w:p>
    <w:p>
      <w:pPr>
        <w:spacing w:after="200" w:before="0"/>
        <w:jc w:val="center"/>
      </w:pPr>
      <w:r>
        <w:rPr>
          <w:rFonts w:ascii="Arial" w:cs="Arial" w:eastAsia="Arial" w:hAnsi="Arial"/>
          <w:b/>
          <w:bCs/>
          <w:color w:val="2D3748"/>
          <w:sz w:val="48"/>
          <w:szCs w:val="48"/>
        </w:rPr>
        <w:t xml:space="preserve">Discipline Engine</w:t>
      </w:r>
    </w:p>
    <w:p>
      <w:pPr>
        <w:spacing w:after="80" w:before="0"/>
        <w:jc w:val="center"/>
      </w:pPr>
      <w:r>
        <w:rPr>
          <w:rFonts w:ascii="Arial" w:cs="Arial" w:eastAsia="Arial" w:hAnsi="Arial"/>
          <w:color w:val="888888"/>
          <w:sz w:val="24"/>
          <w:szCs w:val="24"/>
        </w:rPr>
        <w:t xml:space="preserve">Product Specification v1.0</w:t>
      </w:r>
    </w:p>
    <w:p>
      <w:pPr>
        <w:spacing w:after="1440" w:before="0"/>
        <w:jc w:val="center"/>
      </w:pPr>
      <w:r>
        <w:rPr>
          <w:rFonts w:ascii="Arial" w:cs="Arial" w:eastAsia="Arial" w:hAnsi="Arial"/>
          <w:color w:val="888888"/>
          <w:sz w:val="22"/>
          <w:szCs w:val="22"/>
        </w:rPr>
        <w:t xml:space="preserve">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280"/>
              <w:left w:type="dxa" w:w="360"/>
              <w:bottom w:type="dxa" w:w="280"/>
              <w:right w:type="dxa" w:w="360"/>
            </w:tcMar>
          </w:tcPr>
          <w:p>
            <w:pPr>
              <w:spacing w:after="100" w:before="0"/>
            </w:pPr>
            <w:r>
              <w:rPr>
                <w:rFonts w:ascii="Arial" w:cs="Arial" w:eastAsia="Arial" w:hAnsi="Arial"/>
                <w:b/>
                <w:bCs/>
                <w:color w:val="1A56DB"/>
                <w:sz w:val="24"/>
                <w:szCs w:val="24"/>
              </w:rPr>
              <w:t xml:space="preserve">Product vision</w:t>
            </w:r>
          </w:p>
          <w:p>
            <w:pPr>
              <w:spacing w:after="0" w:before="0"/>
            </w:pPr>
            <w:r>
              <w:rPr>
                <w:rFonts w:ascii="Arial" w:cs="Arial" w:eastAsia="Arial" w:hAnsi="Arial"/>
                <w:i/>
                <w:iCs/>
                <w:color w:val="1A1A1A"/>
                <w:sz w:val="22"/>
                <w:szCs w:val="22"/>
              </w:rPr>
              <w:t xml:space="preserve">A discipline engine that scores rule adherence and dynamically applies session-level constraints — such as reduced risk limits or enforced no-trade periods — based on recent violations, with recovery tied to demonstrated compliance. Every tool in this space is retrospective. ProfitPulse is the first that governs what happens next.</w:t>
            </w:r>
          </w:p>
        </w:tc>
      </w:tr>
    </w:tbl>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1. Overview &amp; context</w:t>
      </w:r>
    </w:p>
    <w:p>
      <w:pPr>
        <w:spacing w:after="120" w:before="0"/>
      </w:pPr>
      <w:r>
        <w:rPr>
          <w:rFonts w:ascii="Arial" w:cs="Arial" w:eastAsia="Arial" w:hAnsi="Arial"/>
          <w:color w:val="1A1A1A"/>
          <w:sz w:val="22"/>
          <w:szCs w:val="22"/>
        </w:rPr>
        <w:t xml:space="preserve">ProfitPulse is a trade journaling and performance tool for serious day traders, built first by a trader for traders. The Discipline Engine is its core differentiator: a closed-loop behavioural system that detects rule violations in real time, scores them, applies adaptive forward constraints, and ties recovery to demonstrated compliance.</w:t>
      </w:r>
    </w:p>
    <w:p>
      <w:pPr>
        <w:spacing w:after="160" w:before="0"/>
      </w:pPr>
      <w:r>
        <w:t xml:space="preserve"/>
      </w:r>
    </w:p>
    <w:p>
      <w:pPr>
        <w:spacing w:after="120" w:before="0"/>
      </w:pPr>
      <w:r>
        <w:rPr>
          <w:rFonts w:ascii="Arial" w:cs="Arial" w:eastAsia="Arial" w:hAnsi="Arial"/>
          <w:color w:val="1A1A1A"/>
          <w:sz w:val="22"/>
          <w:szCs w:val="22"/>
        </w:rPr>
        <w:t xml:space="preserve">Every competing tool — Edgewonk, TradeZella, TraderSync, RizeTrade — is architecturally retrospective. They surface what happened. None governs what happens next. The Discipline Engine is that enforcement layer.</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1.1 Target user</w:t>
      </w:r>
    </w:p>
    <w:p>
      <w:pPr>
        <w:pStyle w:val="ListParagraph"/>
        <w:numPr>
          <w:ilvl w:val="0"/>
          <w:numId w:val="2"/>
        </w:numPr>
        <w:spacing w:after="80" w:before="0"/>
      </w:pPr>
      <w:r>
        <w:rPr>
          <w:rFonts w:ascii="Arial" w:cs="Arial" w:eastAsia="Arial" w:hAnsi="Arial"/>
          <w:color w:val="1A1A1A"/>
          <w:sz w:val="22"/>
          <w:szCs w:val="22"/>
        </w:rPr>
        <w:t xml:space="preserve">Serious retail day traders in Forex, Futures, and Crypto</w:t>
      </w:r>
    </w:p>
    <w:p>
      <w:pPr>
        <w:pStyle w:val="ListParagraph"/>
        <w:numPr>
          <w:ilvl w:val="0"/>
          <w:numId w:val="2"/>
        </w:numPr>
        <w:spacing w:after="80" w:before="0"/>
      </w:pPr>
      <w:r>
        <w:rPr>
          <w:rFonts w:ascii="Arial" w:cs="Arial" w:eastAsia="Arial" w:hAnsi="Arial"/>
          <w:color w:val="1A1A1A"/>
          <w:sz w:val="22"/>
          <w:szCs w:val="22"/>
        </w:rPr>
        <w:t xml:space="preserve">Traders who have a defined system but struggle with psychological execution — risk breaches, overtrading, revenge trading, plan deviation</w:t>
      </w:r>
    </w:p>
    <w:p>
      <w:pPr>
        <w:pStyle w:val="ListParagraph"/>
        <w:numPr>
          <w:ilvl w:val="0"/>
          <w:numId w:val="2"/>
        </w:numPr>
        <w:spacing w:after="80" w:before="0"/>
      </w:pPr>
      <w:r>
        <w:rPr>
          <w:rFonts w:ascii="Arial" w:cs="Arial" w:eastAsia="Arial" w:hAnsi="Arial"/>
          <w:color w:val="1A1A1A"/>
          <w:sz w:val="22"/>
          <w:szCs w:val="22"/>
        </w:rPr>
        <w:t xml:space="preserve">Prop-firm traders who need demonstrated discipline for evaluation phases</w:t>
      </w:r>
    </w:p>
    <w:p>
      <w:pPr>
        <w:pStyle w:val="ListParagraph"/>
        <w:numPr>
          <w:ilvl w:val="0"/>
          <w:numId w:val="2"/>
        </w:numPr>
        <w:spacing w:after="80" w:before="0"/>
      </w:pPr>
      <w:r>
        <w:rPr>
          <w:rFonts w:ascii="Arial" w:cs="Arial" w:eastAsia="Arial" w:hAnsi="Arial"/>
          <w:color w:val="1A1A1A"/>
          <w:sz w:val="22"/>
          <w:szCs w:val="22"/>
        </w:rPr>
        <w:t xml:space="preserve">Traders working with accountability partners or coaches</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1.2 Core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Principle: </w:t>
            </w:r>
            <w:r>
              <w:rPr>
                <w:rFonts w:ascii="Arial" w:cs="Arial" w:eastAsia="Arial" w:hAnsi="Arial"/>
                <w:color w:val="1A1A1A"/>
                <w:sz w:val="20"/>
                <w:szCs w:val="20"/>
              </w:rPr>
              <w:t xml:space="preserve">The engine restricts unexamined behaviour, not behaviour itself. Since journaling is post-trade, the engine cannot prevent a trade from being executed at the broker. It creates friction, commitment devices, and consequence structures that make disciplined behaviour the path of least resistance.</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1.3 Scope of this document</w:t>
      </w:r>
    </w:p>
    <w:p>
      <w:pPr>
        <w:pStyle w:val="ListParagraph"/>
        <w:numPr>
          <w:ilvl w:val="0"/>
          <w:numId w:val="2"/>
        </w:numPr>
        <w:spacing w:after="80" w:before="0"/>
      </w:pPr>
      <w:r>
        <w:rPr>
          <w:rFonts w:ascii="Arial" w:cs="Arial" w:eastAsia="Arial" w:hAnsi="Arial"/>
          <w:color w:val="1A1A1A"/>
          <w:sz w:val="22"/>
          <w:szCs w:val="22"/>
        </w:rPr>
        <w:t xml:space="preserve">Discipline score model — zones, weights, recovery</w:t>
      </w:r>
    </w:p>
    <w:p>
      <w:pPr>
        <w:pStyle w:val="ListParagraph"/>
        <w:numPr>
          <w:ilvl w:val="0"/>
          <w:numId w:val="2"/>
        </w:numPr>
        <w:spacing w:after="80" w:before="0"/>
      </w:pPr>
      <w:r>
        <w:rPr>
          <w:rFonts w:ascii="Arial" w:cs="Arial" w:eastAsia="Arial" w:hAnsi="Arial"/>
          <w:color w:val="1A1A1A"/>
          <w:sz w:val="22"/>
          <w:szCs w:val="22"/>
        </w:rPr>
        <w:t xml:space="preserve">Violation detection — quantitative and qualitative channels</w:t>
      </w:r>
    </w:p>
    <w:p>
      <w:pPr>
        <w:pStyle w:val="ListParagraph"/>
        <w:numPr>
          <w:ilvl w:val="0"/>
          <w:numId w:val="2"/>
        </w:numPr>
        <w:spacing w:after="80" w:before="0"/>
      </w:pPr>
      <w:r>
        <w:rPr>
          <w:rFonts w:ascii="Arial" w:cs="Arial" w:eastAsia="Arial" w:hAnsi="Arial"/>
          <w:color w:val="1A1A1A"/>
          <w:sz w:val="22"/>
          <w:szCs w:val="22"/>
        </w:rPr>
        <w:t xml:space="preserve">Enforcement matrix — escalation ladders per violation type</w:t>
      </w:r>
    </w:p>
    <w:p>
      <w:pPr>
        <w:pStyle w:val="ListParagraph"/>
        <w:numPr>
          <w:ilvl w:val="0"/>
          <w:numId w:val="2"/>
        </w:numPr>
        <w:spacing w:after="80" w:before="0"/>
      </w:pPr>
      <w:r>
        <w:rPr>
          <w:rFonts w:ascii="Arial" w:cs="Arial" w:eastAsia="Arial" w:hAnsi="Arial"/>
          <w:color w:val="1A1A1A"/>
          <w:sz w:val="22"/>
          <w:szCs w:val="22"/>
        </w:rPr>
        <w:t xml:space="preserve">Session gate — the forward-enforcement mechanism</w:t>
      </w:r>
    </w:p>
    <w:p>
      <w:pPr>
        <w:pStyle w:val="ListParagraph"/>
        <w:numPr>
          <w:ilvl w:val="0"/>
          <w:numId w:val="2"/>
        </w:numPr>
        <w:spacing w:after="80" w:before="0"/>
      </w:pPr>
      <w:r>
        <w:rPr>
          <w:rFonts w:ascii="Arial" w:cs="Arial" w:eastAsia="Arial" w:hAnsi="Arial"/>
          <w:color w:val="1A1A1A"/>
          <w:sz w:val="22"/>
          <w:szCs w:val="22"/>
        </w:rPr>
        <w:t xml:space="preserve">Trade data model — expanded field set required by the engine</w:t>
      </w:r>
    </w:p>
    <w:p>
      <w:pPr>
        <w:pStyle w:val="ListParagraph"/>
        <w:numPr>
          <w:ilvl w:val="0"/>
          <w:numId w:val="2"/>
        </w:numPr>
        <w:spacing w:after="80" w:before="0"/>
      </w:pPr>
      <w:r>
        <w:rPr>
          <w:rFonts w:ascii="Arial" w:cs="Arial" w:eastAsia="Arial" w:hAnsi="Arial"/>
          <w:color w:val="1A1A1A"/>
          <w:sz w:val="22"/>
          <w:szCs w:val="22"/>
        </w:rPr>
        <w:t xml:space="preserve">Notification system — two-tier accountability architecture</w:t>
      </w:r>
    </w:p>
    <w:p>
      <w:pPr>
        <w:pStyle w:val="ListParagraph"/>
        <w:numPr>
          <w:ilvl w:val="0"/>
          <w:numId w:val="2"/>
        </w:numPr>
        <w:spacing w:after="80" w:before="0"/>
      </w:pPr>
      <w:r>
        <w:rPr>
          <w:rFonts w:ascii="Arial" w:cs="Arial" w:eastAsia="Arial" w:hAnsi="Arial"/>
          <w:color w:val="1A1A1A"/>
          <w:sz w:val="22"/>
          <w:szCs w:val="22"/>
        </w:rPr>
        <w:t xml:space="preserve">Pulse onboarding — WHY definition</w:t>
      </w:r>
    </w:p>
    <w:p>
      <w:pPr>
        <w:pStyle w:val="ListParagraph"/>
        <w:numPr>
          <w:ilvl w:val="0"/>
          <w:numId w:val="2"/>
        </w:numPr>
        <w:spacing w:after="80" w:before="0"/>
      </w:pPr>
      <w:r>
        <w:rPr>
          <w:rFonts w:ascii="Arial" w:cs="Arial" w:eastAsia="Arial" w:hAnsi="Arial"/>
          <w:color w:val="1A1A1A"/>
          <w:sz w:val="22"/>
          <w:szCs w:val="22"/>
        </w:rPr>
        <w:t xml:space="preserve">Anti-gaming guards</w:t>
      </w:r>
    </w:p>
    <w:p>
      <w:pPr>
        <w:pStyle w:val="ListParagraph"/>
        <w:numPr>
          <w:ilvl w:val="0"/>
          <w:numId w:val="2"/>
        </w:numPr>
        <w:spacing w:after="80" w:before="0"/>
      </w:pPr>
      <w:r>
        <w:rPr>
          <w:rFonts w:ascii="Arial" w:cs="Arial" w:eastAsia="Arial" w:hAnsi="Arial"/>
          <w:color w:val="1A1A1A"/>
          <w:sz w:val="22"/>
          <w:szCs w:val="22"/>
        </w:rPr>
        <w:t xml:space="preserve">Implementation phases</w:t>
      </w:r>
    </w:p>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2. Discipline score model</w:t>
      </w:r>
    </w:p>
    <w:p>
      <w:pPr>
        <w:spacing w:after="120" w:before="0"/>
      </w:pPr>
      <w:r>
        <w:rPr>
          <w:rFonts w:ascii="Arial" w:cs="Arial" w:eastAsia="Arial" w:hAnsi="Arial"/>
          <w:color w:val="1A1A1A"/>
          <w:sz w:val="22"/>
          <w:szCs w:val="22"/>
        </w:rPr>
        <w:t xml:space="preserve">The discipline score is a single number from 0 to 100 that represents a trader's recent behavioural health. It starts at 100 when a Pulse is created, decreases on violations, and recovers with demonstrated compliance.</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2.1 Score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560"/>
        <w:gridCol w:w="5160"/>
      </w:tblGrid>
      <w:tr>
        <w:tc>
          <w:tcPr>
            <w:tcW w:type="dxa" w:w="12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Zone</w:t>
            </w:r>
          </w:p>
        </w:tc>
        <w:tc>
          <w:tcPr>
            <w:tcW w:type="dxa" w:w="1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Score range</w:t>
            </w:r>
          </w:p>
        </w:tc>
        <w:tc>
          <w:tcPr>
            <w:tcW w:type="dxa" w:w="15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State label</w:t>
            </w:r>
          </w:p>
        </w:tc>
        <w:tc>
          <w:tcPr>
            <w:tcW w:type="dxa" w:w="51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Effect on enforcement</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Green</w:t>
            </w:r>
          </w:p>
        </w:tc>
        <w:tc>
          <w:tcPr>
            <w:tcW w:type="dxa" w:w="1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75 – 100</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Normal</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Standard escalation ladder applies. Prompts are informational.</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Yellow</w:t>
            </w:r>
          </w:p>
        </w:tc>
        <w:tc>
          <w:tcPr>
            <w:tcW w:type="dxa" w:w="1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40 – 74</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Caution</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Escalation threshold lowered by one step. Recovery bonuses reduced to 80%. Prompts become persistent.</w:t>
            </w:r>
          </w:p>
        </w:tc>
      </w:tr>
      <w:tr>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Red</w:t>
            </w:r>
          </w:p>
        </w:tc>
        <w:tc>
          <w:tcPr>
            <w:tcW w:type="dxa" w:w="1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0 – 39</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Enforcement</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All constraint intensities increase by one step. A cap-only breach triggers a no-trade day. Recovery capped at +5 per day.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Key principle: </w:t>
            </w:r>
            <w:r>
              <w:rPr>
                <w:rFonts w:ascii="Arial" w:cs="Arial" w:eastAsia="Arial" w:hAnsi="Arial"/>
                <w:color w:val="1A1A1A"/>
                <w:sz w:val="20"/>
                <w:szCs w:val="20"/>
              </w:rPr>
              <w:t xml:space="preserve">The violation type determines the base enforcement response. The current zone amplifies or dampens that response. A trader in Green gets the standard ladder. A trader already in Red gets one rung higher for every violation. The same breach always maps to the same starting consequence — the zone makes repeated patterns more serious.</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2.2 Score fields on the Pulse document</w:t>
      </w:r>
    </w:p>
    <w:p>
      <w:pPr>
        <w:spacing w:after="120" w:before="0"/>
      </w:pPr>
      <w:r>
        <w:rPr>
          <w:rFonts w:ascii="Arial" w:cs="Arial" w:eastAsia="Arial" w:hAnsi="Arial"/>
          <w:color w:val="1A1A1A"/>
          <w:sz w:val="22"/>
          <w:szCs w:val="22"/>
        </w:rPr>
        <w:t xml:space="preserve">The following fields are added to the Pulse Firestore document to support the engine: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Field</w:t>
            </w:r>
          </w:p>
        </w:tc>
        <w:tc>
          <w:tcPr>
            <w:tcW w:type="dxa" w:w="2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Type</w:t>
            </w:r>
          </w:p>
        </w:tc>
        <w:tc>
          <w:tcPr>
            <w:tcW w:type="dxa" w:w="49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disciplineScore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number (0–100)</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Current score, persisted between sessions</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disciplineState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enum</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NORMAL | LIMITED | RESTRICTED | RECOVERY</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activeConstraints</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object</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 riskCapPct, tradeCapCount, lockoutUntil (timestamp), noTradeDays }</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violationLog</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subcollection</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Each doc: { type, severity, scoreImpact, timestamp, context }</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lastSessionDate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date string</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YYYY-MM-DD of last active session. Anchors recovery computation.</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reflectionGatePending</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boolean</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Blocks new entries until reflection is submitted.</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weeklyBreachCounts</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object</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 riskPerTrade, drawdownDaily, drawdownTotal, overtrading } — rolling Mon–Fri window</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whyStatement</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Trader's stated WHY from pulse onboarding. Surfaced in notifications.</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whyDiscipline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Trader's stated definition of discipline from onboarding.</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accountabilityPartnerEmail</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string | null</w:t>
            </w:r>
          </w:p>
        </w:tc>
        <w:tc>
          <w:tcPr>
            <w:tcW w:type="dxa" w:w="4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Partner's email. Null if not set; engine degrades gracefully.</w:t>
            </w:r>
          </w:p>
        </w:tc>
      </w:tr>
    </w:tbl>
    <w:p>
      <w:pPr>
        <w:spacing w:after="160" w:before="0"/>
      </w:pPr>
      <w:r>
        <w:t xml:space="preserve"/>
      </w:r>
    </w:p>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3. Expanded trade data model</w:t>
      </w:r>
    </w:p>
    <w:p>
      <w:pPr>
        <w:spacing w:after="120" w:before="0"/>
      </w:pPr>
      <w:r>
        <w:rPr>
          <w:rFonts w:ascii="Arial" w:cs="Arial" w:eastAsia="Arial" w:hAnsi="Arial"/>
          <w:color w:val="1A1A1A"/>
          <w:sz w:val="22"/>
          <w:szCs w:val="22"/>
        </w:rPr>
        <w:t xml:space="preserve">The engine requires intended risk to be captured independently of actual P/L. A trade where the trader risked 3% on their stop but closed as a winner is still a risk rule violation — realised P/L alone cannot detect this. The following field set replaces the current flat trade structure.</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3.1 Trade Setup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Field</w:t>
            </w:r>
          </w:p>
        </w:tc>
        <w:tc>
          <w:tcPr>
            <w:tcW w:type="dxa" w:w="16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Type</w:t>
            </w:r>
          </w:p>
        </w:tc>
        <w:tc>
          <w:tcPr>
            <w:tcW w:type="dxa" w:w="57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Notes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date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date string</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YYYY-MM-DD. Defines the trading day. Session boundary is calendar date.</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instrument</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e.g. EUR/USD, NQ, BTC/USD</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type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enum</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BUY | SELL</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lotSize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Lot or contract size at entry</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entryPrice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Executed entry price</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entryTime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time string</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HH:MM</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plannedSL</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Planned stop loss price at entry. Engine uses this to compute intended risk.</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plannedTP</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Planned take profit price at entry. Engine uses this to compute intended R:R.</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3.2 Trade Result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Field</w:t>
            </w:r>
          </w:p>
        </w:tc>
        <w:tc>
          <w:tcPr>
            <w:tcW w:type="dxa" w:w="16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Type</w:t>
            </w:r>
          </w:p>
        </w:tc>
        <w:tc>
          <w:tcPr>
            <w:tcW w:type="dxa" w:w="57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Notes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exitPrice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Final exit price. For partials, the weighted average exit.</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exitTime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time string</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HH:MM</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pnlAmount</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number</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Actual P/L in account currency. Positive = profit, negative = loss.</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3.3 Engine-derived fields (computed, not entered)</w:t>
      </w:r>
    </w:p>
    <w:p>
      <w:pPr>
        <w:spacing w:after="120" w:before="0"/>
      </w:pPr>
      <w:r>
        <w:rPr>
          <w:rFonts w:ascii="Arial" w:cs="Arial" w:eastAsia="Arial" w:hAnsi="Arial"/>
          <w:color w:val="1A1A1A"/>
          <w:sz w:val="22"/>
          <w:szCs w:val="22"/>
        </w:rPr>
        <w:t xml:space="preserve">These are calculated by the engine at submission time and stored on the trade document for analytics and audit trail purposes.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Derived field</w:t>
            </w:r>
          </w:p>
        </w:tc>
        <w:tc>
          <w:tcPr>
            <w:tcW w:type="dxa" w:w="36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Formula</w:t>
            </w:r>
          </w:p>
        </w:tc>
        <w:tc>
          <w:tcPr>
            <w:tcW w:type="dxa" w:w="35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Discipline signal</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intendedRiskPct</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|entryPrice − plannedSL| × lotSize ÷ accountSize × 100</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Primary input for risk per trade violation detection</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intendedRR</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|plannedTP − entryPrice| ÷ |entryPrice − plannedSL|</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R:R quality signal for analytics</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actualR</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pnlAmount ÷ (intendedRiskPct × accountSize ÷ 100)</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How many R the trade returned vs. what was risked</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exitQuality</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Comparison of exitPrice vs. plannedSL and plannedTP</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See exit quality signal table below</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violations</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array of { ruleId, type, severity }</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All violations detected on this trade</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3.4 Exit quality signal</w:t>
      </w:r>
    </w:p>
    <w:p>
      <w:pPr>
        <w:spacing w:after="120" w:before="0"/>
      </w:pPr>
      <w:r>
        <w:rPr>
          <w:rFonts w:ascii="Arial" w:cs="Arial" w:eastAsia="Arial" w:hAnsi="Arial"/>
          <w:color w:val="1A1A1A"/>
          <w:sz w:val="22"/>
          <w:szCs w:val="22"/>
        </w:rPr>
        <w:t xml:space="preserve">The engine classifies each trade's exit relative to its planned levels. This feeds into the qualitative rule scoring and analytics — it is not directly scored as a discipline violation unless the trader's own rules specify exit behaviour.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Exit price condition</w:t>
            </w:r>
          </w:p>
        </w:tc>
        <w:tc>
          <w:tcPr>
            <w:tcW w:type="dxa" w:w="2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Signal label</w:t>
            </w:r>
          </w:p>
        </w:tc>
        <w:tc>
          <w:tcPr>
            <w:tcW w:type="dxa" w:w="45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Interpretation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exitPrice = plannedTP (±0.1%)</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PLAN_EXECUTED</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Full plan followed — clean trade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exitPrice = plannedSL (±0.1%)</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STOP_HIT</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Stop respected — full intended risk taken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Between entryPrice and plannedTP</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EARLY_WIN_EXIT</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Left profit behind — potential fear signal</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Between entryPrice and plannedSL</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EARLY_LOSS_EXIT</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Closed before stop — potential fear signal</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Beyond plannedTP</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HELD_PAST_TARGET</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Let it run — greed signal or intentional</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Beyond plannedSL (worse)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STOP_VIOLATED</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Stop was moved or not honoured — direct breach signal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8FA"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Note on partials: </w:t>
            </w:r>
            <w:r>
              <w:rPr>
                <w:rFonts w:ascii="Arial" w:cs="Arial" w:eastAsia="Arial" w:hAnsi="Arial"/>
                <w:color w:val="1A1A1A"/>
                <w:sz w:val="20"/>
                <w:szCs w:val="20"/>
              </w:rPr>
              <w:t xml:space="preserve">Traders who take partial exits should record a single trade entry with a weighted average exit price and the total realised P/L. The engine does not model individual partial legs — the intended risk is captured at entry via plannedSL, which is sufficient for violation detection regardless of how the position was exited.</w:t>
            </w:r>
          </w:p>
        </w:tc>
      </w:tr>
    </w:tbl>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4. Violation detection</w:t>
      </w:r>
    </w:p>
    <w:p>
      <w:pPr>
        <w:spacing w:after="120" w:before="0"/>
      </w:pPr>
      <w:r>
        <w:rPr>
          <w:rFonts w:ascii="Arial" w:cs="Arial" w:eastAsia="Arial" w:hAnsi="Arial"/>
          <w:color w:val="1A1A1A"/>
          <w:sz w:val="22"/>
          <w:szCs w:val="22"/>
        </w:rPr>
        <w:t xml:space="preserve">The engine detects violations through two channels: quantitative (from the risk parameters set on the Pulse) and qualitative (from the weighted rule checklist). Both feed the same discipline score. Only quantitative violations trigger enforcement constraints.</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4.1 Quantitative violations</w:t>
      </w:r>
    </w:p>
    <w:p>
      <w:pPr>
        <w:spacing w:after="120" w:before="0"/>
      </w:pPr>
      <w:r>
        <w:rPr>
          <w:rFonts w:ascii="Arial" w:cs="Arial" w:eastAsia="Arial" w:hAnsi="Arial"/>
          <w:color w:val="1A1A1A"/>
          <w:sz w:val="22"/>
          <w:szCs w:val="22"/>
        </w:rPr>
        <w:t xml:space="preserve">These are detected automatically at trade submission by comparing calculated values against the Pulse's configured parameters.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Parameter</w:t>
            </w:r>
          </w:p>
        </w:tc>
        <w:tc>
          <w:tcPr>
            <w:tcW w:type="dxa" w:w="4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How violation is detected</w:t>
            </w:r>
          </w:p>
        </w:tc>
        <w:tc>
          <w:tcPr>
            <w:tcW w:type="dxa" w:w="29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Window</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Max Risk Per Trade (%)</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intendedRiskPct &gt; pulseMaxRiskPerTrade at submission</w:t>
            </w:r>
          </w:p>
        </w:tc>
        <w:tc>
          <w:tcPr>
            <w:tcW w:type="dxa" w:w="2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Per trade, counted within rolling calendar day</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Max Daily Drawdown (%)</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Cumulative daily pnlAmount loss ÷ accountSize × 100 exceeds limit</w:t>
            </w:r>
          </w:p>
        </w:tc>
        <w:tc>
          <w:tcPr>
            <w:tcW w:type="dxa" w:w="2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Resets at start of each calendar day</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Max Total Drawdown (%)</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Total account loss from peak ÷ accountSize × 100 exceeds limit</w:t>
            </w:r>
          </w:p>
        </w:tc>
        <w:tc>
          <w:tcPr>
            <w:tcW w:type="dxa" w:w="2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Lifetime of the Pulse — no reset</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Max Trades Per Day</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 count for the calendar day reaches the configured limit</w:t>
            </w:r>
          </w:p>
        </w:tc>
        <w:tc>
          <w:tcPr>
            <w:tcW w:type="dxa" w:w="29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Resets at start of each calendar day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Whichever triggers first: </w:t>
            </w:r>
            <w:r>
              <w:rPr>
                <w:rFonts w:ascii="Arial" w:cs="Arial" w:eastAsia="Arial" w:hAnsi="Arial"/>
                <w:color w:val="1A1A1A"/>
                <w:sz w:val="20"/>
                <w:szCs w:val="20"/>
              </w:rPr>
              <w:t xml:space="preserve">Max Daily Drawdown and Max Trades Per Day both lock the session for the day. Whichever is hit first applies. If Max Trades is hit while still within drawdown limits, the day is locked. The engine evaluates both on every submission.</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4.2 Qualitative violations — rule checklist upgrade</w:t>
      </w:r>
    </w:p>
    <w:p>
      <w:pPr>
        <w:spacing w:after="120" w:before="0"/>
      </w:pPr>
      <w:r>
        <w:rPr>
          <w:rFonts w:ascii="Arial" w:cs="Arial" w:eastAsia="Arial" w:hAnsi="Arial"/>
          <w:color w:val="1A1A1A"/>
          <w:sz w:val="22"/>
          <w:szCs w:val="22"/>
        </w:rPr>
        <w:t xml:space="preserve">The current rule checklist is a passive record. In the upgraded model, each rule carries a weight and is evaluated per trade submission. Required rules that are unchecked generate violation events that feed the score directly.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Rule type</w:t>
            </w:r>
          </w:p>
        </w:tc>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Set during</w:t>
            </w:r>
          </w:p>
        </w:tc>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Score impact if missed</w:t>
            </w:r>
          </w:p>
        </w:tc>
        <w:tc>
          <w:tcPr>
            <w:tcW w:type="dxa" w:w="25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Triggers lockout?</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Required rule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Pulse creation — marked Required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−4 pts per rule missed</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 Accumulates toward zone change only.</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Optional rule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Pulse creation — marked Optional</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−1 pt per rule missed</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Session Rule Score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Computed at end of session</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Additional −5 if 2+ required rules missed in one session</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w:t>
            </w:r>
          </w:p>
        </w:tc>
      </w:tr>
    </w:tbl>
    <w:p>
      <w:pPr>
        <w:spacing w:after="160" w:before="0"/>
      </w:pPr>
      <w:r>
        <w:t xml:space="preserve"/>
      </w:r>
    </w:p>
    <w:p>
      <w:pPr>
        <w:spacing w:after="120" w:before="0"/>
      </w:pPr>
      <w:r>
        <w:rPr>
          <w:rFonts w:ascii="Arial" w:cs="Arial" w:eastAsia="Arial" w:hAnsi="Arial"/>
          <w:color w:val="1A1A1A"/>
          <w:sz w:val="22"/>
          <w:szCs w:val="22"/>
        </w:rPr>
        <w:t xml:space="preserve">The Session Rule Score is displayed as a daily execution quality grade (0–100%), separate from the cumulative discipline score. It gives the trader a daily signal on plan adherence independent of financial outcomes.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Indirect enforcement: </w:t>
            </w:r>
            <w:r>
              <w:rPr>
                <w:rFonts w:ascii="Arial" w:cs="Arial" w:eastAsia="Arial" w:hAnsi="Arial"/>
                <w:color w:val="1A1A1A"/>
                <w:sz w:val="20"/>
                <w:szCs w:val="20"/>
              </w:rPr>
              <w:t xml:space="preserve">Qualitative rule misses never directly trigger lockouts. They drain the score, which lowers the zone, which causes quantitative violations to escalate faster. A trader with a poor Rule Score who then breaches their risk limit is already in Yellow — the breach escalates one rung higher than it would from Green. This is the indirect enforcement mechanism.</w:t>
            </w:r>
          </w:p>
        </w:tc>
      </w:tr>
    </w:tbl>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5. Enforcement matrix</w:t>
      </w:r>
    </w:p>
    <w:p>
      <w:pPr>
        <w:spacing w:after="120" w:before="0"/>
      </w:pPr>
      <w:r>
        <w:rPr>
          <w:rFonts w:ascii="Arial" w:cs="Arial" w:eastAsia="Arial" w:hAnsi="Arial"/>
          <w:color w:val="1A1A1A"/>
          <w:sz w:val="22"/>
          <w:szCs w:val="22"/>
        </w:rPr>
        <w:t xml:space="preserve">Each violation type has its own escalation ladder. Breach counts are tracked within the trading week (Monday–Friday rolling window) for risk per trade, daily drawdown, and overtrading. Total drawdown tracks cumulative breach count across the lifetime of the Pulse — no weekly reset.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Zone amplification: </w:t>
            </w:r>
            <w:r>
              <w:rPr>
                <w:rFonts w:ascii="Arial" w:cs="Arial" w:eastAsia="Arial" w:hAnsi="Arial"/>
                <w:color w:val="1A1A1A"/>
                <w:sz w:val="20"/>
                <w:szCs w:val="20"/>
              </w:rPr>
              <w:t xml:space="preserve">All ladders below describe Green zone behaviour. In Yellow zone, escalation is one step earlier for every trigger. In Red zone, escalation is one step higher for every violation — a cap-only breach in Red triggers a no-trade day.</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5.1 Risk per trade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080"/>
        <w:gridCol w:w="4440"/>
      </w:tblGrid>
      <w:tr>
        <w:tc>
          <w:tcPr>
            <w:tcW w:type="dxa" w:w="1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Rung</w:t>
            </w:r>
          </w:p>
        </w:tc>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Trigger condition</w:t>
            </w:r>
          </w:p>
        </w:tc>
        <w:tc>
          <w:tcPr>
            <w:tcW w:type="dxa" w:w="108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Score</w:t>
            </w:r>
          </w:p>
        </w:tc>
        <w:tc>
          <w:tcPr>
            <w:tcW w:type="dxa" w:w="4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Enforcement actions</w:t>
            </w:r>
          </w:p>
        </w:tc>
      </w:tr>
      <w:tr>
        <w:tc>
          <w:tcPr>
            <w:tcW w:type="dxa" w:w="1440"/>
            <w:tcBorders>
              <w:top w:val="single" w:color="D1D5DB" w:sz="1"/>
              <w:left w:val="single" w:color="D1D5DB" w:sz="1"/>
              <w:bottom w:val="single" w:color="D1D5DB" w:sz="1"/>
              <w:right w:val="single" w:color="D1D5DB" w:sz="1"/>
            </w:tcBorders>
            <w:shd w:fill="E6F4EA"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Breach 1
(same day)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First breach, minor overshoot (&lt;1.5× limit)</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−5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WHY reminder notification → self</w:t>
            </w:r>
          </w:p>
          <w:p>
            <w:pPr>
              <w:spacing w:after="40" w:before="0"/>
            </w:pPr>
            <w:r>
              <w:rPr>
                <w:rFonts w:ascii="Arial" w:cs="Arial" w:eastAsia="Arial" w:hAnsi="Arial"/>
                <w:color w:val="1A1A1A"/>
                <w:sz w:val="20"/>
                <w:szCs w:val="20"/>
              </w:rPr>
              <w:t xml:space="preserve">In-app prompt: "Reason for breach?" (required before next entry)</w:t>
            </w:r>
          </w:p>
          <w:p>
            <w:pPr>
              <w:spacing w:after="40" w:before="0"/>
            </w:pPr>
            <w:r>
              <w:rPr>
                <w:rFonts w:ascii="Arial" w:cs="Arial" w:eastAsia="Arial" w:hAnsi="Arial"/>
                <w:color w:val="1A1A1A"/>
                <w:sz w:val="20"/>
                <w:szCs w:val="20"/>
              </w:rPr>
              <w:t xml:space="preserve">No cap applied</w:t>
            </w:r>
          </w:p>
        </w:tc>
      </w:tr>
      <w:tr>
        <w:tc>
          <w:tcPr>
            <w:tcW w:type="dxa" w:w="14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Breach 2
(same day)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Second breach within same calendar day</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−10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75% risk cap active for next trading day</w:t>
            </w:r>
          </w:p>
          <w:p>
            <w:pPr>
              <w:spacing w:after="40" w:before="0"/>
            </w:pPr>
            <w:r>
              <w:rPr>
                <w:rFonts w:ascii="Arial" w:cs="Arial" w:eastAsia="Arial" w:hAnsi="Arial"/>
                <w:color w:val="1A1A1A"/>
                <w:sz w:val="20"/>
                <w:szCs w:val="20"/>
              </w:rPr>
              <w:t xml:space="preserve">WHY reminder notification → self</w:t>
            </w:r>
          </w:p>
          <w:p>
            <w:pPr>
              <w:spacing w:after="40" w:before="0"/>
            </w:pPr>
            <w:r>
              <w:rPr>
                <w:rFonts w:ascii="Arial" w:cs="Arial" w:eastAsia="Arial" w:hAnsi="Arial"/>
                <w:color w:val="1A1A1A"/>
                <w:sz w:val="20"/>
                <w:szCs w:val="20"/>
              </w:rPr>
              <w:t xml:space="preserve">Prompt persists until cap day is completed</w:t>
            </w:r>
          </w:p>
        </w:tc>
      </w:tr>
      <w:tr>
        <w:tc>
          <w:tcPr>
            <w:tcW w:type="dxa" w:w="1440"/>
            <w:tcBorders>
              <w:top w:val="single" w:color="D1D5DB" w:sz="1"/>
              <w:left w:val="single" w:color="D1D5DB" w:sz="1"/>
              <w:bottom w:val="single" w:color="D1D5DB" w:sz="1"/>
              <w:right w:val="single" w:color="D1D5DB" w:sz="1"/>
            </w:tcBorders>
            <w:shd w:fill="FDDCDC"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Breach 3+
(same day)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Third+ breach, or any breach while in Yellow zone</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−15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50% risk cap active for next trading day</w:t>
            </w:r>
          </w:p>
          <w:p>
            <w:pPr>
              <w:spacing w:after="40" w:before="0"/>
            </w:pPr>
            <w:r>
              <w:rPr>
                <w:rFonts w:ascii="Arial" w:cs="Arial" w:eastAsia="Arial" w:hAnsi="Arial"/>
                <w:color w:val="1A1A1A"/>
                <w:sz w:val="20"/>
                <w:szCs w:val="20"/>
              </w:rPr>
              <w:t xml:space="preserve">Soft lockout: no new entries for remainder of day</w:t>
            </w:r>
          </w:p>
          <w:p>
            <w:pPr>
              <w:spacing w:after="40" w:before="0"/>
            </w:pPr>
            <w:r>
              <w:rPr>
                <w:rFonts w:ascii="Arial" w:cs="Arial" w:eastAsia="Arial" w:hAnsi="Arial"/>
                <w:color w:val="1A1A1A"/>
                <w:sz w:val="20"/>
                <w:szCs w:val="20"/>
              </w:rPr>
              <w:t xml:space="preserve">Reflection gate required before next session unlocks</w:t>
            </w:r>
          </w:p>
        </w:tc>
      </w:tr>
      <w:tr>
        <w:tc>
          <w:tcPr>
            <w:tcW w:type="dxa" w:w="14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Repeat week
(2nd lockout)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Second lockout event within same trading week</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−20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No-trade day enforced (next calendar day)</w:t>
            </w:r>
          </w:p>
          <w:p>
            <w:pPr>
              <w:spacing w:after="40" w:before="0"/>
            </w:pPr>
            <w:r>
              <w:rPr>
                <w:rFonts w:ascii="Arial" w:cs="Arial" w:eastAsia="Arial" w:hAnsi="Arial"/>
                <w:color w:val="1A1A1A"/>
                <w:sz w:val="20"/>
                <w:szCs w:val="20"/>
              </w:rPr>
              <w:t xml:space="preserve">Reflection gate mandatory before unlock</w:t>
            </w:r>
          </w:p>
          <w:p>
            <w:pPr>
              <w:spacing w:after="40" w:before="0"/>
            </w:pPr>
            <w:r>
              <w:rPr>
                <w:rFonts w:ascii="Arial" w:cs="Arial" w:eastAsia="Arial" w:hAnsi="Arial"/>
                <w:color w:val="1A1A1A"/>
                <w:sz w:val="20"/>
                <w:szCs w:val="20"/>
              </w:rPr>
              <w:t xml:space="preserve">Partner notification sent with breach context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8FA"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Cap lifting rule: </w:t>
            </w:r>
            <w:r>
              <w:rPr>
                <w:rFonts w:ascii="Arial" w:cs="Arial" w:eastAsia="Arial" w:hAnsi="Arial"/>
                <w:color w:val="1A1A1A"/>
                <w:sz w:val="20"/>
                <w:szCs w:val="20"/>
              </w:rPr>
              <w:t xml:space="preserve">If the trader's capped session is fully compliant (no violations under the active cap), the cap is removed and +5 recovery bonus is applied. If they breach the active cap, escalate one step: 75% → 50% → no-trade day.</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5.2 Daily drawdown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080"/>
        <w:gridCol w:w="4440"/>
      </w:tblGrid>
      <w:tr>
        <w:tc>
          <w:tcPr>
            <w:tcW w:type="dxa" w:w="1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Rung</w:t>
            </w:r>
          </w:p>
        </w:tc>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Trigger condition</w:t>
            </w:r>
          </w:p>
        </w:tc>
        <w:tc>
          <w:tcPr>
            <w:tcW w:type="dxa" w:w="108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Score</w:t>
            </w:r>
          </w:p>
        </w:tc>
        <w:tc>
          <w:tcPr>
            <w:tcW w:type="dxa" w:w="4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Enforcement actions</w:t>
            </w:r>
          </w:p>
        </w:tc>
      </w:tr>
      <w:tr>
        <w:tc>
          <w:tcPr>
            <w:tcW w:type="dxa" w:w="14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First hit
(any week)</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Daily drawdown limit reached</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−15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Day locked immediately — no new entries</w:t>
            </w:r>
          </w:p>
          <w:p>
            <w:pPr>
              <w:spacing w:after="40" w:before="0"/>
            </w:pPr>
            <w:r>
              <w:rPr>
                <w:rFonts w:ascii="Arial" w:cs="Arial" w:eastAsia="Arial" w:hAnsi="Arial"/>
                <w:color w:val="1A1A1A"/>
                <w:sz w:val="20"/>
                <w:szCs w:val="20"/>
              </w:rPr>
              <w:t xml:space="preserve">Reflection gate required before next day unlocks</w:t>
            </w:r>
          </w:p>
          <w:p>
            <w:pPr>
              <w:spacing w:after="40" w:before="0"/>
            </w:pPr>
            <w:r>
              <w:rPr>
                <w:rFonts w:ascii="Arial" w:cs="Arial" w:eastAsia="Arial" w:hAnsi="Arial"/>
                <w:color w:val="1A1A1A"/>
                <w:sz w:val="20"/>
                <w:szCs w:val="20"/>
              </w:rPr>
              <w:t xml:space="preserve">WHY reminder notification → self</w:t>
            </w:r>
          </w:p>
        </w:tc>
      </w:tr>
      <w:tr>
        <w:tc>
          <w:tcPr>
            <w:tcW w:type="dxa" w:w="1440"/>
            <w:tcBorders>
              <w:top w:val="single" w:color="D1D5DB" w:sz="1"/>
              <w:left w:val="single" w:color="D1D5DB" w:sz="1"/>
              <w:bottom w:val="single" w:color="D1D5DB" w:sz="1"/>
              <w:right w:val="single" w:color="D1D5DB" w:sz="1"/>
            </w:tcBorders>
            <w:shd w:fill="FDDCDC"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Repeat week
(2nd hit)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Daily drawdown hit again in same trading week</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−20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No-trade day enforced (next calendar day)</w:t>
            </w:r>
          </w:p>
          <w:p>
            <w:pPr>
              <w:spacing w:after="40" w:before="0"/>
            </w:pPr>
            <w:r>
              <w:rPr>
                <w:rFonts w:ascii="Arial" w:cs="Arial" w:eastAsia="Arial" w:hAnsi="Arial"/>
                <w:color w:val="1A1A1A"/>
                <w:sz w:val="20"/>
                <w:szCs w:val="20"/>
              </w:rPr>
              <w:t xml:space="preserve">Reflection gate mandatory</w:t>
            </w:r>
          </w:p>
          <w:p>
            <w:pPr>
              <w:spacing w:after="40" w:before="0"/>
            </w:pPr>
            <w:r>
              <w:rPr>
                <w:rFonts w:ascii="Arial" w:cs="Arial" w:eastAsia="Arial" w:hAnsi="Arial"/>
                <w:color w:val="1A1A1A"/>
                <w:sz w:val="20"/>
                <w:szCs w:val="20"/>
              </w:rPr>
              <w:t xml:space="preserve">Partner notification sent</w:t>
            </w:r>
          </w:p>
        </w:tc>
      </w:tr>
      <w:tr>
        <w:tc>
          <w:tcPr>
            <w:tcW w:type="dxa" w:w="14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In Red zone
(any hit)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Any daily drawdown breach while score is 0–39</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−25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2-day no-trade period enforced</w:t>
            </w:r>
          </w:p>
          <w:p>
            <w:pPr>
              <w:spacing w:after="40" w:before="0"/>
            </w:pPr>
            <w:r>
              <w:rPr>
                <w:rFonts w:ascii="Arial" w:cs="Arial" w:eastAsia="Arial" w:hAnsi="Arial"/>
                <w:color w:val="1A1A1A"/>
                <w:sz w:val="20"/>
                <w:szCs w:val="20"/>
              </w:rPr>
              <w:t xml:space="preserve">Reflection gate mandatory</w:t>
            </w:r>
          </w:p>
          <w:p>
            <w:pPr>
              <w:spacing w:after="40" w:before="0"/>
            </w:pPr>
            <w:r>
              <w:rPr>
                <w:rFonts w:ascii="Arial" w:cs="Arial" w:eastAsia="Arial" w:hAnsi="Arial"/>
                <w:color w:val="1A1A1A"/>
                <w:sz w:val="20"/>
                <w:szCs w:val="20"/>
              </w:rPr>
              <w:t xml:space="preserve">Partner notification sent with full recent breach history</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5.3 Total drawdown ladder</w:t>
      </w:r>
    </w:p>
    <w:p>
      <w:pPr>
        <w:spacing w:after="120" w:before="0"/>
      </w:pPr>
      <w:r>
        <w:rPr>
          <w:rFonts w:ascii="Arial" w:cs="Arial" w:eastAsia="Arial" w:hAnsi="Arial"/>
          <w:color w:val="1A1A1A"/>
          <w:sz w:val="22"/>
          <w:szCs w:val="22"/>
        </w:rPr>
        <w:t xml:space="preserve">Total drawdown breaches are capital-threatening events. They do not use a weekly window — every breach in the Pulse's lifetime counts cumulatively.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080"/>
        <w:gridCol w:w="4440"/>
      </w:tblGrid>
      <w:tr>
        <w:tc>
          <w:tcPr>
            <w:tcW w:type="dxa" w:w="1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Rung</w:t>
            </w:r>
          </w:p>
        </w:tc>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Trigger condition</w:t>
            </w:r>
          </w:p>
        </w:tc>
        <w:tc>
          <w:tcPr>
            <w:tcW w:type="dxa" w:w="108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Score</w:t>
            </w:r>
          </w:p>
        </w:tc>
        <w:tc>
          <w:tcPr>
            <w:tcW w:type="dxa" w:w="4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Enforcement actions</w:t>
            </w:r>
          </w:p>
        </w:tc>
      </w:tr>
      <w:tr>
        <w:tc>
          <w:tcPr>
            <w:tcW w:type="dxa" w:w="1440"/>
            <w:tcBorders>
              <w:top w:val="single" w:color="D1D5DB" w:sz="1"/>
              <w:left w:val="single" w:color="D1D5DB" w:sz="1"/>
              <w:bottom w:val="single" w:color="D1D5DB" w:sz="1"/>
              <w:right w:val="single" w:color="D1D5DB" w:sz="1"/>
            </w:tcBorders>
            <w:shd w:fill="FDDCDC"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1st breach
(lifetime)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Total account drawdown limit hit for the first time</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−25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Immediate full lockout (today)</w:t>
            </w:r>
          </w:p>
          <w:p>
            <w:pPr>
              <w:spacing w:after="40" w:before="0"/>
            </w:pPr>
            <w:r>
              <w:rPr>
                <w:rFonts w:ascii="Arial" w:cs="Arial" w:eastAsia="Arial" w:hAnsi="Arial"/>
                <w:color w:val="1A1A1A"/>
                <w:sz w:val="20"/>
                <w:szCs w:val="20"/>
              </w:rPr>
              <w:t xml:space="preserve">50% risk cap → next 3 trading sessions</w:t>
            </w:r>
          </w:p>
          <w:p>
            <w:pPr>
              <w:spacing w:after="40" w:before="0"/>
            </w:pPr>
            <w:r>
              <w:rPr>
                <w:rFonts w:ascii="Arial" w:cs="Arial" w:eastAsia="Arial" w:hAnsi="Arial"/>
                <w:color w:val="1A1A1A"/>
                <w:sz w:val="20"/>
                <w:szCs w:val="20"/>
              </w:rPr>
              <w:t xml:space="preserve">Reflection gate mandatory</w:t>
            </w:r>
          </w:p>
          <w:p>
            <w:pPr>
              <w:spacing w:after="40" w:before="0"/>
            </w:pPr>
            <w:r>
              <w:rPr>
                <w:rFonts w:ascii="Arial" w:cs="Arial" w:eastAsia="Arial" w:hAnsi="Arial"/>
                <w:color w:val="1A1A1A"/>
                <w:sz w:val="20"/>
                <w:szCs w:val="20"/>
              </w:rPr>
              <w:t xml:space="preserve">WHY reminder → self</w:t>
            </w:r>
          </w:p>
          <w:p>
            <w:pPr>
              <w:spacing w:after="40" w:before="0"/>
            </w:pPr>
            <w:r>
              <w:rPr>
                <w:rFonts w:ascii="Arial" w:cs="Arial" w:eastAsia="Arial" w:hAnsi="Arial"/>
                <w:color w:val="1A1A1A"/>
                <w:sz w:val="20"/>
                <w:szCs w:val="20"/>
              </w:rPr>
              <w:t xml:space="preserve">Partner notification sent</w:t>
            </w:r>
          </w:p>
        </w:tc>
      </w:tr>
      <w:tr>
        <w:tc>
          <w:tcPr>
            <w:tcW w:type="dxa" w:w="14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2nd breach
(lifetime)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Total drawdown limit hit a second time in Pulse history</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−35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2-day no-trade period enforced</w:t>
            </w:r>
          </w:p>
          <w:p>
            <w:pPr>
              <w:spacing w:after="40" w:before="0"/>
            </w:pPr>
            <w:r>
              <w:rPr>
                <w:rFonts w:ascii="Arial" w:cs="Arial" w:eastAsia="Arial" w:hAnsi="Arial"/>
                <w:color w:val="1A1A1A"/>
                <w:sz w:val="20"/>
                <w:szCs w:val="20"/>
              </w:rPr>
              <w:t xml:space="preserve">25% risk cap → next 5 trading sessions</w:t>
            </w:r>
          </w:p>
          <w:p>
            <w:pPr>
              <w:spacing w:after="40" w:before="0"/>
            </w:pPr>
            <w:r>
              <w:rPr>
                <w:rFonts w:ascii="Arial" w:cs="Arial" w:eastAsia="Arial" w:hAnsi="Arial"/>
                <w:color w:val="1A1A1A"/>
                <w:sz w:val="20"/>
                <w:szCs w:val="20"/>
              </w:rPr>
              <w:t xml:space="preserve">Extended reflection gate (5 structured prompts)</w:t>
            </w:r>
          </w:p>
          <w:p>
            <w:pPr>
              <w:spacing w:after="40" w:before="0"/>
            </w:pPr>
            <w:r>
              <w:rPr>
                <w:rFonts w:ascii="Arial" w:cs="Arial" w:eastAsia="Arial" w:hAnsi="Arial"/>
                <w:color w:val="1A1A1A"/>
                <w:sz w:val="20"/>
                <w:szCs w:val="20"/>
              </w:rPr>
              <w:t xml:space="preserve">Partner notification sent with full breach history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Multi-session caps: </w:t>
            </w:r>
            <w:r>
              <w:rPr>
                <w:rFonts w:ascii="Arial" w:cs="Arial" w:eastAsia="Arial" w:hAnsi="Arial"/>
                <w:color w:val="1A1A1A"/>
                <w:sz w:val="20"/>
                <w:szCs w:val="20"/>
              </w:rPr>
              <w:t xml:space="preserve">The 3-session and 5-session risk caps after total drawdown breaches are intentionally graduated. They rebuild disciplined position sizing over time rather than simply punishing. Each compliant capped session earns +5 recovery and reduces the remaining cap count by one.</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5.4 Overtrading (Max Trades Per Day)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080"/>
        <w:gridCol w:w="4440"/>
      </w:tblGrid>
      <w:tr>
        <w:tc>
          <w:tcPr>
            <w:tcW w:type="dxa" w:w="1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Rung</w:t>
            </w:r>
          </w:p>
        </w:tc>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Trigger condition</w:t>
            </w:r>
          </w:p>
        </w:tc>
        <w:tc>
          <w:tcPr>
            <w:tcW w:type="dxa" w:w="108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Score</w:t>
            </w:r>
          </w:p>
        </w:tc>
        <w:tc>
          <w:tcPr>
            <w:tcW w:type="dxa" w:w="44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Enforcement actions</w:t>
            </w:r>
          </w:p>
        </w:tc>
      </w:tr>
      <w:tr>
        <w:tc>
          <w:tcPr>
            <w:tcW w:type="dxa" w:w="1440"/>
            <w:tcBorders>
              <w:top w:val="single" w:color="D1D5DB" w:sz="1"/>
              <w:left w:val="single" w:color="D1D5DB" w:sz="1"/>
              <w:bottom w:val="single" w:color="D1D5DB" w:sz="1"/>
              <w:right w:val="single" w:color="D1D5DB" w:sz="1"/>
            </w:tcBorders>
            <w:shd w:fill="E6F4EA"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Warning
(limit − 1)</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One trade remaining before daily limit</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0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In-app banner: "1 trade remaining today"</w:t>
            </w:r>
          </w:p>
          <w:p>
            <w:pPr>
              <w:spacing w:after="40" w:before="0"/>
            </w:pPr>
            <w:r>
              <w:rPr>
                <w:rFonts w:ascii="Arial" w:cs="Arial" w:eastAsia="Arial" w:hAnsi="Arial"/>
                <w:color w:val="1A1A1A"/>
                <w:sz w:val="20"/>
                <w:szCs w:val="20"/>
              </w:rPr>
              <w:t xml:space="preserve">No constraint applied yet</w:t>
            </w:r>
          </w:p>
        </w:tc>
      </w:tr>
      <w:tr>
        <w:tc>
          <w:tcPr>
            <w:tcW w:type="dxa" w:w="14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Limit hit
(exact count)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Max Trades Per Day count reached</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−8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Day locked — no new entries</w:t>
            </w:r>
          </w:p>
          <w:p>
            <w:pPr>
              <w:spacing w:after="40" w:before="0"/>
            </w:pPr>
            <w:r>
              <w:rPr>
                <w:rFonts w:ascii="Arial" w:cs="Arial" w:eastAsia="Arial" w:hAnsi="Arial"/>
                <w:color w:val="1A1A1A"/>
                <w:sz w:val="20"/>
                <w:szCs w:val="20"/>
              </w:rPr>
              <w:t xml:space="preserve">Trade cap = (limit − 1) active for next trading day</w:t>
            </w:r>
          </w:p>
          <w:p>
            <w:pPr>
              <w:spacing w:after="40" w:before="0"/>
            </w:pPr>
            <w:r>
              <w:rPr>
                <w:rFonts w:ascii="Arial" w:cs="Arial" w:eastAsia="Arial" w:hAnsi="Arial"/>
                <w:color w:val="1A1A1A"/>
                <w:sz w:val="20"/>
                <w:szCs w:val="20"/>
              </w:rPr>
              <w:t xml:space="preserve">WHY reminder notification → self</w:t>
            </w:r>
          </w:p>
        </w:tc>
      </w:tr>
      <w:tr>
        <w:tc>
          <w:tcPr>
            <w:tcW w:type="dxa" w:w="144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top"/>
          </w:tcPr>
          <w:p>
            <w:pPr>
              <w:spacing w:after="0" w:before="0"/>
            </w:pPr>
            <w:r>
              <w:rPr>
                <w:rFonts w:ascii="Arial" w:cs="Arial" w:eastAsia="Arial" w:hAnsi="Arial"/>
                <w:b/>
                <w:bCs/>
                <w:color w:val="1A1A1A"/>
                <w:sz w:val="20"/>
                <w:szCs w:val="20"/>
              </w:rPr>
              <w:t xml:space="preserve">Repeat week
(2nd hit)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Overtrading trigger again in same trading week</w:t>
            </w:r>
          </w:p>
        </w:tc>
        <w:tc>
          <w:tcPr>
            <w:tcW w:type="dxa" w:w="1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pPr>
              <w:spacing w:after="0" w:before="0"/>
            </w:pPr>
            <w:r>
              <w:rPr>
                <w:rFonts w:ascii="Arial" w:cs="Arial" w:eastAsia="Arial" w:hAnsi="Arial"/>
                <w:b/>
                <w:bCs/>
                <w:color w:val="9B1C1C"/>
                <w:sz w:val="20"/>
                <w:szCs w:val="20"/>
              </w:rPr>
              <w:t xml:space="preserve">−15 pts</w:t>
            </w:r>
          </w:p>
        </w:tc>
        <w:tc>
          <w:tcPr>
            <w:tcW w:type="dxa" w:w="44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40" w:before="0"/>
            </w:pPr>
            <w:r>
              <w:rPr>
                <w:rFonts w:ascii="Arial" w:cs="Arial" w:eastAsia="Arial" w:hAnsi="Arial"/>
                <w:color w:val="1A1A1A"/>
                <w:sz w:val="20"/>
                <w:szCs w:val="20"/>
              </w:rPr>
              <w:t xml:space="preserve">No-trade day enforced (next calendar day)</w:t>
            </w:r>
          </w:p>
          <w:p>
            <w:pPr>
              <w:spacing w:after="40" w:before="0"/>
            </w:pPr>
            <w:r>
              <w:rPr>
                <w:rFonts w:ascii="Arial" w:cs="Arial" w:eastAsia="Arial" w:hAnsi="Arial"/>
                <w:color w:val="1A1A1A"/>
                <w:sz w:val="20"/>
                <w:szCs w:val="20"/>
              </w:rPr>
              <w:t xml:space="preserve">Reflection gate mandatory</w:t>
            </w:r>
          </w:p>
          <w:p>
            <w:pPr>
              <w:spacing w:after="40" w:before="0"/>
            </w:pPr>
            <w:r>
              <w:rPr>
                <w:rFonts w:ascii="Arial" w:cs="Arial" w:eastAsia="Arial" w:hAnsi="Arial"/>
                <w:color w:val="1A1A1A"/>
                <w:sz w:val="20"/>
                <w:szCs w:val="20"/>
              </w:rPr>
              <w:t xml:space="preserve">Partner notification sent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8FA"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Why (limit − 1) as cap: </w:t>
            </w:r>
            <w:r>
              <w:rPr>
                <w:rFonts w:ascii="Arial" w:cs="Arial" w:eastAsia="Arial" w:hAnsi="Arial"/>
                <w:color w:val="1A1A1A"/>
                <w:sz w:val="20"/>
                <w:szCs w:val="20"/>
              </w:rPr>
              <w:t xml:space="preserve">If a trader consistently trades to their limit, they need to feel constraint before reaching it — not after. The next-day cap creates a buffer zone that builds awareness of approaching the boundary.</w:t>
            </w:r>
          </w:p>
        </w:tc>
      </w:tr>
    </w:tbl>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6. Session gate — forward enforcement</w:t>
      </w:r>
    </w:p>
    <w:p>
      <w:pPr>
        <w:spacing w:after="120" w:before="0"/>
      </w:pPr>
      <w:r>
        <w:rPr>
          <w:rFonts w:ascii="Arial" w:cs="Arial" w:eastAsia="Arial" w:hAnsi="Arial"/>
          <w:color w:val="1A1A1A"/>
          <w:sz w:val="22"/>
          <w:szCs w:val="22"/>
        </w:rPr>
        <w:t xml:space="preserve">Since journaling is post-trade, the engine cannot block trades at the broker. The session gate is the forward-enforcement mechanism: a mandatory checkpoint presented to the trader when they open the app on a day where active constraints or lockouts are in effect.</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6.1 Session gate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Condition</w:t>
            </w:r>
          </w:p>
        </w:tc>
        <w:tc>
          <w:tcPr>
            <w:tcW w:type="dxa" w:w="45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Gate behaviour</w:t>
            </w:r>
          </w:p>
        </w:tc>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Can log trades?</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 active constraints</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 gate shown. App opens normally.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Yes</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Active risk cap</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Acknowledgement screen shown with cap details and WHY statement. Must tap "I understand" to proceed. Persistent banner shown throughout session.</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Yes — cap violation detected on submission</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Active trade count cap</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Acknowledgement screen shown. Must tap "I understand". Banner shows remaining trade count.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Yes — count enforced via banner + submission check</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No-trade day active</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Full lockout screen shown. Add Trade button disabled. Can view, edit notes, and write reflections only.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 — hard block on new entries</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Reflection gate pending</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Reflection form shown before any other action. Cannot be skipped. App unlocks only after completion.</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Not until reflection submitted</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6.2 Handling trades taken during a no-trade day</w:t>
      </w:r>
    </w:p>
    <w:p>
      <w:pPr>
        <w:spacing w:after="120" w:before="0"/>
      </w:pPr>
      <w:r>
        <w:rPr>
          <w:rFonts w:ascii="Arial" w:cs="Arial" w:eastAsia="Arial" w:hAnsi="Arial"/>
          <w:color w:val="1A1A1A"/>
          <w:sz w:val="22"/>
          <w:szCs w:val="22"/>
        </w:rPr>
        <w:t xml:space="preserve">A no-trade day does not prevent a trader from executing at their broker. If they traded anyway, they must still be able to log those trades — suppressing the record would corrupt the journal's integrity and hide violations from the scoring system.</w:t>
      </w:r>
    </w:p>
    <w:p>
      <w:pPr>
        <w:spacing w:after="160" w:before="0"/>
      </w:pPr>
      <w:r>
        <w:t xml:space="preserve"/>
      </w:r>
    </w:p>
    <w:p>
      <w:pPr>
        <w:spacing w:after="120" w:before="0"/>
      </w:pPr>
      <w:r>
        <w:rPr>
          <w:rFonts w:ascii="Arial" w:cs="Arial" w:eastAsia="Arial" w:hAnsi="Arial"/>
          <w:color w:val="1A1A1A"/>
          <w:sz w:val="22"/>
          <w:szCs w:val="22"/>
        </w:rPr>
        <w:t xml:space="preserve">Implementation: on a no-trade day, the Add Trade button is replaced with a "Log violation trade" button. This opens a simplified entry form with a mandatory acknowledgement: "This trade was taken during an active no-trade day. It will be logged and scored as a violation." The trade is saved, the no-trade day breach is scored (−15 pts additional), and the escalation ladder advances.</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6.3 Cap acknowledgement screen — UX specification</w:t>
      </w:r>
    </w:p>
    <w:p>
      <w:pPr>
        <w:spacing w:after="120" w:before="0"/>
      </w:pPr>
      <w:r>
        <w:rPr>
          <w:rFonts w:ascii="Arial" w:cs="Arial" w:eastAsia="Arial" w:hAnsi="Arial"/>
          <w:color w:val="1A1A1A"/>
          <w:sz w:val="22"/>
          <w:szCs w:val="22"/>
        </w:rPr>
        <w:t xml:space="preserve">The acknowledgement screen appears as a full-screen overlay before the journal is accessible. It contains:</w:t>
      </w:r>
    </w:p>
    <w:p>
      <w:pPr>
        <w:spacing w:after="160" w:before="0"/>
      </w:pPr>
      <w:r>
        <w:t xml:space="preserve"/>
      </w:r>
    </w:p>
    <w:p>
      <w:pPr>
        <w:pStyle w:val="ListParagraph"/>
        <w:numPr>
          <w:ilvl w:val="0"/>
          <w:numId w:val="2"/>
        </w:numPr>
        <w:spacing w:after="80" w:before="0"/>
      </w:pPr>
      <w:r>
        <w:rPr>
          <w:rFonts w:ascii="Arial" w:cs="Arial" w:eastAsia="Arial" w:hAnsi="Arial"/>
          <w:color w:val="1A1A1A"/>
          <w:sz w:val="22"/>
          <w:szCs w:val="22"/>
        </w:rPr>
        <w:t xml:space="preserve">Active constraint clearly stated (e.g. "Your risk cap today is 1% — 50% of your standard 2% limit")</w:t>
      </w:r>
    </w:p>
    <w:p>
      <w:pPr>
        <w:pStyle w:val="ListParagraph"/>
        <w:numPr>
          <w:ilvl w:val="0"/>
          <w:numId w:val="2"/>
        </w:numPr>
        <w:spacing w:after="80" w:before="0"/>
      </w:pPr>
      <w:r>
        <w:rPr>
          <w:rFonts w:ascii="Arial" w:cs="Arial" w:eastAsia="Arial" w:hAnsi="Arial"/>
          <w:color w:val="1A1A1A"/>
          <w:sz w:val="22"/>
          <w:szCs w:val="22"/>
        </w:rPr>
        <w:t xml:space="preserve">Reason for the constraint (e.g. "You breached your risk per trade limit twice on Tuesday")</w:t>
      </w:r>
    </w:p>
    <w:p>
      <w:pPr>
        <w:pStyle w:val="ListParagraph"/>
        <w:numPr>
          <w:ilvl w:val="0"/>
          <w:numId w:val="2"/>
        </w:numPr>
        <w:spacing w:after="80" w:before="0"/>
      </w:pPr>
      <w:r>
        <w:rPr>
          <w:rFonts w:ascii="Arial" w:cs="Arial" w:eastAsia="Arial" w:hAnsi="Arial"/>
          <w:color w:val="1A1A1A"/>
          <w:sz w:val="22"/>
          <w:szCs w:val="22"/>
        </w:rPr>
        <w:t xml:space="preserve">The trader's WHY statement, shown verbatim in their own words</w:t>
      </w:r>
    </w:p>
    <w:p>
      <w:pPr>
        <w:pStyle w:val="ListParagraph"/>
        <w:numPr>
          <w:ilvl w:val="0"/>
          <w:numId w:val="2"/>
        </w:numPr>
        <w:spacing w:after="80" w:before="0"/>
      </w:pPr>
      <w:r>
        <w:rPr>
          <w:rFonts w:ascii="Arial" w:cs="Arial" w:eastAsia="Arial" w:hAnsi="Arial"/>
          <w:color w:val="1A1A1A"/>
          <w:sz w:val="22"/>
          <w:szCs w:val="22"/>
        </w:rPr>
        <w:t xml:space="preserve">Current discipline score and zone shown as the meter visual</w:t>
      </w:r>
    </w:p>
    <w:p>
      <w:pPr>
        <w:pStyle w:val="ListParagraph"/>
        <w:numPr>
          <w:ilvl w:val="0"/>
          <w:numId w:val="2"/>
        </w:numPr>
        <w:spacing w:after="80" w:before="0"/>
      </w:pPr>
      <w:r>
        <w:rPr>
          <w:rFonts w:ascii="Arial" w:cs="Arial" w:eastAsia="Arial" w:hAnsi="Arial"/>
          <w:color w:val="1A1A1A"/>
          <w:sz w:val="22"/>
          <w:szCs w:val="22"/>
        </w:rPr>
        <w:t xml:space="preserve">Recovery path: "Follow your risk rules today to remove this cap and earn +5 recovery points"</w:t>
      </w:r>
    </w:p>
    <w:p>
      <w:pPr>
        <w:pStyle w:val="ListParagraph"/>
        <w:numPr>
          <w:ilvl w:val="0"/>
          <w:numId w:val="2"/>
        </w:numPr>
        <w:spacing w:after="80" w:before="0"/>
      </w:pPr>
      <w:r>
        <w:rPr>
          <w:rFonts w:ascii="Arial" w:cs="Arial" w:eastAsia="Arial" w:hAnsi="Arial"/>
          <w:color w:val="1A1A1A"/>
          <w:sz w:val="22"/>
          <w:szCs w:val="22"/>
        </w:rPr>
        <w:t xml:space="preserve">Single CTA button: "I understand — start session"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Design requirement: </w:t>
            </w:r>
            <w:r>
              <w:rPr>
                <w:rFonts w:ascii="Arial" w:cs="Arial" w:eastAsia="Arial" w:hAnsi="Arial"/>
                <w:color w:val="1A1A1A"/>
                <w:sz w:val="20"/>
                <w:szCs w:val="20"/>
              </w:rPr>
              <w:t xml:space="preserve">The acknowledgement screen must not be dismissible by tapping outside it or pressing back. It is a deliberate friction point. The "I understand" action should require a conscious tap — not a swipe or auto-dismiss.</w:t>
            </w:r>
          </w:p>
        </w:tc>
      </w:tr>
    </w:tbl>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7. Recovery logic</w:t>
      </w:r>
    </w:p>
    <w:p>
      <w:pPr>
        <w:spacing w:after="120" w:before="0"/>
      </w:pPr>
      <w:r>
        <w:rPr>
          <w:rFonts w:ascii="Arial" w:cs="Arial" w:eastAsia="Arial" w:hAnsi="Arial"/>
          <w:color w:val="1A1A1A"/>
          <w:sz w:val="22"/>
          <w:szCs w:val="22"/>
        </w:rPr>
        <w:t xml:space="preserve">Recovery is intentionally slower than damage. The system must feel consequential — rapid recovery would remove the behavioural teeth. Recovery is also capped by zone to prevent gaming.</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7.1 Recovery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Event</w:t>
            </w:r>
          </w:p>
        </w:tc>
        <w:tc>
          <w:tcPr>
            <w:tcW w:type="dxa" w:w="2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Recovery points</w:t>
            </w:r>
          </w:p>
        </w:tc>
        <w:tc>
          <w:tcPr>
            <w:tcW w:type="dxa" w:w="37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Cap</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Clean trading day: no violations, ≥1 trade logged</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+8 pts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Counts toward daily cap</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Full journal: all fields completed, reflection &gt;50 characters</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+3 pts bonus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Counts toward daily cap</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100% required rules followed across all session trades</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+2 pts bonus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Counts toward daily cap</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Reflection gate completed after a lockout event</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+5 pts (one-time per event)</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Not subject to daily cap</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3 consecutive clean trading days</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+10 pts streak bonus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Once per streak, resets if violated</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Daily cap (Green zone)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+13 pts maximum per day</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Daily cap (Yellow zone)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+10 pts maximum per day</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Daily cap (Red zone)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+5 pts maximum per day</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7.2 Anti-gaming guards</w:t>
      </w:r>
    </w:p>
    <w:p>
      <w:pPr>
        <w:pStyle w:val="ListParagraph"/>
        <w:numPr>
          <w:ilvl w:val="0"/>
          <w:numId w:val="2"/>
        </w:numPr>
        <w:spacing w:after="80" w:before="0"/>
      </w:pPr>
      <w:r>
        <w:rPr>
          <w:rFonts w:ascii="Arial" w:cs="Arial" w:eastAsia="Arial" w:hAnsi="Arial"/>
          <w:color w:val="1A1A1A"/>
          <w:sz w:val="22"/>
          <w:szCs w:val="22"/>
        </w:rPr>
        <w:t xml:space="preserve">Minimum 1 logged trade required for any daily recovery credit — opening the app alone does not qualify</w:t>
      </w:r>
    </w:p>
    <w:p>
      <w:pPr>
        <w:pStyle w:val="ListParagraph"/>
        <w:numPr>
          <w:ilvl w:val="0"/>
          <w:numId w:val="2"/>
        </w:numPr>
        <w:spacing w:after="80" w:before="0"/>
      </w:pPr>
      <w:r>
        <w:rPr>
          <w:rFonts w:ascii="Arial" w:cs="Arial" w:eastAsia="Arial" w:hAnsi="Arial"/>
          <w:color w:val="1A1A1A"/>
          <w:sz w:val="22"/>
          <w:szCs w:val="22"/>
        </w:rPr>
        <w:t xml:space="preserve">Reflection gate responses must exceed 50 characters — empty or single-word submissions are rejected</w:t>
      </w:r>
    </w:p>
    <w:p>
      <w:pPr>
        <w:pStyle w:val="ListParagraph"/>
        <w:numPr>
          <w:ilvl w:val="0"/>
          <w:numId w:val="2"/>
        </w:numPr>
        <w:spacing w:after="80" w:before="0"/>
      </w:pPr>
      <w:r>
        <w:rPr>
          <w:rFonts w:ascii="Arial" w:cs="Arial" w:eastAsia="Arial" w:hAnsi="Arial"/>
          <w:color w:val="1A1A1A"/>
          <w:sz w:val="22"/>
          <w:szCs w:val="22"/>
        </w:rPr>
        <w:t xml:space="preserve">Score cannot increase while an active lockout or reflection gate is pending — gate must be completed first</w:t>
      </w:r>
    </w:p>
    <w:p>
      <w:pPr>
        <w:pStyle w:val="ListParagraph"/>
        <w:numPr>
          <w:ilvl w:val="0"/>
          <w:numId w:val="2"/>
        </w:numPr>
        <w:spacing w:after="80" w:before="0"/>
      </w:pPr>
      <w:r>
        <w:rPr>
          <w:rFonts w:ascii="Arial" w:cs="Arial" w:eastAsia="Arial" w:hAnsi="Arial"/>
          <w:color w:val="1A1A1A"/>
          <w:sz w:val="22"/>
          <w:szCs w:val="22"/>
        </w:rPr>
        <w:t xml:space="preserve">Recovery cap in Red zone is fixed at +5/day regardless of events — sustained compliance over multiple days is required to exit Red</w:t>
      </w:r>
    </w:p>
    <w:p>
      <w:pPr>
        <w:pStyle w:val="ListParagraph"/>
        <w:numPr>
          <w:ilvl w:val="0"/>
          <w:numId w:val="2"/>
        </w:numPr>
        <w:spacing w:after="80" w:before="0"/>
      </w:pPr>
      <w:r>
        <w:rPr>
          <w:rFonts w:ascii="Arial" w:cs="Arial" w:eastAsia="Arial" w:hAnsi="Arial"/>
          <w:color w:val="1A1A1A"/>
          <w:sz w:val="22"/>
          <w:szCs w:val="22"/>
        </w:rPr>
        <w:t xml:space="preserve">Streak bonus requires ≥1 trade logged each day — days with no trades do not count toward or against the streak</w:t>
      </w:r>
    </w:p>
    <w:p>
      <w:pPr>
        <w:pStyle w:val="ListParagraph"/>
        <w:numPr>
          <w:ilvl w:val="0"/>
          <w:numId w:val="2"/>
        </w:numPr>
        <w:spacing w:after="80" w:before="0"/>
      </w:pPr>
      <w:r>
        <w:rPr>
          <w:rFonts w:ascii="Arial" w:cs="Arial" w:eastAsia="Arial" w:hAnsi="Arial"/>
          <w:color w:val="1A1A1A"/>
          <w:sz w:val="22"/>
          <w:szCs w:val="22"/>
        </w:rPr>
        <w:t xml:space="preserve">Cap compliance credit (the +5 from a clean capped session) requires the session to be genuinely compliant under the lower cap — a trade that would have been fine at 2% but still breaches the active 1% cap counts as a violation</w:t>
      </w:r>
    </w:p>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8. Notification system</w:t>
      </w:r>
    </w:p>
    <w:p>
      <w:pPr>
        <w:spacing w:after="120" w:before="0"/>
      </w:pPr>
      <w:r>
        <w:rPr>
          <w:rFonts w:ascii="Arial" w:cs="Arial" w:eastAsia="Arial" w:hAnsi="Arial"/>
          <w:color w:val="1A1A1A"/>
          <w:sz w:val="22"/>
          <w:szCs w:val="22"/>
        </w:rPr>
        <w:t xml:space="preserve">The notification system operates on two tiers, mapped to violation severity. The goal is to connect enforcement to meaning — not generic warnings, but the trader's own stated intentions returned to them at the moment they are most likely to ignore them.</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8.1 Tier 1 — WHY reminder (self-directed)</w:t>
      </w:r>
    </w:p>
    <w:p>
      <w:pPr>
        <w:spacing w:after="120" w:before="0"/>
      </w:pPr>
      <w:r>
        <w:rPr>
          <w:rFonts w:ascii="Arial" w:cs="Arial" w:eastAsia="Arial" w:hAnsi="Arial"/>
          <w:color w:val="1A1A1A"/>
          <w:sz w:val="22"/>
          <w:szCs w:val="22"/>
        </w:rPr>
        <w:t xml:space="preserve">Delivered to the trader when a quantitative violation is logged. Contains the trader's own WHY and discipline statements from pulse onboarding, alongside the breach context.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Trigger event</w:t>
            </w:r>
          </w:p>
        </w:tc>
        <w:tc>
          <w:tcPr>
            <w:tcW w:type="dxa" w:w="24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Channel</w:t>
            </w:r>
          </w:p>
        </w:tc>
        <w:tc>
          <w:tcPr>
            <w:tcW w:type="dxa" w:w="37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Timing</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Risk per trade breach (any)</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In-app + email</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On submission of the violating trade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Daily drawdown limit hit (first)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In-app + email</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On submission of the triggering trade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Max trades per day reached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In-app + push (if enabled)</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On submission of the limit trade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Total drawdown breach (first)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In-app + email + SMS (if enabled)</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On submission of the triggering trade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Active risk cap acknowledged at session gate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In-app only</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On acknowledgement screen render</w:t>
            </w:r>
          </w:p>
        </w:tc>
      </w:tr>
    </w:tbl>
    <w:p>
      <w:pPr>
        <w:spacing w:after="160" w:before="0"/>
      </w:pPr>
      <w:r>
        <w:t xml:space="preserve"/>
      </w:r>
    </w:p>
    <w:p>
      <w:pPr>
        <w:spacing w:after="120" w:before="0"/>
      </w:pPr>
      <w:r>
        <w:rPr>
          <w:rFonts w:ascii="Arial" w:cs="Arial" w:eastAsia="Arial" w:hAnsi="Arial"/>
          <w:color w:val="1A1A1A"/>
          <w:sz w:val="22"/>
          <w:szCs w:val="22"/>
        </w:rPr>
        <w:t xml:space="preserve">Tier 1 message structure (email/SMS):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Example Tier 1 message: </w:t>
            </w:r>
            <w:r>
              <w:rPr>
                <w:rFonts w:ascii="Arial" w:cs="Arial" w:eastAsia="Arial" w:hAnsi="Arial"/>
                <w:color w:val="1A1A1A"/>
                <w:sz w:val="20"/>
                <w:szCs w:val="20"/>
              </w:rPr>
              <w:t xml:space="preserve">"You've breached your 2% risk limit. You risked 3.4% on this trade.
You started this Pulse because: [WHY statement verbatim]
Your active risk cap for tomorrow is 1%. One clean session removes it."</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8.2 Tier 2 — partner notification (external accountability)</w:t>
      </w:r>
    </w:p>
    <w:p>
      <w:pPr>
        <w:spacing w:after="120" w:before="0"/>
      </w:pPr>
      <w:r>
        <w:rPr>
          <w:rFonts w:ascii="Arial" w:cs="Arial" w:eastAsia="Arial" w:hAnsi="Arial"/>
          <w:color w:val="1A1A1A"/>
          <w:sz w:val="22"/>
          <w:szCs w:val="22"/>
        </w:rPr>
        <w:t xml:space="preserve">Delivered to the trader's accountability partner when enforcement escalates to no-trade days or repeated lockouts. The partner receives enough context for a real conversation.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Trigger event</w:t>
            </w:r>
          </w:p>
        </w:tc>
        <w:tc>
          <w:tcPr>
            <w:tcW w:type="dxa" w:w="61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Partner message contains</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No-trade day enforced</w:t>
            </w:r>
          </w:p>
        </w:tc>
        <w:tc>
          <w:tcPr>
            <w:tcW w:type="dxa" w:w="6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Trader name, violation type, breach count this week, no-trade day date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Total drawdown breach</w:t>
            </w:r>
          </w:p>
        </w:tc>
        <w:tc>
          <w:tcPr>
            <w:tcW w:type="dxa" w:w="6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Trader name, drawdown %, lifetime breach count, constraints applied</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Second lockout in same week</w:t>
            </w:r>
          </w:p>
        </w:tc>
        <w:tc>
          <w:tcPr>
            <w:tcW w:type="dxa" w:w="6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Trader name, week's violation summary, current discipline score and zone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Red zone entry (score drops below 40)</w:t>
            </w:r>
          </w:p>
        </w:tc>
        <w:tc>
          <w:tcPr>
            <w:tcW w:type="dxa" w:w="6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Trader name, current score, recent violation pattern summary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8FA"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Graceful degradation: </w:t>
            </w:r>
            <w:r>
              <w:rPr>
                <w:rFonts w:ascii="Arial" w:cs="Arial" w:eastAsia="Arial" w:hAnsi="Arial"/>
                <w:color w:val="1A1A1A"/>
                <w:sz w:val="20"/>
                <w:szCs w:val="20"/>
              </w:rPr>
              <w:t xml:space="preserve">If no accountability partner email is set, Tier 2 notifications are suppressed silently. The enforcement logic still runs — only the partner notification is skipped. The trader can add a partner at any time via Pulse settings.</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8.3 Pulse onboarding — WHY definition</w:t>
      </w:r>
    </w:p>
    <w:p>
      <w:pPr>
        <w:spacing w:after="120" w:before="0"/>
      </w:pPr>
      <w:r>
        <w:rPr>
          <w:rFonts w:ascii="Arial" w:cs="Arial" w:eastAsia="Arial" w:hAnsi="Arial"/>
          <w:color w:val="1A1A1A"/>
          <w:sz w:val="22"/>
          <w:szCs w:val="22"/>
        </w:rPr>
        <w:t xml:space="preserve">A non-skippable step during Pulse creation. Two text fields that are stored on the Pulse document and surfaced verbatim in all Tier 1 notifications. Character minimum: 30 characters per field to prevent empty submissions.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Field</w:t>
            </w:r>
          </w:p>
        </w:tc>
        <w:tc>
          <w:tcPr>
            <w:tcW w:type="dxa" w:w="51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Prompt text</w:t>
            </w:r>
          </w:p>
        </w:tc>
        <w:tc>
          <w:tcPr>
            <w:tcW w:type="dxa" w:w="22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Stored as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WHY statement</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"What is driving you to trade? Be specific about what success means for you."</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whyStatement</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Discipline definition</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"What does following your rules mean for your trading? What are you protecting?"</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whyDiscipline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Product rationale: </w:t>
            </w:r>
            <w:r>
              <w:rPr>
                <w:rFonts w:ascii="Arial" w:cs="Arial" w:eastAsia="Arial" w:hAnsi="Arial"/>
                <w:color w:val="1A1A1A"/>
                <w:sz w:val="20"/>
                <w:szCs w:val="20"/>
              </w:rPr>
              <w:t xml:space="preserve">Returning the trader's own words at the moment of a breach is an implementation of implementation intention research — one of the most empirically validated techniques in behavioural psychology for bridging the gap between stated intention and action under pressure. It is not motivational copy. It is the trader talking to themselves.</w:t>
            </w:r>
          </w:p>
        </w:tc>
      </w:tr>
    </w:tbl>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9. Implementation phases</w:t>
      </w:r>
    </w:p>
    <w:p>
      <w:pPr>
        <w:spacing w:after="120" w:before="0"/>
      </w:pPr>
      <w:r>
        <w:rPr>
          <w:rFonts w:ascii="Arial" w:cs="Arial" w:eastAsia="Arial" w:hAnsi="Arial"/>
          <w:color w:val="1A1A1A"/>
          <w:sz w:val="22"/>
          <w:szCs w:val="22"/>
        </w:rPr>
        <w:t xml:space="preserve">The engine is built in three phases. Phase 1 is observational only — no constraints. This is deliberate: it provides real usage data to validate that the scoring model feels calibrated before constraints are introduced.</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Phase 1 — Foundation (Score + Meter)</w:t>
      </w:r>
    </w:p>
    <w:p>
      <w:pPr>
        <w:spacing w:after="120" w:before="0"/>
      </w:pPr>
      <w:r>
        <w:rPr>
          <w:rFonts w:ascii="Arial" w:cs="Arial" w:eastAsia="Arial" w:hAnsi="Arial"/>
          <w:color w:val="1A1A1A"/>
          <w:sz w:val="22"/>
          <w:szCs w:val="22"/>
        </w:rPr>
        <w:t xml:space="preserve">Deliverables:</w:t>
      </w:r>
    </w:p>
    <w:p>
      <w:pPr>
        <w:pStyle w:val="ListParagraph"/>
        <w:numPr>
          <w:ilvl w:val="0"/>
          <w:numId w:val="2"/>
        </w:numPr>
        <w:spacing w:after="80" w:before="0"/>
      </w:pPr>
      <w:r>
        <w:rPr>
          <w:rFonts w:ascii="Arial" w:cs="Arial" w:eastAsia="Arial" w:hAnsi="Arial"/>
          <w:color w:val="1A1A1A"/>
          <w:sz w:val="22"/>
          <w:szCs w:val="22"/>
        </w:rPr>
        <w:t xml:space="preserve">Expanded trade data model (Trade Setup + Trade Result fields, engine-derived fields)</w:t>
      </w:r>
    </w:p>
    <w:p>
      <w:pPr>
        <w:pStyle w:val="ListParagraph"/>
        <w:numPr>
          <w:ilvl w:val="0"/>
          <w:numId w:val="2"/>
        </w:numPr>
        <w:spacing w:after="80" w:before="0"/>
      </w:pPr>
      <w:r>
        <w:rPr>
          <w:rFonts w:ascii="Arial" w:cs="Arial" w:eastAsia="Arial" w:hAnsi="Arial"/>
          <w:color w:val="1A1A1A"/>
          <w:sz w:val="22"/>
          <w:szCs w:val="22"/>
        </w:rPr>
        <w:t xml:space="preserve">disciplineScore, disciplineState, violationLog on Pulse document</w:t>
      </w:r>
    </w:p>
    <w:p>
      <w:pPr>
        <w:pStyle w:val="ListParagraph"/>
        <w:numPr>
          <w:ilvl w:val="0"/>
          <w:numId w:val="2"/>
        </w:numPr>
        <w:spacing w:after="80" w:before="0"/>
      </w:pPr>
      <w:r>
        <w:rPr>
          <w:rFonts w:ascii="Arial" w:cs="Arial" w:eastAsia="Arial" w:hAnsi="Arial"/>
          <w:color w:val="1A1A1A"/>
          <w:sz w:val="22"/>
          <w:szCs w:val="22"/>
        </w:rPr>
        <w:t xml:space="preserve">Quantitative violation detection at submission (risk %, drawdown, trade count)</w:t>
      </w:r>
    </w:p>
    <w:p>
      <w:pPr>
        <w:pStyle w:val="ListParagraph"/>
        <w:numPr>
          <w:ilvl w:val="0"/>
          <w:numId w:val="2"/>
        </w:numPr>
        <w:spacing w:after="80" w:before="0"/>
      </w:pPr>
      <w:r>
        <w:rPr>
          <w:rFonts w:ascii="Arial" w:cs="Arial" w:eastAsia="Arial" w:hAnsi="Arial"/>
          <w:color w:val="1A1A1A"/>
          <w:sz w:val="22"/>
          <w:szCs w:val="22"/>
        </w:rPr>
        <w:t xml:space="preserve">Rule checklist upgrade: Required / Optional weights, Session Rule Score</w:t>
      </w:r>
    </w:p>
    <w:p>
      <w:pPr>
        <w:pStyle w:val="ListParagraph"/>
        <w:numPr>
          <w:ilvl w:val="0"/>
          <w:numId w:val="2"/>
        </w:numPr>
        <w:spacing w:after="80" w:before="0"/>
      </w:pPr>
      <w:r>
        <w:rPr>
          <w:rFonts w:ascii="Arial" w:cs="Arial" w:eastAsia="Arial" w:hAnsi="Arial"/>
          <w:color w:val="1A1A1A"/>
          <w:sz w:val="22"/>
          <w:szCs w:val="22"/>
        </w:rPr>
        <w:t xml:space="preserve">Green / Yellow / Red meter displayed in PulseHeader</w:t>
      </w:r>
    </w:p>
    <w:p>
      <w:pPr>
        <w:pStyle w:val="ListParagraph"/>
        <w:numPr>
          <w:ilvl w:val="0"/>
          <w:numId w:val="2"/>
        </w:numPr>
        <w:spacing w:after="80" w:before="0"/>
      </w:pPr>
      <w:r>
        <w:rPr>
          <w:rFonts w:ascii="Arial" w:cs="Arial" w:eastAsia="Arial" w:hAnsi="Arial"/>
          <w:color w:val="1A1A1A"/>
          <w:sz w:val="22"/>
          <w:szCs w:val="22"/>
        </w:rPr>
        <w:t xml:space="preserve">Lazy recovery computation on-read (time since lastSessionDate × recovery rate)</w:t>
      </w:r>
    </w:p>
    <w:p>
      <w:pPr>
        <w:pStyle w:val="ListParagraph"/>
        <w:numPr>
          <w:ilvl w:val="0"/>
          <w:numId w:val="2"/>
        </w:numPr>
        <w:spacing w:after="80" w:before="0"/>
      </w:pPr>
      <w:r>
        <w:rPr>
          <w:rFonts w:ascii="Arial" w:cs="Arial" w:eastAsia="Arial" w:hAnsi="Arial"/>
          <w:color w:val="1A1A1A"/>
          <w:sz w:val="22"/>
          <w:szCs w:val="22"/>
        </w:rPr>
        <w:t xml:space="preserve">WHY onboarding step added to Pulse creation</w:t>
      </w:r>
    </w:p>
    <w:p>
      <w:pPr>
        <w:pStyle w:val="ListParagraph"/>
        <w:numPr>
          <w:ilvl w:val="0"/>
          <w:numId w:val="2"/>
        </w:numPr>
        <w:spacing w:after="80" w:before="0"/>
      </w:pPr>
      <w:r>
        <w:rPr>
          <w:rFonts w:ascii="Arial" w:cs="Arial" w:eastAsia="Arial" w:hAnsi="Arial"/>
          <w:color w:val="1A1A1A"/>
          <w:sz w:val="22"/>
          <w:szCs w:val="22"/>
        </w:rPr>
        <w:t xml:space="preserve">Score penalties applied per violation — no constraints enforced yet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Phase 1 goal: </w:t>
            </w:r>
            <w:r>
              <w:rPr>
                <w:rFonts w:ascii="Arial" w:cs="Arial" w:eastAsia="Arial" w:hAnsi="Arial"/>
                <w:color w:val="1A1A1A"/>
                <w:sz w:val="20"/>
                <w:szCs w:val="20"/>
              </w:rPr>
              <w:t xml:space="preserve">Validate that the scoring model feels fair and accurate before any enforcement lands. Ship this, observe real usage for 2–4 weeks, then calibrate penalty weights if needed before Phase 2.</w:t>
            </w:r>
          </w:p>
        </w:tc>
      </w:tr>
    </w:tbl>
    <w:p>
      <w:pPr>
        <w:spacing w:after="160" w:before="0"/>
      </w:pPr>
      <w:r>
        <w:t xml:space="preserve"/>
      </w:r>
    </w:p>
    <w:p>
      <w:pPr>
        <w:pStyle w:val="Heading2"/>
        <w:spacing w:after="120" w:before="320"/>
      </w:pPr>
      <w:r>
        <w:rPr>
          <w:rFonts w:ascii="Arial" w:cs="Arial" w:eastAsia="Arial" w:hAnsi="Arial"/>
          <w:b/>
          <w:bCs/>
          <w:color w:val="2D3748"/>
          <w:sz w:val="28"/>
          <w:szCs w:val="28"/>
        </w:rPr>
        <w:t xml:space="preserve">Phase 2 — Enforcement (State machine + Constraints)</w:t>
      </w:r>
    </w:p>
    <w:p>
      <w:pPr>
        <w:spacing w:after="120" w:before="0"/>
      </w:pPr>
      <w:r>
        <w:rPr>
          <w:rFonts w:ascii="Arial" w:cs="Arial" w:eastAsia="Arial" w:hAnsi="Arial"/>
          <w:color w:val="1A1A1A"/>
          <w:sz w:val="22"/>
          <w:szCs w:val="22"/>
        </w:rPr>
        <w:t xml:space="preserve">Deliverables:</w:t>
      </w:r>
    </w:p>
    <w:p>
      <w:pPr>
        <w:pStyle w:val="ListParagraph"/>
        <w:numPr>
          <w:ilvl w:val="0"/>
          <w:numId w:val="2"/>
        </w:numPr>
        <w:spacing w:after="80" w:before="0"/>
      </w:pPr>
      <w:r>
        <w:rPr>
          <w:rFonts w:ascii="Arial" w:cs="Arial" w:eastAsia="Arial" w:hAnsi="Arial"/>
          <w:color w:val="1A1A1A"/>
          <w:sz w:val="22"/>
          <w:szCs w:val="22"/>
        </w:rPr>
        <w:t xml:space="preserve">disciplineState state machine (NORMAL → LIMITED → RESTRICTED → RECOVERY)</w:t>
      </w:r>
    </w:p>
    <w:p>
      <w:pPr>
        <w:pStyle w:val="ListParagraph"/>
        <w:numPr>
          <w:ilvl w:val="0"/>
          <w:numId w:val="2"/>
        </w:numPr>
        <w:spacing w:after="80" w:before="0"/>
      </w:pPr>
      <w:r>
        <w:rPr>
          <w:rFonts w:ascii="Arial" w:cs="Arial" w:eastAsia="Arial" w:hAnsi="Arial"/>
          <w:color w:val="1A1A1A"/>
          <w:sz w:val="22"/>
          <w:szCs w:val="22"/>
        </w:rPr>
        <w:t xml:space="preserve">activeConstraints field populated by violation engine</w:t>
      </w:r>
    </w:p>
    <w:p>
      <w:pPr>
        <w:pStyle w:val="ListParagraph"/>
        <w:numPr>
          <w:ilvl w:val="0"/>
          <w:numId w:val="2"/>
        </w:numPr>
        <w:spacing w:after="80" w:before="0"/>
      </w:pPr>
      <w:r>
        <w:rPr>
          <w:rFonts w:ascii="Arial" w:cs="Arial" w:eastAsia="Arial" w:hAnsi="Arial"/>
          <w:color w:val="1A1A1A"/>
          <w:sz w:val="22"/>
          <w:szCs w:val="22"/>
        </w:rPr>
        <w:t xml:space="preserve">Session gate: acknowledgement screen on app open when constraints are active</w:t>
      </w:r>
    </w:p>
    <w:p>
      <w:pPr>
        <w:pStyle w:val="ListParagraph"/>
        <w:numPr>
          <w:ilvl w:val="0"/>
          <w:numId w:val="2"/>
        </w:numPr>
        <w:spacing w:after="80" w:before="0"/>
      </w:pPr>
      <w:r>
        <w:rPr>
          <w:rFonts w:ascii="Arial" w:cs="Arial" w:eastAsia="Arial" w:hAnsi="Arial"/>
          <w:color w:val="1A1A1A"/>
          <w:sz w:val="22"/>
          <w:szCs w:val="22"/>
        </w:rPr>
        <w:t xml:space="preserve">Risk cap enforced via inline warning + submission check on trade entry form</w:t>
      </w:r>
    </w:p>
    <w:p>
      <w:pPr>
        <w:pStyle w:val="ListParagraph"/>
        <w:numPr>
          <w:ilvl w:val="0"/>
          <w:numId w:val="2"/>
        </w:numPr>
        <w:spacing w:after="80" w:before="0"/>
      </w:pPr>
      <w:r>
        <w:rPr>
          <w:rFonts w:ascii="Arial" w:cs="Arial" w:eastAsia="Arial" w:hAnsi="Arial"/>
          <w:color w:val="1A1A1A"/>
          <w:sz w:val="22"/>
          <w:szCs w:val="22"/>
        </w:rPr>
        <w:t xml:space="preserve">Trade count cap enforced via banner count-down + submission block</w:t>
      </w:r>
    </w:p>
    <w:p>
      <w:pPr>
        <w:pStyle w:val="ListParagraph"/>
        <w:numPr>
          <w:ilvl w:val="0"/>
          <w:numId w:val="2"/>
        </w:numPr>
        <w:spacing w:after="80" w:before="0"/>
      </w:pPr>
      <w:r>
        <w:rPr>
          <w:rFonts w:ascii="Arial" w:cs="Arial" w:eastAsia="Arial" w:hAnsi="Arial"/>
          <w:color w:val="1A1A1A"/>
          <w:sz w:val="22"/>
          <w:szCs w:val="22"/>
        </w:rPr>
        <w:t xml:space="preserve">No-trade day: hard block on Add Trade + "Log violation trade" fallback path</w:t>
      </w:r>
    </w:p>
    <w:p>
      <w:pPr>
        <w:pStyle w:val="ListParagraph"/>
        <w:numPr>
          <w:ilvl w:val="0"/>
          <w:numId w:val="2"/>
        </w:numPr>
        <w:spacing w:after="80" w:before="0"/>
      </w:pPr>
      <w:r>
        <w:rPr>
          <w:rFonts w:ascii="Arial" w:cs="Arial" w:eastAsia="Arial" w:hAnsi="Arial"/>
          <w:color w:val="1A1A1A"/>
          <w:sz w:val="22"/>
          <w:szCs w:val="22"/>
        </w:rPr>
        <w:t xml:space="preserve">Reflection gate UI: structured form, 50-char minimum, gates journal access</w:t>
      </w:r>
    </w:p>
    <w:p>
      <w:pPr>
        <w:pStyle w:val="ListParagraph"/>
        <w:numPr>
          <w:ilvl w:val="0"/>
          <w:numId w:val="2"/>
        </w:numPr>
        <w:spacing w:after="80" w:before="0"/>
      </w:pPr>
      <w:r>
        <w:rPr>
          <w:rFonts w:ascii="Arial" w:cs="Arial" w:eastAsia="Arial" w:hAnsi="Arial"/>
          <w:color w:val="1A1A1A"/>
          <w:sz w:val="22"/>
          <w:szCs w:val="22"/>
        </w:rPr>
        <w:t xml:space="preserve">weeklyBreachCounts tracking (rolling Mon–Fri window)</w:t>
      </w:r>
    </w:p>
    <w:p>
      <w:pPr>
        <w:pStyle w:val="ListParagraph"/>
        <w:numPr>
          <w:ilvl w:val="0"/>
          <w:numId w:val="2"/>
        </w:numPr>
        <w:spacing w:after="80" w:before="0"/>
      </w:pPr>
      <w:r>
        <w:rPr>
          <w:rFonts w:ascii="Arial" w:cs="Arial" w:eastAsia="Arial" w:hAnsi="Arial"/>
          <w:color w:val="1A1A1A"/>
          <w:sz w:val="22"/>
          <w:szCs w:val="22"/>
        </w:rPr>
        <w:t xml:space="preserve">Zone amplification logic (Yellow/Red escalation modifier)</w:t>
      </w:r>
    </w:p>
    <w:p>
      <w:pPr>
        <w:pStyle w:val="ListParagraph"/>
        <w:numPr>
          <w:ilvl w:val="0"/>
          <w:numId w:val="2"/>
        </w:numPr>
        <w:spacing w:after="80" w:before="0"/>
      </w:pPr>
      <w:r>
        <w:rPr>
          <w:rFonts w:ascii="Arial" w:cs="Arial" w:eastAsia="Arial" w:hAnsi="Arial"/>
          <w:color w:val="1A1A1A"/>
          <w:sz w:val="22"/>
          <w:szCs w:val="22"/>
        </w:rPr>
        <w:t xml:space="preserve">Move violation evaluation logic to API route (/api/discipline/evaluate) — server-side, not client</w:t>
      </w:r>
    </w:p>
    <w:p>
      <w:pPr>
        <w:spacing w:after="160" w:before="0"/>
      </w:pPr>
      <w:r>
        <w:t xml:space="preserve"/>
      </w:r>
    </w:p>
    <w:p>
      <w:pPr>
        <w:pStyle w:val="Heading2"/>
        <w:spacing w:after="120" w:before="320"/>
      </w:pPr>
      <w:r>
        <w:rPr>
          <w:rFonts w:ascii="Arial" w:cs="Arial" w:eastAsia="Arial" w:hAnsi="Arial"/>
          <w:b/>
          <w:bCs/>
          <w:color w:val="2D3748"/>
          <w:sz w:val="28"/>
          <w:szCs w:val="28"/>
        </w:rPr>
        <w:t xml:space="preserve">Phase 3 — Depth (Notifications + Accountability)</w:t>
      </w:r>
    </w:p>
    <w:p>
      <w:pPr>
        <w:spacing w:after="120" w:before="0"/>
      </w:pPr>
      <w:r>
        <w:rPr>
          <w:rFonts w:ascii="Arial" w:cs="Arial" w:eastAsia="Arial" w:hAnsi="Arial"/>
          <w:color w:val="1A1A1A"/>
          <w:sz w:val="22"/>
          <w:szCs w:val="22"/>
        </w:rPr>
        <w:t xml:space="preserve">Deliverables:</w:t>
      </w:r>
    </w:p>
    <w:p>
      <w:pPr>
        <w:pStyle w:val="ListParagraph"/>
        <w:numPr>
          <w:ilvl w:val="0"/>
          <w:numId w:val="2"/>
        </w:numPr>
        <w:spacing w:after="80" w:before="0"/>
      </w:pPr>
      <w:r>
        <w:rPr>
          <w:rFonts w:ascii="Arial" w:cs="Arial" w:eastAsia="Arial" w:hAnsi="Arial"/>
          <w:color w:val="1A1A1A"/>
          <w:sz w:val="22"/>
          <w:szCs w:val="22"/>
        </w:rPr>
        <w:t xml:space="preserve">Tier 1 WHY reminder notifications (in-app + email, optionally SMS)</w:t>
      </w:r>
    </w:p>
    <w:p>
      <w:pPr>
        <w:pStyle w:val="ListParagraph"/>
        <w:numPr>
          <w:ilvl w:val="0"/>
          <w:numId w:val="2"/>
        </w:numPr>
        <w:spacing w:after="80" w:before="0"/>
      </w:pPr>
      <w:r>
        <w:rPr>
          <w:rFonts w:ascii="Arial" w:cs="Arial" w:eastAsia="Arial" w:hAnsi="Arial"/>
          <w:color w:val="1A1A1A"/>
          <w:sz w:val="22"/>
          <w:szCs w:val="22"/>
        </w:rPr>
        <w:t xml:space="preserve">Tier 2 partner notifications (email) for no-trade days, total drawdown breaches, Red zone entry</w:t>
      </w:r>
    </w:p>
    <w:p>
      <w:pPr>
        <w:pStyle w:val="ListParagraph"/>
        <w:numPr>
          <w:ilvl w:val="0"/>
          <w:numId w:val="2"/>
        </w:numPr>
        <w:spacing w:after="80" w:before="0"/>
      </w:pPr>
      <w:r>
        <w:rPr>
          <w:rFonts w:ascii="Arial" w:cs="Arial" w:eastAsia="Arial" w:hAnsi="Arial"/>
          <w:color w:val="1A1A1A"/>
          <w:sz w:val="22"/>
          <w:szCs w:val="22"/>
        </w:rPr>
        <w:t xml:space="preserve">Accountability partner setup in Pulse settings (email + opt-in)</w:t>
      </w:r>
    </w:p>
    <w:p>
      <w:pPr>
        <w:pStyle w:val="ListParagraph"/>
        <w:numPr>
          <w:ilvl w:val="0"/>
          <w:numId w:val="2"/>
        </w:numPr>
        <w:spacing w:after="80" w:before="0"/>
      </w:pPr>
      <w:r>
        <w:rPr>
          <w:rFonts w:ascii="Arial" w:cs="Arial" w:eastAsia="Arial" w:hAnsi="Arial"/>
          <w:color w:val="1A1A1A"/>
          <w:sz w:val="22"/>
          <w:szCs w:val="22"/>
        </w:rPr>
        <w:t xml:space="preserve">Streak tracking (3-day consecutive clean sessions bonus)</w:t>
      </w:r>
    </w:p>
    <w:p>
      <w:pPr>
        <w:pStyle w:val="ListParagraph"/>
        <w:numPr>
          <w:ilvl w:val="0"/>
          <w:numId w:val="2"/>
        </w:numPr>
        <w:spacing w:after="80" w:before="0"/>
      </w:pPr>
      <w:r>
        <w:rPr>
          <w:rFonts w:ascii="Arial" w:cs="Arial" w:eastAsia="Arial" w:hAnsi="Arial"/>
          <w:color w:val="1A1A1A"/>
          <w:sz w:val="22"/>
          <w:szCs w:val="22"/>
        </w:rPr>
        <w:t xml:space="preserve">Anti-gaming guards: minimum trade count, reflection char minimum, lockout recovery block</w:t>
      </w:r>
    </w:p>
    <w:p>
      <w:pPr>
        <w:pStyle w:val="ListParagraph"/>
        <w:numPr>
          <w:ilvl w:val="0"/>
          <w:numId w:val="2"/>
        </w:numPr>
        <w:spacing w:after="80" w:before="0"/>
      </w:pPr>
      <w:r>
        <w:rPr>
          <w:rFonts w:ascii="Arial" w:cs="Arial" w:eastAsia="Arial" w:hAnsi="Arial"/>
          <w:color w:val="1A1A1A"/>
          <w:sz w:val="22"/>
          <w:szCs w:val="22"/>
        </w:rPr>
        <w:t xml:space="preserve">Multi-session risk cap countdown (3-session, 5-session caps for total drawdown breaches)</w:t>
      </w:r>
    </w:p>
    <w:p>
      <w:pPr>
        <w:pStyle w:val="ListParagraph"/>
        <w:numPr>
          <w:ilvl w:val="0"/>
          <w:numId w:val="2"/>
        </w:numPr>
        <w:spacing w:after="80" w:before="0"/>
      </w:pPr>
      <w:r>
        <w:rPr>
          <w:rFonts w:ascii="Arial" w:cs="Arial" w:eastAsia="Arial" w:hAnsi="Arial"/>
          <w:color w:val="1A1A1A"/>
          <w:sz w:val="22"/>
          <w:szCs w:val="22"/>
        </w:rPr>
        <w:t xml:space="preserve">Discipline score history chart (30-day rolling view in Pulse analytics)</w:t>
      </w:r>
    </w:p>
    <w:p>
      <w:pPr>
        <w:spacing w:after="160" w:before="0"/>
      </w:pPr>
      <w:r>
        <w:t xml:space="preserve"/>
      </w:r>
    </w:p>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10. Open decisions &amp; deferred items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Item</w:t>
            </w:r>
          </w:p>
        </w:tc>
        <w:tc>
          <w:tcPr>
            <w:tcW w:type="dxa" w:w="65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Decision / deferral</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Server-side vs client-side evaluation</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1 can safely run client-side (no enforcement). Phase 2 must move to /api/discipline/evaluate to prevent gaming. Plan the Firestore security rules to enforce this boundary from Phase 1.</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SMS provider</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Deferred to Phase 3. Twilio or similar. Optional — email is sufficient for Phase 2 launch.</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Break-even stop moves</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Out of scope. Not captured as a field. Engine treats plannedSL as fixed at entry. Break-even moves are trade management, not discipline signals.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Partial exits</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Handled by weighted average exit price + total P/L. No parent/child trade structure required.</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Streak freeze (no trading day)</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Days with no trades neither count toward nor against a streak. The streak simply does not advance. Deliberate rest days are not penalised.</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Score on Pulse creation</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Starts at 100. Debated whether to start lower to reduce initial "crash" feeling. Decision: 100 is correct — the trader has not yet violated anything. Let them earn their zone.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Penalty weight calibration</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All weights in this spec are starting estimates. Phase 1 data should inform whether −5/−10/−15/−20 feels proportional in practice. Plan a calibration review after first 30 days of Phase 1.</w:t>
            </w:r>
          </w:p>
        </w:tc>
      </w:tr>
    </w:tbl>
    <w:p>
      <w:pPr>
        <w:spacing w:after="0" w:before="0"/>
      </w:pPr>
      <w:r>
        <w:br w:type="page"/>
      </w:r>
    </w:p>
    <w:p>
      <w:pPr>
        <w:pStyle w:val="Heading1"/>
        <w:pBdr>
          <w:bottom w:val="single" w:color="1A56DB" w:sz="8" w:space="4"/>
        </w:pBdr>
        <w:spacing w:after="160" w:before="400"/>
      </w:pPr>
      <w:r>
        <w:rPr>
          <w:rFonts w:ascii="Arial" w:cs="Arial" w:eastAsia="Arial" w:hAnsi="Arial"/>
          <w:b/>
          <w:bCs/>
          <w:color w:val="1A1A1A"/>
          <w:sz w:val="36"/>
          <w:szCs w:val="36"/>
        </w:rPr>
        <w:t xml:space="preserve">Appendix — Competitive context</w:t>
      </w:r>
    </w:p>
    <w:p>
      <w:pPr>
        <w:spacing w:after="120" w:before="0"/>
      </w:pPr>
      <w:r>
        <w:rPr>
          <w:rFonts w:ascii="Arial" w:cs="Arial" w:eastAsia="Arial" w:hAnsi="Arial"/>
          <w:color w:val="1A1A1A"/>
          <w:sz w:val="22"/>
          <w:szCs w:val="22"/>
        </w:rPr>
        <w:t xml:space="preserve">The following is a summary of how the Discipline Engine positions ProfitPulse relative to existing tools. This is relevant context for product positioning, not a feature comparison for internal use.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Tool</w:t>
            </w:r>
          </w:p>
        </w:tc>
        <w:tc>
          <w:tcPr>
            <w:tcW w:type="dxa" w:w="456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Psychology feature</w:t>
            </w:r>
          </w:p>
        </w:tc>
        <w:tc>
          <w:tcPr>
            <w:tcW w:type="dxa" w:w="280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tcPr>
          <w:p>
            <w:pPr>
              <w:spacing w:after="0" w:before="0"/>
            </w:pPr>
            <w:r>
              <w:rPr>
                <w:rFonts w:ascii="Arial" w:cs="Arial" w:eastAsia="Arial" w:hAnsi="Arial"/>
                <w:b/>
                <w:bCs/>
                <w:color w:val="2D3748"/>
                <w:sz w:val="20"/>
                <w:szCs w:val="20"/>
              </w:rPr>
              <w:t xml:space="preserve">Has enforcement?</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Edgewonk</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Tiltmeter — visual discipline meter per trade, tracks rule adherence against equity curve</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 Retrospective only.</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TradeZella</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Emotion tagging, rule adherence per strategy, P&amp;L lost to rule breaks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 Retrospective only.</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TraderSync</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AI coach comments on patterns (Cypher). No quantitative discipline score.</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 Retrospective only.</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RizeTrade</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Rule adherence tracking, emotion tags, P&amp;L cost of violations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No. Retrospective only.</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ProfitPulse</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Discipline score with zone amplification, violation detection on both quantitative and qualitative channels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after="0" w:before="0"/>
            </w:pPr>
            <w:r>
              <w:rPr>
                <w:rFonts w:ascii="Arial" w:cs="Arial" w:eastAsia="Arial" w:hAnsi="Arial"/>
                <w:color w:val="1A1A1A"/>
                <w:sz w:val="20"/>
                <w:szCs w:val="20"/>
              </w:rPr>
              <w:t xml:space="preserve">Yes. Session gate, risk caps, trade count caps, no-trade days, reflection gates.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0" w:before="0"/>
            </w:pPr>
            <w:r>
              <w:rPr>
                <w:rFonts w:ascii="Arial" w:cs="Arial" w:eastAsia="Arial" w:hAnsi="Arial"/>
                <w:b/>
                <w:bCs/>
                <w:color w:val="1A1A1A"/>
                <w:sz w:val="20"/>
                <w:szCs w:val="20"/>
              </w:rPr>
              <w:t xml:space="preserve">Moat statement: </w:t>
            </w:r>
            <w:r>
              <w:rPr>
                <w:rFonts w:ascii="Arial" w:cs="Arial" w:eastAsia="Arial" w:hAnsi="Arial"/>
                <w:color w:val="1A1A1A"/>
                <w:sz w:val="20"/>
                <w:szCs w:val="20"/>
              </w:rPr>
              <w:t xml:space="preserve">Every competitor in this category measures discipline and shows you what happened. ProfitPulse is the only tool that uses that measurement to govern what happens next — adaptively, transparently, and tied to the trader's own stated intentions.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spacing w:after="0" w:before="120"/>
    </w:pPr>
    <w:r>
      <w:rPr>
        <w:rFonts w:ascii="Arial" w:cs="Arial" w:eastAsia="Arial" w:hAnsi="Arial"/>
        <w:color w:val="888888"/>
        <w:sz w:val="18"/>
        <w:szCs w:val="18"/>
      </w:rPr>
      <w:t xml:space="preserve">Confidential</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360"/>
      </w:tabs>
      <w:spacing w:after="120" w:before="0"/>
    </w:pPr>
    <w:r>
      <w:rPr>
        <w:rFonts w:ascii="Arial" w:cs="Arial" w:eastAsia="Arial" w:hAnsi="Arial"/>
        <w:color w:val="888888"/>
        <w:sz w:val="18"/>
        <w:szCs w:val="18"/>
      </w:rPr>
      <w:t xml:space="preserve">ProfitPulse — Discipline Engine</w:t>
    </w:r>
    <w:r>
      <w:rPr>
        <w:rFonts w:ascii="Arial" w:cs="Arial" w:eastAsia="Arial" w:hAnsi="Arial"/>
        <w:color w:val="888888"/>
        <w:sz w:val="18"/>
        <w:szCs w:val="18"/>
      </w:rPr>
      <w:t xml:space="preserve">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374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2026-04-18T00:20:57.476Z</dcterms:created>
  <dcterms:modified xsi:type="dcterms:W3CDTF">2026-04-18T00:20:57.476Z</dcterms:modified>
</cp:coreProperties>
</file>

<file path=docProps/custom.xml><?xml version="1.0" encoding="utf-8"?>
<Properties xmlns="http://schemas.openxmlformats.org/officeDocument/2006/custom-properties" xmlns:vt="http://schemas.openxmlformats.org/officeDocument/2006/docPropsVTypes"/>
</file>