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709A" w14:textId="38DFD394" w:rsidR="0059341E" w:rsidRPr="0059341E" w:rsidRDefault="0059341E" w:rsidP="0059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Technical publications are critical</w:t>
      </w:r>
      <w:r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documents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in the aerospace industry to ensure proper operations, maintenance, and safety of complex systems. They provide intricate details about system design, performance limits, maintenance procedures, and troubleshooting. </w:t>
      </w:r>
      <w:r w:rsidR="0004529C" w:rsidRPr="0004529C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Now a days, Top aerospace companies utilize modern electronic technical publication systems to deliver superior value to users. To stay competitive, we must transition to a next-generation system.</w:t>
      </w:r>
    </w:p>
    <w:p w14:paraId="61BE96F7" w14:textId="77777777" w:rsidR="0059341E" w:rsidRPr="0059341E" w:rsidRDefault="0059341E" w:rsidP="005934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13343B"/>
          <w:sz w:val="30"/>
          <w:szCs w:val="30"/>
        </w:rPr>
      </w:pPr>
      <w:r w:rsidRPr="0059341E">
        <w:rPr>
          <w:rFonts w:ascii="Segoe UI" w:eastAsia="Times New Roman" w:hAnsi="Segoe UI" w:cs="Segoe UI"/>
          <w:b/>
          <w:bCs/>
          <w:color w:val="13343B"/>
          <w:sz w:val="30"/>
          <w:szCs w:val="30"/>
        </w:rPr>
        <w:t>Challenges with Current Paper-Based System</w:t>
      </w:r>
    </w:p>
    <w:p w14:paraId="67B26575" w14:textId="18FF75E6" w:rsidR="0059341E" w:rsidRPr="0059341E" w:rsidRDefault="0059341E" w:rsidP="0059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Our technical publications </w:t>
      </w:r>
      <w:r w:rsidR="0004529C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section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currently provides </w:t>
      </w:r>
      <w:proofErr w:type="gramStart"/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paper</w:t>
      </w:r>
      <w:r w:rsidR="0004529C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based</w:t>
      </w:r>
      <w:proofErr w:type="gramEnd"/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manual</w:t>
      </w:r>
      <w:r w:rsidR="00131313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s which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has </w:t>
      </w:r>
      <w:r w:rsidR="00131313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following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drawbacks</w:t>
      </w:r>
      <w:r w:rsidR="00131313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:</w:t>
      </w:r>
    </w:p>
    <w:p w14:paraId="41EB30A4" w14:textId="77777777" w:rsidR="0059341E" w:rsidRPr="0059341E" w:rsidRDefault="0059341E" w:rsidP="0059341E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Paper waste and printing/distribution costs</w:t>
      </w:r>
    </w:p>
    <w:p w14:paraId="76B5D612" w14:textId="77777777" w:rsidR="0059341E" w:rsidRPr="0059341E" w:rsidRDefault="0059341E" w:rsidP="0059341E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Difficult to update and distribute </w:t>
      </w:r>
      <w:proofErr w:type="gramStart"/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revisions</w:t>
      </w:r>
      <w:proofErr w:type="gramEnd"/>
    </w:p>
    <w:p w14:paraId="38E27038" w14:textId="77777777" w:rsidR="0059341E" w:rsidRPr="0059341E" w:rsidRDefault="0059341E" w:rsidP="0059341E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Lack of multimedia and interactive 3D models</w:t>
      </w:r>
    </w:p>
    <w:p w14:paraId="61F7DB99" w14:textId="77777777" w:rsidR="0059341E" w:rsidRPr="0004529C" w:rsidRDefault="0059341E" w:rsidP="0059341E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No integration with digital systems and e-signatures</w:t>
      </w:r>
    </w:p>
    <w:p w14:paraId="7CB072D1" w14:textId="77777777" w:rsidR="0059341E" w:rsidRPr="0059341E" w:rsidRDefault="0059341E" w:rsidP="005934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13343B"/>
          <w:sz w:val="30"/>
          <w:szCs w:val="30"/>
        </w:rPr>
      </w:pPr>
      <w:r w:rsidRPr="0059341E">
        <w:rPr>
          <w:rFonts w:ascii="Segoe UI" w:eastAsia="Times New Roman" w:hAnsi="Segoe UI" w:cs="Segoe UI"/>
          <w:b/>
          <w:bCs/>
          <w:color w:val="13343B"/>
          <w:sz w:val="30"/>
          <w:szCs w:val="30"/>
        </w:rPr>
        <w:t>Proposed Solution: Electronic Technical Publications</w:t>
      </w:r>
    </w:p>
    <w:p w14:paraId="1831ADE5" w14:textId="3CD0E347" w:rsidR="0059341E" w:rsidRPr="0059341E" w:rsidRDefault="0059341E" w:rsidP="0059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To overcome these challenges, we propose establishing a state-of-the-art electronic technical publications (ETPs)</w:t>
      </w:r>
      <w:r w:rsid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system </w:t>
      </w:r>
      <w:r w:rsidR="00E40495"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for developing and delivering enhanced user, </w:t>
      </w:r>
      <w:proofErr w:type="gramStart"/>
      <w:r w:rsidR="00E40495"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operator</w:t>
      </w:r>
      <w:proofErr w:type="gramEnd"/>
      <w:r w:rsidR="00E40495"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 xml:space="preserve"> and maintenance manuals</w:t>
      </w: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. The key capabilities include:</w:t>
      </w:r>
    </w:p>
    <w:p w14:paraId="44E8E84F" w14:textId="77777777" w:rsidR="0059341E" w:rsidRPr="0059341E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Tablet-based distribution for </w:t>
      </w:r>
      <w:proofErr w:type="gramStart"/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portability</w:t>
      </w:r>
      <w:proofErr w:type="gramEnd"/>
    </w:p>
    <w:p w14:paraId="3624E86E" w14:textId="77777777" w:rsidR="0059341E" w:rsidRPr="0059341E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Multimedia integration (images, videos, animations)</w:t>
      </w:r>
    </w:p>
    <w:p w14:paraId="40F5939C" w14:textId="77777777" w:rsidR="0059341E" w:rsidRPr="0059341E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Interactive 3D models of components</w:t>
      </w:r>
    </w:p>
    <w:p w14:paraId="282CA4BC" w14:textId="77777777" w:rsidR="0059341E" w:rsidRPr="0059341E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Searchable content and linked navigation</w:t>
      </w:r>
    </w:p>
    <w:p w14:paraId="53B88AB3" w14:textId="77777777" w:rsidR="0059341E" w:rsidRPr="0059341E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Digital signatures and permissions</w:t>
      </w:r>
    </w:p>
    <w:p w14:paraId="69ADDD07" w14:textId="77777777" w:rsidR="0059341E" w:rsidRPr="00E40495" w:rsidRDefault="0059341E" w:rsidP="0059341E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Real-time updates pushed </w:t>
      </w:r>
      <w:proofErr w:type="gramStart"/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remotely</w:t>
      </w:r>
      <w:proofErr w:type="gramEnd"/>
    </w:p>
    <w:p w14:paraId="454D4B95" w14:textId="5EDBC13C" w:rsidR="00E40495" w:rsidRPr="0059341E" w:rsidRDefault="00E40495" w:rsidP="00E40495">
      <w:p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E40495">
        <w:rPr>
          <w:rFonts w:ascii="Segoe UI" w:eastAsia="Times New Roman" w:hAnsi="Segoe UI" w:cs="Segoe UI"/>
          <w:color w:val="13343B"/>
          <w:sz w:val="24"/>
          <w:szCs w:val="24"/>
        </w:rPr>
        <w:t>This system will reduce long-term costs, and vastly improve the user experience.</w:t>
      </w:r>
    </w:p>
    <w:p w14:paraId="4043354C" w14:textId="77777777" w:rsidR="0059341E" w:rsidRPr="0059341E" w:rsidRDefault="0059341E" w:rsidP="005934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13343B"/>
          <w:sz w:val="30"/>
          <w:szCs w:val="30"/>
        </w:rPr>
      </w:pPr>
      <w:r w:rsidRPr="0059341E">
        <w:rPr>
          <w:rFonts w:ascii="Segoe UI" w:eastAsia="Times New Roman" w:hAnsi="Segoe UI" w:cs="Segoe UI"/>
          <w:b/>
          <w:bCs/>
          <w:color w:val="13343B"/>
          <w:sz w:val="30"/>
          <w:szCs w:val="30"/>
        </w:rPr>
        <w:t>Required Resources</w:t>
      </w:r>
    </w:p>
    <w:p w14:paraId="6D607C20" w14:textId="16F5A868" w:rsidR="0059341E" w:rsidRDefault="0059341E" w:rsidP="0059341E">
      <w:pPr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</w:pPr>
      <w:r w:rsidRPr="0059341E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  <w:shd w:val="clear" w:color="auto" w:fill="FCFCF9"/>
        </w:rPr>
        <w:t>To enable this transition, the following equipment, software, and personnel are essential:</w:t>
      </w:r>
    </w:p>
    <w:p w14:paraId="6E9938E6" w14:textId="4844AB2C" w:rsidR="00E40495" w:rsidRPr="00AF6FD7" w:rsidRDefault="00E40495" w:rsidP="00E40495">
      <w:pPr>
        <w:numPr>
          <w:ilvl w:val="0"/>
          <w:numId w:val="6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E40495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Software</w:t>
      </w:r>
      <w:r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 Adobe FrameMaker</w:t>
      </w:r>
      <w:r w:rsidR="00AF6FD7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 (See Annex ‘A’)</w:t>
      </w:r>
    </w:p>
    <w:p w14:paraId="7EBCD057" w14:textId="6638C035" w:rsidR="00AF6FD7" w:rsidRPr="00E40495" w:rsidRDefault="00AF6FD7" w:rsidP="00AF6FD7">
      <w:pPr>
        <w:numPr>
          <w:ilvl w:val="0"/>
          <w:numId w:val="6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E40495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Equipment</w:t>
      </w:r>
      <w:r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: High-performance </w:t>
      </w:r>
      <w:r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tablets, </w:t>
      </w:r>
      <w:r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workstations, printers, </w:t>
      </w:r>
      <w:proofErr w:type="gramStart"/>
      <w:r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scanners</w:t>
      </w:r>
      <w:proofErr w:type="gramEnd"/>
      <w:r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 and</w:t>
      </w:r>
      <w:r w:rsidRPr="00E40495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 cameras</w:t>
      </w:r>
    </w:p>
    <w:p w14:paraId="6B4A31BE" w14:textId="521E87DF" w:rsidR="00E40495" w:rsidRPr="0059341E" w:rsidRDefault="00E40495" w:rsidP="00E4049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Expertise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: Technical authors and illustrators</w:t>
      </w:r>
    </w:p>
    <w:p w14:paraId="7EE14E9F" w14:textId="4D1BF673" w:rsidR="0059341E" w:rsidRDefault="0059341E" w:rsidP="0059341E">
      <w:p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>
        <w:rPr>
          <w:rFonts w:ascii="Segoe UI" w:eastAsia="Times New Roman" w:hAnsi="Segoe UI" w:cs="Segoe UI"/>
          <w:color w:val="13343B"/>
          <w:sz w:val="24"/>
          <w:szCs w:val="24"/>
        </w:rPr>
        <w:t>D</w:t>
      </w:r>
      <w:r w:rsidRPr="0059341E">
        <w:rPr>
          <w:rFonts w:ascii="Segoe UI" w:eastAsia="Times New Roman" w:hAnsi="Segoe UI" w:cs="Segoe UI"/>
          <w:color w:val="13343B"/>
          <w:sz w:val="24"/>
          <w:szCs w:val="24"/>
        </w:rPr>
        <w:t xml:space="preserve">etailed breakdown of required resources and </w:t>
      </w:r>
      <w:r>
        <w:rPr>
          <w:rFonts w:ascii="Segoe UI" w:eastAsia="Times New Roman" w:hAnsi="Segoe UI" w:cs="Segoe UI"/>
          <w:color w:val="13343B"/>
          <w:sz w:val="24"/>
          <w:szCs w:val="24"/>
        </w:rPr>
        <w:t xml:space="preserve">estimated </w:t>
      </w:r>
      <w:r w:rsidRPr="0059341E">
        <w:rPr>
          <w:rFonts w:ascii="Segoe UI" w:eastAsia="Times New Roman" w:hAnsi="Segoe UI" w:cs="Segoe UI"/>
          <w:color w:val="13343B"/>
          <w:sz w:val="24"/>
          <w:szCs w:val="24"/>
        </w:rPr>
        <w:t xml:space="preserve">costs </w:t>
      </w:r>
      <w:r w:rsidR="00806E88">
        <w:rPr>
          <w:rFonts w:ascii="Segoe UI" w:eastAsia="Times New Roman" w:hAnsi="Segoe UI" w:cs="Segoe UI"/>
          <w:color w:val="13343B"/>
          <w:sz w:val="24"/>
          <w:szCs w:val="24"/>
        </w:rPr>
        <w:t>is provided in</w:t>
      </w:r>
      <w:r w:rsidRPr="0059341E">
        <w:rPr>
          <w:rFonts w:ascii="Segoe UI" w:eastAsia="Times New Roman" w:hAnsi="Segoe UI" w:cs="Segoe UI"/>
          <w:color w:val="13343B"/>
          <w:sz w:val="24"/>
          <w:szCs w:val="24"/>
        </w:rPr>
        <w:t xml:space="preserve"> attached appendix</w:t>
      </w:r>
      <w:r w:rsidR="0004529C">
        <w:rPr>
          <w:rFonts w:ascii="Segoe UI" w:eastAsia="Times New Roman" w:hAnsi="Segoe UI" w:cs="Segoe UI"/>
          <w:color w:val="13343B"/>
          <w:sz w:val="24"/>
          <w:szCs w:val="24"/>
        </w:rPr>
        <w:t xml:space="preserve">. </w:t>
      </w:r>
    </w:p>
    <w:p w14:paraId="109A594F" w14:textId="77777777" w:rsidR="00E40495" w:rsidRDefault="00E40495" w:rsidP="0059341E">
      <w:p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</w:p>
    <w:p w14:paraId="7DD416B2" w14:textId="77777777" w:rsidR="00E40495" w:rsidRPr="0059341E" w:rsidRDefault="00E40495" w:rsidP="0059341E">
      <w:p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</w:p>
    <w:p w14:paraId="1AF11CEB" w14:textId="77777777" w:rsidR="00000000" w:rsidRDefault="00000000"/>
    <w:sectPr w:rsidR="0017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FA0"/>
    <w:multiLevelType w:val="multilevel"/>
    <w:tmpl w:val="273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B5537"/>
    <w:multiLevelType w:val="multilevel"/>
    <w:tmpl w:val="D26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A73A09"/>
    <w:multiLevelType w:val="multilevel"/>
    <w:tmpl w:val="49E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ED37D2"/>
    <w:multiLevelType w:val="multilevel"/>
    <w:tmpl w:val="867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9F0A16"/>
    <w:multiLevelType w:val="multilevel"/>
    <w:tmpl w:val="454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C7371D"/>
    <w:multiLevelType w:val="multilevel"/>
    <w:tmpl w:val="37F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6969354">
    <w:abstractNumId w:val="4"/>
  </w:num>
  <w:num w:numId="2" w16cid:durableId="575824565">
    <w:abstractNumId w:val="0"/>
  </w:num>
  <w:num w:numId="3" w16cid:durableId="1340235037">
    <w:abstractNumId w:val="2"/>
  </w:num>
  <w:num w:numId="4" w16cid:durableId="529924605">
    <w:abstractNumId w:val="3"/>
  </w:num>
  <w:num w:numId="5" w16cid:durableId="1560483894">
    <w:abstractNumId w:val="1"/>
  </w:num>
  <w:num w:numId="6" w16cid:durableId="321275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1E"/>
    <w:rsid w:val="0004529C"/>
    <w:rsid w:val="00131313"/>
    <w:rsid w:val="0059341E"/>
    <w:rsid w:val="006B35F7"/>
    <w:rsid w:val="00806E88"/>
    <w:rsid w:val="00A042C6"/>
    <w:rsid w:val="00AF6FD7"/>
    <w:rsid w:val="00BA3996"/>
    <w:rsid w:val="00E4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52BC"/>
  <w15:chartTrackingRefBased/>
  <w15:docId w15:val="{D901CB65-467C-4CF0-9537-EAFDB14C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4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4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1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0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4</cp:revision>
  <dcterms:created xsi:type="dcterms:W3CDTF">2024-03-02T06:51:00Z</dcterms:created>
  <dcterms:modified xsi:type="dcterms:W3CDTF">2024-03-02T16:20:00Z</dcterms:modified>
</cp:coreProperties>
</file>