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60EF" w14:textId="5D63F06F" w:rsidR="009A7825" w:rsidRDefault="009A7825" w:rsidP="009A7825">
      <w:pPr>
        <w:rPr>
          <w:rFonts w:ascii="Arial" w:hAnsi="Arial" w:cs="Arial"/>
          <w:b/>
        </w:rPr>
      </w:pPr>
    </w:p>
    <w:p w14:paraId="0A933370" w14:textId="5CADD8EB" w:rsidR="009A7825" w:rsidRDefault="009A7825" w:rsidP="009A7825">
      <w:pPr>
        <w:rPr>
          <w:rFonts w:ascii="Arial" w:hAnsi="Arial" w:cs="Arial"/>
          <w:b/>
        </w:rPr>
      </w:pPr>
      <w:r>
        <w:rPr>
          <w:rFonts w:ascii="Arial" w:hAnsi="Arial" w:cs="Arial"/>
          <w:b/>
        </w:rPr>
        <w:t>Objectives of the cost analysis</w:t>
      </w:r>
    </w:p>
    <w:p w14:paraId="7AF6AD4F" w14:textId="13F5F837" w:rsidR="00F0017D" w:rsidRDefault="00F0017D" w:rsidP="00F0017D">
      <w:pPr>
        <w:rPr>
          <w:rFonts w:ascii="Arial" w:hAnsi="Arial" w:cs="Arial"/>
        </w:rPr>
      </w:pPr>
      <w:r>
        <w:rPr>
          <w:rFonts w:ascii="Arial" w:hAnsi="Arial" w:cs="Arial"/>
        </w:rPr>
        <w:t>The overall objectives of this costing component are:</w:t>
      </w:r>
    </w:p>
    <w:p w14:paraId="58954C3D" w14:textId="18F46DC0" w:rsidR="00F0017D" w:rsidRDefault="00F0017D" w:rsidP="00F0017D">
      <w:pPr>
        <w:pStyle w:val="ListParagraph"/>
        <w:numPr>
          <w:ilvl w:val="0"/>
          <w:numId w:val="2"/>
        </w:numPr>
        <w:rPr>
          <w:rFonts w:ascii="Arial" w:hAnsi="Arial" w:cs="Arial"/>
        </w:rPr>
      </w:pPr>
      <w:r>
        <w:rPr>
          <w:rFonts w:ascii="Arial" w:hAnsi="Arial" w:cs="Arial"/>
        </w:rPr>
        <w:t>To construct and validate mathematical models to estimate the impact of</w:t>
      </w:r>
      <w:commentRangeStart w:id="0"/>
      <w:r>
        <w:rPr>
          <w:rFonts w:ascii="Arial" w:hAnsi="Arial" w:cs="Arial"/>
        </w:rPr>
        <w:t xml:space="preserve"> </w:t>
      </w:r>
      <w:commentRangeEnd w:id="0"/>
      <w:r w:rsidR="00AF0830">
        <w:rPr>
          <w:rStyle w:val="CommentReference"/>
          <w:rFonts w:ascii="Times New Roman" w:eastAsia="Times New Roman" w:hAnsi="Times New Roman" w:cs="Times New Roman"/>
        </w:rPr>
        <w:commentReference w:id="0"/>
      </w:r>
      <w:r>
        <w:rPr>
          <w:rFonts w:ascii="Arial" w:hAnsi="Arial" w:cs="Arial"/>
        </w:rPr>
        <w:t xml:space="preserve">PrEP on </w:t>
      </w:r>
      <w:commentRangeStart w:id="1"/>
      <w:r>
        <w:rPr>
          <w:rFonts w:ascii="Arial" w:hAnsi="Arial" w:cs="Arial"/>
        </w:rPr>
        <w:t>HIV</w:t>
      </w:r>
      <w:commentRangeEnd w:id="1"/>
      <w:r w:rsidR="00AF0830">
        <w:rPr>
          <w:rStyle w:val="CommentReference"/>
          <w:rFonts w:ascii="Times New Roman" w:eastAsia="Times New Roman" w:hAnsi="Times New Roman" w:cs="Times New Roman"/>
        </w:rPr>
        <w:commentReference w:id="1"/>
      </w:r>
      <w:r>
        <w:rPr>
          <w:rFonts w:ascii="Arial" w:hAnsi="Arial" w:cs="Arial"/>
        </w:rPr>
        <w:t xml:space="preserve"> transmission at population level in South Africa</w:t>
      </w:r>
    </w:p>
    <w:p w14:paraId="2F242E68" w14:textId="10CD2A93" w:rsidR="00F0017D" w:rsidRDefault="00F0017D" w:rsidP="00F0017D">
      <w:pPr>
        <w:pStyle w:val="ListParagraph"/>
        <w:numPr>
          <w:ilvl w:val="0"/>
          <w:numId w:val="2"/>
        </w:numPr>
        <w:rPr>
          <w:rFonts w:ascii="Arial" w:hAnsi="Arial" w:cs="Arial"/>
        </w:rPr>
      </w:pPr>
      <w:r>
        <w:rPr>
          <w:rFonts w:ascii="Arial" w:hAnsi="Arial" w:cs="Arial"/>
        </w:rPr>
        <w:t>To assess the incremental costs of PrEP combined with adherence support interventions</w:t>
      </w:r>
    </w:p>
    <w:p w14:paraId="14578B1E" w14:textId="58744C0D" w:rsidR="00F0017D" w:rsidRDefault="00F0017D" w:rsidP="009A7825">
      <w:pPr>
        <w:pStyle w:val="ListParagraph"/>
        <w:numPr>
          <w:ilvl w:val="0"/>
          <w:numId w:val="2"/>
        </w:numPr>
        <w:rPr>
          <w:rFonts w:ascii="Arial" w:hAnsi="Arial" w:cs="Arial"/>
        </w:rPr>
      </w:pPr>
      <w:r>
        <w:rPr>
          <w:rFonts w:ascii="Arial" w:hAnsi="Arial" w:cs="Arial"/>
        </w:rPr>
        <w:t xml:space="preserve">To estimate the cost-effectiveness and budget impact of targeted PrEP initiation and </w:t>
      </w:r>
      <w:r w:rsidR="005206D3">
        <w:rPr>
          <w:rFonts w:ascii="Arial" w:hAnsi="Arial" w:cs="Arial"/>
        </w:rPr>
        <w:t>compare standard practice to the following three strategies for adherence support:</w:t>
      </w:r>
    </w:p>
    <w:p w14:paraId="2610A3C3" w14:textId="5864B592" w:rsidR="005206D3" w:rsidRDefault="005206D3" w:rsidP="005206D3">
      <w:pPr>
        <w:pStyle w:val="ListParagraph"/>
        <w:numPr>
          <w:ilvl w:val="1"/>
          <w:numId w:val="2"/>
        </w:numPr>
        <w:rPr>
          <w:rFonts w:ascii="Arial" w:hAnsi="Arial" w:cs="Arial"/>
        </w:rPr>
      </w:pPr>
      <w:r>
        <w:rPr>
          <w:rFonts w:ascii="Arial" w:hAnsi="Arial" w:cs="Arial"/>
        </w:rPr>
        <w:t xml:space="preserve">Through group-based community health clubs </w:t>
      </w:r>
    </w:p>
    <w:p w14:paraId="2A96797B" w14:textId="14F9E29C" w:rsidR="005206D3" w:rsidRDefault="005206D3" w:rsidP="005206D3">
      <w:pPr>
        <w:pStyle w:val="ListParagraph"/>
        <w:numPr>
          <w:ilvl w:val="1"/>
          <w:numId w:val="2"/>
        </w:numPr>
        <w:rPr>
          <w:rFonts w:ascii="Arial" w:hAnsi="Arial" w:cs="Arial"/>
        </w:rPr>
      </w:pPr>
      <w:r>
        <w:rPr>
          <w:rFonts w:ascii="Arial" w:hAnsi="Arial" w:cs="Arial"/>
        </w:rPr>
        <w:t>Through individual-based one-on-one counseling</w:t>
      </w:r>
    </w:p>
    <w:p w14:paraId="5177381D" w14:textId="341A9580" w:rsidR="005206D3" w:rsidRDefault="005206D3" w:rsidP="005206D3">
      <w:pPr>
        <w:pStyle w:val="ListParagraph"/>
        <w:numPr>
          <w:ilvl w:val="1"/>
          <w:numId w:val="2"/>
        </w:numPr>
        <w:rPr>
          <w:rFonts w:ascii="Arial" w:hAnsi="Arial" w:cs="Arial"/>
        </w:rPr>
      </w:pPr>
      <w:r>
        <w:rPr>
          <w:rFonts w:ascii="Arial" w:hAnsi="Arial" w:cs="Arial"/>
        </w:rPr>
        <w:t>Through medication provision only (control arm)</w:t>
      </w:r>
    </w:p>
    <w:p w14:paraId="0E94B496" w14:textId="58B9E369" w:rsidR="009A7825" w:rsidRDefault="009A7825" w:rsidP="009A7825">
      <w:pPr>
        <w:rPr>
          <w:rFonts w:ascii="Arial" w:hAnsi="Arial" w:cs="Arial"/>
          <w:b/>
        </w:rPr>
      </w:pPr>
    </w:p>
    <w:p w14:paraId="53871019" w14:textId="28B520DA" w:rsidR="005206D3" w:rsidRDefault="005206D3" w:rsidP="009A7825">
      <w:pPr>
        <w:rPr>
          <w:rFonts w:ascii="Arial" w:hAnsi="Arial" w:cs="Arial"/>
          <w:b/>
        </w:rPr>
      </w:pPr>
      <w:r>
        <w:rPr>
          <w:rFonts w:ascii="Arial" w:hAnsi="Arial" w:cs="Arial"/>
          <w:b/>
        </w:rPr>
        <w:t>Study Location and Description</w:t>
      </w:r>
    </w:p>
    <w:p w14:paraId="47BA0A36" w14:textId="39B75C69" w:rsidR="005206D3" w:rsidRDefault="005206D3" w:rsidP="009A7825">
      <w:pPr>
        <w:rPr>
          <w:rFonts w:ascii="Arial" w:hAnsi="Arial" w:cs="Arial"/>
        </w:rPr>
      </w:pPr>
      <w:r>
        <w:rPr>
          <w:rFonts w:ascii="Arial" w:hAnsi="Arial" w:cs="Arial"/>
          <w:b/>
        </w:rPr>
        <w:tab/>
      </w:r>
      <w:r>
        <w:rPr>
          <w:rFonts w:ascii="Arial" w:hAnsi="Arial" w:cs="Arial"/>
        </w:rPr>
        <w:t>This study will be conducted in King Williams town (rural site) and East London (urban site) in Buffalo City Municipality, Eastern Cape Province. Buffalo City Municipality has approximately 700,000 inhabitants. The general population HIV prevalence in the districts is 14% and antenatal HIV prevalence of 31.2%, above the national average of 29.7</w:t>
      </w:r>
      <w:proofErr w:type="gramStart"/>
      <w:r>
        <w:rPr>
          <w:rFonts w:ascii="Arial" w:hAnsi="Arial" w:cs="Arial"/>
        </w:rPr>
        <w:t>%[</w:t>
      </w:r>
      <w:proofErr w:type="gramEnd"/>
      <w:r w:rsidR="006126C1">
        <w:rPr>
          <w:rFonts w:ascii="Arial" w:hAnsi="Arial" w:cs="Arial"/>
          <w:i/>
        </w:rPr>
        <w:t>SOURCE 2 IN PROTOCOL</w:t>
      </w:r>
      <w:r>
        <w:rPr>
          <w:rFonts w:ascii="Arial" w:hAnsi="Arial" w:cs="Arial"/>
        </w:rPr>
        <w:t>]. The Foundation for Professional Development</w:t>
      </w:r>
      <w:r w:rsidR="000D3392">
        <w:rPr>
          <w:rFonts w:ascii="Arial" w:hAnsi="Arial" w:cs="Arial"/>
        </w:rPr>
        <w:t xml:space="preserve"> (FPD)</w:t>
      </w:r>
      <w:r>
        <w:rPr>
          <w:rFonts w:ascii="Arial" w:hAnsi="Arial" w:cs="Arial"/>
        </w:rPr>
        <w:t xml:space="preserve"> </w:t>
      </w:r>
      <w:del w:id="2" w:author="Mudimu, Edinah" w:date="2018-07-23T10:25:00Z">
        <w:r w:rsidDel="00BA2865">
          <w:rPr>
            <w:rFonts w:ascii="Arial" w:hAnsi="Arial" w:cs="Arial"/>
          </w:rPr>
          <w:delText>is currently implementing</w:delText>
        </w:r>
      </w:del>
      <w:ins w:id="3" w:author="Mudimu, Edinah" w:date="2018-07-23T10:25:00Z">
        <w:r w:rsidR="00BA2865">
          <w:rPr>
            <w:rFonts w:ascii="Arial" w:hAnsi="Arial" w:cs="Arial"/>
          </w:rPr>
          <w:t xml:space="preserve"> </w:t>
        </w:r>
        <w:commentRangeStart w:id="4"/>
        <w:r w:rsidR="00BA2865">
          <w:rPr>
            <w:rFonts w:ascii="Arial" w:hAnsi="Arial" w:cs="Arial"/>
          </w:rPr>
          <w:t>implemented</w:t>
        </w:r>
      </w:ins>
      <w:commentRangeEnd w:id="4"/>
      <w:ins w:id="5" w:author="Mudimu, Edinah" w:date="2018-07-23T10:26:00Z">
        <w:r w:rsidR="00BA2865">
          <w:rPr>
            <w:rStyle w:val="CommentReference"/>
            <w:rFonts w:ascii="Times New Roman" w:eastAsia="Times New Roman" w:hAnsi="Times New Roman" w:cs="Times New Roman"/>
          </w:rPr>
          <w:commentReference w:id="4"/>
        </w:r>
      </w:ins>
      <w:r>
        <w:rPr>
          <w:rFonts w:ascii="Arial" w:hAnsi="Arial" w:cs="Arial"/>
        </w:rPr>
        <w:t xml:space="preserve"> its</w:t>
      </w:r>
      <w:ins w:id="6" w:author="Mudimu, Edinah" w:date="2018-07-23T10:23:00Z">
        <w:r w:rsidR="00BA2865">
          <w:rPr>
            <w:rFonts w:ascii="Arial" w:hAnsi="Arial" w:cs="Arial"/>
          </w:rPr>
          <w:t xml:space="preserve"> Community-Based Counselling and Testing </w:t>
        </w:r>
      </w:ins>
      <w:ins w:id="7" w:author="Mudimu, Edinah" w:date="2018-07-23T10:24:00Z">
        <w:r w:rsidR="00BA2865">
          <w:rPr>
            <w:rFonts w:ascii="Arial" w:hAnsi="Arial" w:cs="Arial"/>
          </w:rPr>
          <w:t>(</w:t>
        </w:r>
      </w:ins>
      <w:del w:id="8" w:author="Mudimu, Edinah" w:date="2018-07-23T10:24:00Z">
        <w:r w:rsidDel="00BA2865">
          <w:rPr>
            <w:rFonts w:ascii="Arial" w:hAnsi="Arial" w:cs="Arial"/>
          </w:rPr>
          <w:delText xml:space="preserve"> </w:delText>
        </w:r>
      </w:del>
      <w:r>
        <w:rPr>
          <w:rFonts w:ascii="Arial" w:hAnsi="Arial" w:cs="Arial"/>
        </w:rPr>
        <w:t>CBCT</w:t>
      </w:r>
      <w:ins w:id="9" w:author="Mudimu, Edinah" w:date="2018-07-23T10:24:00Z">
        <w:r w:rsidR="00BA2865">
          <w:rPr>
            <w:rFonts w:ascii="Arial" w:hAnsi="Arial" w:cs="Arial"/>
          </w:rPr>
          <w:t>)</w:t>
        </w:r>
      </w:ins>
      <w:r>
        <w:rPr>
          <w:rFonts w:ascii="Arial" w:hAnsi="Arial" w:cs="Arial"/>
        </w:rPr>
        <w:t xml:space="preserve"> programme in the district; from October 2015-September 2016, FPD tested 49,911 individuals (68.5 per 1000 population</w:t>
      </w:r>
      <w:r w:rsidR="00BF6DB2">
        <w:rPr>
          <w:rFonts w:ascii="Arial" w:hAnsi="Arial" w:cs="Arial"/>
        </w:rPr>
        <w:t>)</w:t>
      </w:r>
      <w:r>
        <w:rPr>
          <w:rFonts w:ascii="Arial" w:hAnsi="Arial" w:cs="Arial"/>
        </w:rPr>
        <w:t xml:space="preserve"> in Buffalo City Municipality. </w:t>
      </w:r>
    </w:p>
    <w:p w14:paraId="27E76685" w14:textId="7354B4F6" w:rsidR="005206D3" w:rsidRDefault="005206D3" w:rsidP="009A7825">
      <w:pPr>
        <w:rPr>
          <w:rFonts w:ascii="Arial" w:hAnsi="Arial" w:cs="Arial"/>
        </w:rPr>
      </w:pPr>
    </w:p>
    <w:p w14:paraId="797942EC" w14:textId="6044602B" w:rsidR="000D3392" w:rsidRDefault="000D3392" w:rsidP="009A7825">
      <w:pPr>
        <w:rPr>
          <w:rFonts w:ascii="Arial" w:hAnsi="Arial" w:cs="Arial"/>
        </w:rPr>
      </w:pPr>
      <w:commentRangeStart w:id="10"/>
      <w:r>
        <w:rPr>
          <w:rFonts w:ascii="Arial" w:hAnsi="Arial" w:cs="Arial"/>
        </w:rPr>
        <w:t>FPD’s Community-Based Counselling and Testing (CBCT) platform is currently being implemented in 22 high-burden sub-distracts/local municipalities in South Africa</w:t>
      </w:r>
      <w:commentRangeEnd w:id="10"/>
      <w:r w:rsidR="004631D8">
        <w:rPr>
          <w:rStyle w:val="CommentReference"/>
          <w:rFonts w:ascii="Times New Roman" w:eastAsia="Times New Roman" w:hAnsi="Times New Roman" w:cs="Times New Roman"/>
        </w:rPr>
        <w:commentReference w:id="10"/>
      </w:r>
      <w:r>
        <w:rPr>
          <w:rFonts w:ascii="Arial" w:hAnsi="Arial" w:cs="Arial"/>
        </w:rPr>
        <w:t xml:space="preserve">. The CBCT program targets priority populations in the identified sub-districts through </w:t>
      </w:r>
      <w:r w:rsidR="00BF1CA9">
        <w:rPr>
          <w:rFonts w:ascii="Arial" w:hAnsi="Arial" w:cs="Arial"/>
        </w:rPr>
        <w:t>strategic</w:t>
      </w:r>
      <w:r>
        <w:rPr>
          <w:rFonts w:ascii="Arial" w:hAnsi="Arial" w:cs="Arial"/>
        </w:rPr>
        <w:t xml:space="preserve"> mobilization </w:t>
      </w:r>
      <w:r w:rsidR="00BF1CA9">
        <w:rPr>
          <w:rFonts w:ascii="Arial" w:hAnsi="Arial" w:cs="Arial"/>
        </w:rPr>
        <w:t>efforts and targeted HIV testing and counselling (HTC) interventions. The programme achieves this by providing HIV testing services through mobile units, systematic door-to-door home-based, workplace, index patient training, key population (KP) outreach (</w:t>
      </w:r>
      <w:proofErr w:type="spellStart"/>
      <w:r w:rsidR="00BF1CA9">
        <w:rPr>
          <w:rFonts w:ascii="Arial" w:hAnsi="Arial" w:cs="Arial"/>
        </w:rPr>
        <w:t>a.k.a</w:t>
      </w:r>
      <w:proofErr w:type="spellEnd"/>
      <w:r w:rsidR="00BF1CA9">
        <w:rPr>
          <w:rFonts w:ascii="Arial" w:hAnsi="Arial" w:cs="Arial"/>
        </w:rPr>
        <w:t xml:space="preserve"> twilight) and the provision of self-testing kits. PrEP initiation nurses and research assistants will be integrated into these CBCT teams for the recruitment and enrollment of participants into the study. </w:t>
      </w:r>
    </w:p>
    <w:p w14:paraId="3A2A3A72" w14:textId="011105AE" w:rsidR="00BF1CA9" w:rsidRDefault="00BF1CA9" w:rsidP="009A7825">
      <w:pPr>
        <w:rPr>
          <w:rFonts w:ascii="Arial" w:hAnsi="Arial" w:cs="Arial"/>
        </w:rPr>
      </w:pPr>
    </w:p>
    <w:p w14:paraId="051384A9" w14:textId="48CB0602" w:rsidR="00BF1CA9" w:rsidRPr="00BF1CA9" w:rsidRDefault="00BF1CA9" w:rsidP="009A7825">
      <w:pPr>
        <w:rPr>
          <w:rFonts w:ascii="Arial" w:hAnsi="Arial" w:cs="Arial"/>
        </w:rPr>
      </w:pPr>
      <w:r>
        <w:rPr>
          <w:rFonts w:ascii="Arial" w:hAnsi="Arial" w:cs="Arial"/>
        </w:rPr>
        <w:t xml:space="preserve">The sample of enrolled participants may be divided into three sub-groups: </w:t>
      </w:r>
      <w:r>
        <w:rPr>
          <w:rFonts w:ascii="Arial" w:hAnsi="Arial" w:cs="Arial"/>
          <w:i/>
        </w:rPr>
        <w:t xml:space="preserve">Immediate PrEP Acceptors, Early PrEP Acceptors, and Delayed PrEP acceptors. </w:t>
      </w:r>
      <w:r>
        <w:rPr>
          <w:rFonts w:ascii="Arial" w:hAnsi="Arial" w:cs="Arial"/>
        </w:rPr>
        <w:t xml:space="preserve">Immediate PrEP Acceptors will enroll in the study immediately upon consenting to participation in the study. Early PrEP Acceptors will return within 14 days of initial offering and will be enrolled in the study following another confirmed negative HIV test. Delayed PrEP acceptors will return after 14 days and will be enrolled in the study following another confirmed </w:t>
      </w:r>
      <w:r w:rsidR="00C02671">
        <w:rPr>
          <w:rFonts w:ascii="Arial" w:hAnsi="Arial" w:cs="Arial"/>
        </w:rPr>
        <w:t xml:space="preserve">negative HIV test, as well as a repeat of the baseline survey. </w:t>
      </w:r>
    </w:p>
    <w:p w14:paraId="3BDE571E" w14:textId="2FB26041" w:rsidR="00BF1CA9" w:rsidRDefault="00BF1CA9" w:rsidP="009A7825">
      <w:pPr>
        <w:rPr>
          <w:rFonts w:ascii="Arial" w:hAnsi="Arial" w:cs="Arial"/>
        </w:rPr>
      </w:pPr>
    </w:p>
    <w:p w14:paraId="13AF277F" w14:textId="3626618E" w:rsidR="005206D3" w:rsidRDefault="005206D3" w:rsidP="009A7825">
      <w:pPr>
        <w:rPr>
          <w:rFonts w:ascii="Arial" w:hAnsi="Arial" w:cs="Arial"/>
        </w:rPr>
      </w:pPr>
      <w:r>
        <w:rPr>
          <w:rFonts w:ascii="Arial" w:hAnsi="Arial" w:cs="Arial"/>
        </w:rPr>
        <w:t>The study consists of two intervention arms, group-based Community Health Clubs (GCHCs) and Individual Adherence Support (IBAS), and a control arm consisting of passive adherence support. The</w:t>
      </w:r>
      <w:r w:rsidR="000D3392">
        <w:rPr>
          <w:rFonts w:ascii="Arial" w:hAnsi="Arial" w:cs="Arial"/>
        </w:rPr>
        <w:t xml:space="preserve"> study leverages extensively researched theory for improving medication adherence and incorporates these principles into both group and </w:t>
      </w:r>
      <w:r w:rsidR="000D3392">
        <w:rPr>
          <w:rFonts w:ascii="Arial" w:hAnsi="Arial" w:cs="Arial"/>
        </w:rPr>
        <w:lastRenderedPageBreak/>
        <w:t xml:space="preserve">individual learning sessions. These learning sessions will provide participants with information about PrEP, define problems impacting adherence, generate alternative solutions, make decisions about the alternatives, and collaboratively decide on a plan regarding how to implement the solution. </w:t>
      </w:r>
    </w:p>
    <w:p w14:paraId="1A5A7CA5" w14:textId="1C6C7D3E" w:rsidR="000D3392" w:rsidRDefault="000D3392" w:rsidP="009A7825">
      <w:pPr>
        <w:rPr>
          <w:rFonts w:ascii="Arial" w:hAnsi="Arial" w:cs="Arial"/>
        </w:rPr>
      </w:pPr>
    </w:p>
    <w:p w14:paraId="090D68F3" w14:textId="69237C2C" w:rsidR="000D3392" w:rsidRDefault="000D3392" w:rsidP="009A7825">
      <w:pPr>
        <w:rPr>
          <w:rFonts w:ascii="Arial" w:hAnsi="Arial" w:cs="Arial"/>
        </w:rPr>
      </w:pPr>
      <w:commentRangeStart w:id="11"/>
      <w:r>
        <w:rPr>
          <w:rFonts w:ascii="Arial" w:hAnsi="Arial" w:cs="Arial"/>
        </w:rPr>
        <w:t xml:space="preserve">Young women will remain in the study for a maximum of 24 months from the date of enrolment. </w:t>
      </w:r>
      <w:commentRangeEnd w:id="11"/>
      <w:r w:rsidR="00AF0830">
        <w:rPr>
          <w:rStyle w:val="CommentReference"/>
          <w:rFonts w:ascii="Times New Roman" w:eastAsia="Times New Roman" w:hAnsi="Times New Roman" w:cs="Times New Roman"/>
        </w:rPr>
        <w:commentReference w:id="11"/>
      </w:r>
    </w:p>
    <w:p w14:paraId="433CD7B2" w14:textId="77777777" w:rsidR="001550DD" w:rsidRDefault="001550DD" w:rsidP="009A7825">
      <w:pPr>
        <w:rPr>
          <w:rFonts w:ascii="Arial" w:hAnsi="Arial" w:cs="Arial"/>
        </w:rPr>
      </w:pPr>
    </w:p>
    <w:p w14:paraId="7B54807E" w14:textId="77777777" w:rsidR="001550DD" w:rsidRDefault="001550DD" w:rsidP="009A7825">
      <w:pPr>
        <w:rPr>
          <w:rFonts w:ascii="Arial" w:hAnsi="Arial" w:cs="Arial"/>
          <w:b/>
        </w:rPr>
      </w:pPr>
    </w:p>
    <w:p w14:paraId="7A41A3AB" w14:textId="5953B506" w:rsidR="00EF41E9" w:rsidRPr="001550DD" w:rsidRDefault="00EF41E9" w:rsidP="009A7825">
      <w:pPr>
        <w:rPr>
          <w:rFonts w:ascii="Arial" w:hAnsi="Arial" w:cs="Arial"/>
        </w:rPr>
      </w:pPr>
      <w:r>
        <w:rPr>
          <w:rFonts w:ascii="Arial" w:hAnsi="Arial" w:cs="Arial"/>
          <w:b/>
        </w:rPr>
        <w:t>Measuring Costs</w:t>
      </w:r>
    </w:p>
    <w:p w14:paraId="028FDBC9" w14:textId="77777777" w:rsidR="00D23586" w:rsidRDefault="00D23586" w:rsidP="00D23586">
      <w:pPr>
        <w:rPr>
          <w:rFonts w:ascii="Arial" w:hAnsi="Arial" w:cs="Arial"/>
        </w:rPr>
      </w:pPr>
    </w:p>
    <w:p w14:paraId="50107530" w14:textId="0C255A78" w:rsidR="00EF41E9" w:rsidRDefault="00D23586" w:rsidP="009A7825">
      <w:pPr>
        <w:rPr>
          <w:rFonts w:ascii="Arial" w:hAnsi="Arial" w:cs="Arial"/>
        </w:rPr>
      </w:pPr>
      <w:r>
        <w:rPr>
          <w:rFonts w:ascii="Arial" w:hAnsi="Arial" w:cs="Arial"/>
        </w:rPr>
        <w:t xml:space="preserve">This evaluation is intended to influence the delivery of such health services from the perspective of the Department of Health in South Africa, thus will incorporate costing information specific to scaling up the program nationally. </w:t>
      </w:r>
      <w:r w:rsidR="00EF41E9">
        <w:rPr>
          <w:rFonts w:ascii="Arial" w:hAnsi="Arial" w:cs="Arial"/>
        </w:rPr>
        <w:t>This cost analysis will include the financial costs for all activities and inputs used to implem</w:t>
      </w:r>
      <w:r>
        <w:rPr>
          <w:rFonts w:ascii="Arial" w:hAnsi="Arial" w:cs="Arial"/>
        </w:rPr>
        <w:t xml:space="preserve">ent the study, as well as include an economic component that incorporates costs of resources that may have been either donated or shared with existing government health services that were leveraged in the implementation of this study. </w:t>
      </w:r>
      <w:commentRangeStart w:id="12"/>
      <w:r>
        <w:rPr>
          <w:rFonts w:ascii="Arial" w:hAnsi="Arial" w:cs="Arial"/>
        </w:rPr>
        <w:t xml:space="preserve">Overhead costs and expenses that have been spent and used for research </w:t>
      </w:r>
      <w:del w:id="13" w:author="Mudimu, Edinah" w:date="2018-07-23T11:20:00Z">
        <w:r w:rsidDel="00AF0830">
          <w:rPr>
            <w:rFonts w:ascii="Arial" w:hAnsi="Arial" w:cs="Arial"/>
          </w:rPr>
          <w:delText xml:space="preserve">overhead </w:delText>
        </w:r>
      </w:del>
      <w:r>
        <w:rPr>
          <w:rFonts w:ascii="Arial" w:hAnsi="Arial" w:cs="Arial"/>
        </w:rPr>
        <w:t xml:space="preserve">such as building infrastructure, maintenance, and building expense will be omitted from the total costs. </w:t>
      </w:r>
      <w:commentRangeEnd w:id="12"/>
      <w:r w:rsidR="00265DEA">
        <w:rPr>
          <w:rStyle w:val="CommentReference"/>
          <w:rFonts w:ascii="Times New Roman" w:eastAsia="Times New Roman" w:hAnsi="Times New Roman" w:cs="Times New Roman"/>
        </w:rPr>
        <w:commentReference w:id="12"/>
      </w:r>
      <w:r>
        <w:rPr>
          <w:rFonts w:ascii="Arial" w:hAnsi="Arial" w:cs="Arial"/>
        </w:rPr>
        <w:t xml:space="preserve">This analysis will particularly focus on the value of all resources used to achieve the project outputs and health outcomes. </w:t>
      </w:r>
    </w:p>
    <w:p w14:paraId="48206475" w14:textId="0FDC983A" w:rsidR="006B5193" w:rsidRDefault="006B5193" w:rsidP="006B5193">
      <w:pPr>
        <w:rPr>
          <w:rFonts w:ascii="Arial" w:hAnsi="Arial" w:cs="Arial"/>
        </w:rPr>
      </w:pPr>
    </w:p>
    <w:p w14:paraId="4DA7DB29" w14:textId="77777777" w:rsidR="006B5193" w:rsidRDefault="006B5193" w:rsidP="006B5193">
      <w:pPr>
        <w:rPr>
          <w:rFonts w:ascii="Arial" w:hAnsi="Arial" w:cs="Arial"/>
        </w:rPr>
      </w:pPr>
      <w:r>
        <w:rPr>
          <w:rFonts w:ascii="Arial" w:hAnsi="Arial" w:cs="Arial"/>
        </w:rPr>
        <w:t xml:space="preserve">Activity-based costing will be used to identify the main activities, resources, and specific inputs used to support each main activity from all sources contributing to the intervention (project and government). Data collection will begin by listing all of the main activities associated with each component from the Manual of Procedures (MOP) and listing the specific resources and inputs used at different stages of implementation of the study. </w:t>
      </w:r>
    </w:p>
    <w:p w14:paraId="0B79EB47" w14:textId="77777777" w:rsidR="006B5193" w:rsidRDefault="006B5193" w:rsidP="006B5193">
      <w:pPr>
        <w:rPr>
          <w:rFonts w:ascii="Arial" w:hAnsi="Arial" w:cs="Arial"/>
        </w:rPr>
      </w:pPr>
    </w:p>
    <w:p w14:paraId="67B7F481" w14:textId="3DEC5815" w:rsidR="006B5193" w:rsidRPr="007214F3" w:rsidRDefault="006B5193" w:rsidP="006B5193">
      <w:pPr>
        <w:rPr>
          <w:rFonts w:ascii="Arial" w:hAnsi="Arial" w:cs="Arial"/>
        </w:rPr>
      </w:pPr>
      <w:r w:rsidRPr="007214F3">
        <w:rPr>
          <w:rFonts w:ascii="Arial" w:hAnsi="Arial" w:cs="Arial"/>
        </w:rPr>
        <w:t>This analysis will account for costing data through both expenditure and ingredient</w:t>
      </w:r>
      <w:ins w:id="14" w:author="Mudimu, Edinah" w:date="2018-07-23T11:27:00Z">
        <w:r w:rsidR="00265DEA">
          <w:rPr>
            <w:rFonts w:ascii="Arial" w:hAnsi="Arial" w:cs="Arial"/>
          </w:rPr>
          <w:t>s</w:t>
        </w:r>
      </w:ins>
      <w:r w:rsidRPr="007214F3">
        <w:rPr>
          <w:rFonts w:ascii="Arial" w:hAnsi="Arial" w:cs="Arial"/>
        </w:rPr>
        <w:t xml:space="preserve"> approaches. The expenditure approach utilizes budgetary and expense repo</w:t>
      </w:r>
      <w:r>
        <w:rPr>
          <w:rFonts w:ascii="Arial" w:hAnsi="Arial" w:cs="Arial"/>
        </w:rPr>
        <w:t xml:space="preserve">rts from implementing agencies. As these reports </w:t>
      </w:r>
      <w:r w:rsidRPr="007214F3">
        <w:rPr>
          <w:rFonts w:ascii="Arial" w:hAnsi="Arial" w:cs="Arial"/>
        </w:rPr>
        <w:t>are limited in their costing breakdown, the ingredient</w:t>
      </w:r>
      <w:ins w:id="15" w:author="Mudimu, Edinah" w:date="2018-07-23T11:27:00Z">
        <w:r w:rsidR="00265DEA">
          <w:rPr>
            <w:rFonts w:ascii="Arial" w:hAnsi="Arial" w:cs="Arial"/>
          </w:rPr>
          <w:t>s</w:t>
        </w:r>
      </w:ins>
      <w:r w:rsidRPr="007214F3">
        <w:rPr>
          <w:rFonts w:ascii="Arial" w:hAnsi="Arial" w:cs="Arial"/>
        </w:rPr>
        <w:t xml:space="preserve"> approach is a useful supplement. Th</w:t>
      </w:r>
      <w:ins w:id="16" w:author="Mudimu, Edinah" w:date="2018-07-23T11:27:00Z">
        <w:r w:rsidR="00265DEA">
          <w:rPr>
            <w:rFonts w:ascii="Arial" w:hAnsi="Arial" w:cs="Arial"/>
          </w:rPr>
          <w:t>e</w:t>
        </w:r>
      </w:ins>
      <w:del w:id="17" w:author="Mudimu, Edinah" w:date="2018-07-23T11:27:00Z">
        <w:r w:rsidRPr="007214F3" w:rsidDel="00265DEA">
          <w:rPr>
            <w:rFonts w:ascii="Arial" w:hAnsi="Arial" w:cs="Arial"/>
          </w:rPr>
          <w:delText>is</w:delText>
        </w:r>
      </w:del>
      <w:r w:rsidRPr="007214F3">
        <w:rPr>
          <w:rFonts w:ascii="Arial" w:hAnsi="Arial" w:cs="Arial"/>
        </w:rPr>
        <w:t xml:space="preserve"> ingredient</w:t>
      </w:r>
      <w:ins w:id="18" w:author="Mudimu, Edinah" w:date="2018-07-23T11:27:00Z">
        <w:r w:rsidR="00265DEA">
          <w:rPr>
            <w:rFonts w:ascii="Arial" w:hAnsi="Arial" w:cs="Arial"/>
          </w:rPr>
          <w:t>s</w:t>
        </w:r>
      </w:ins>
      <w:r w:rsidRPr="007214F3">
        <w:rPr>
          <w:rFonts w:ascii="Arial" w:hAnsi="Arial" w:cs="Arial"/>
        </w:rPr>
        <w:t xml:space="preserve"> approach will meticulously outline the quantities and prices of all inputs. </w:t>
      </w:r>
      <w:r>
        <w:rPr>
          <w:rFonts w:ascii="Arial" w:hAnsi="Arial" w:cs="Arial"/>
        </w:rPr>
        <w:t>For specific labor components</w:t>
      </w:r>
      <w:r w:rsidRPr="007214F3">
        <w:rPr>
          <w:rFonts w:ascii="Arial" w:hAnsi="Arial" w:cs="Arial"/>
        </w:rPr>
        <w:t xml:space="preserve">, follow-up interviews and/or surveys will be used to estimate the amount of time personnel devoted to the project. </w:t>
      </w:r>
    </w:p>
    <w:p w14:paraId="172BE4FD" w14:textId="77777777" w:rsidR="006B5193" w:rsidRPr="007214F3" w:rsidRDefault="006B5193" w:rsidP="006B5193">
      <w:pPr>
        <w:rPr>
          <w:rFonts w:ascii="Arial" w:hAnsi="Arial" w:cs="Arial"/>
        </w:rPr>
      </w:pPr>
    </w:p>
    <w:p w14:paraId="09FC7583" w14:textId="341826FE" w:rsidR="006B5193" w:rsidRPr="007214F3" w:rsidRDefault="006B5193" w:rsidP="006B5193">
      <w:pPr>
        <w:rPr>
          <w:rFonts w:ascii="Arial" w:hAnsi="Arial" w:cs="Arial"/>
        </w:rPr>
      </w:pPr>
      <w:r w:rsidRPr="007214F3">
        <w:rPr>
          <w:rFonts w:ascii="Arial" w:hAnsi="Arial" w:cs="Arial"/>
        </w:rPr>
        <w:t xml:space="preserve">Some components of the time and motion study can be captured using the REDCap </w:t>
      </w:r>
      <w:r w:rsidR="00BF6DB2">
        <w:rPr>
          <w:rFonts w:ascii="Arial" w:hAnsi="Arial" w:cs="Arial"/>
        </w:rPr>
        <w:t>software. REDC</w:t>
      </w:r>
      <w:r w:rsidRPr="007214F3">
        <w:rPr>
          <w:rFonts w:ascii="Arial" w:hAnsi="Arial" w:cs="Arial"/>
        </w:rPr>
        <w:t xml:space="preserve">ap has the capacity to provide crude reports of the time each patient survey takes. Staff surveys and interviews will complement this data, offering insight as to what portions of services are applicable only to the research component of the study. For example, time-intensive components such as obtaining consent for research and communication with project managers can be accounted for in REDCap data following this supplemental data collection. </w:t>
      </w:r>
    </w:p>
    <w:p w14:paraId="3534CD86" w14:textId="77777777" w:rsidR="006B5193" w:rsidRPr="007214F3" w:rsidRDefault="006B5193" w:rsidP="006B5193">
      <w:pPr>
        <w:rPr>
          <w:rFonts w:ascii="Arial" w:hAnsi="Arial" w:cs="Arial"/>
        </w:rPr>
      </w:pPr>
    </w:p>
    <w:p w14:paraId="45BD6A97" w14:textId="1CC8ADA2" w:rsidR="006B5193" w:rsidRDefault="006B5193" w:rsidP="006B5193">
      <w:pPr>
        <w:rPr>
          <w:rFonts w:ascii="Arial" w:hAnsi="Arial" w:cs="Arial"/>
        </w:rPr>
      </w:pPr>
      <w:r w:rsidRPr="007214F3">
        <w:rPr>
          <w:rFonts w:ascii="Arial" w:hAnsi="Arial" w:cs="Arial"/>
        </w:rPr>
        <w:lastRenderedPageBreak/>
        <w:t>While certain budgetary components for this study are not relevant to the costing objective of providing data for scaling-up this intervention (i.e. international travel fees, research unit overhead), not all this information is omitted. This analysis will function as a comprehensive costing report of all research activities. Additionally, costs relevant only to components of the intervention that may be scaled up will be stratified out as well.</w:t>
      </w:r>
    </w:p>
    <w:p w14:paraId="7DD33521" w14:textId="77777777" w:rsidR="001550DD" w:rsidRDefault="001550DD" w:rsidP="001550DD">
      <w:pPr>
        <w:rPr>
          <w:rFonts w:ascii="Arial" w:hAnsi="Arial" w:cs="Arial"/>
          <w:b/>
        </w:rPr>
      </w:pPr>
    </w:p>
    <w:p w14:paraId="4A1521DE" w14:textId="44474948" w:rsidR="001550DD" w:rsidRPr="001550DD" w:rsidRDefault="001550DD" w:rsidP="001550DD">
      <w:pPr>
        <w:rPr>
          <w:rFonts w:ascii="Arial" w:hAnsi="Arial" w:cs="Arial"/>
          <w:b/>
          <w:highlight w:val="yellow"/>
        </w:rPr>
      </w:pPr>
      <w:r w:rsidRPr="001550DD">
        <w:rPr>
          <w:rFonts w:ascii="Arial" w:hAnsi="Arial" w:cs="Arial"/>
          <w:b/>
          <w:highlight w:val="yellow"/>
        </w:rPr>
        <w:t xml:space="preserve">Sampling strategy </w:t>
      </w:r>
    </w:p>
    <w:p w14:paraId="27C11891" w14:textId="77777777" w:rsidR="001550DD" w:rsidRPr="001550DD" w:rsidRDefault="001550DD" w:rsidP="001550DD">
      <w:pPr>
        <w:rPr>
          <w:rFonts w:ascii="Arial" w:hAnsi="Arial" w:cs="Arial"/>
          <w:b/>
          <w:highlight w:val="yellow"/>
        </w:rPr>
      </w:pPr>
    </w:p>
    <w:p w14:paraId="35D84120" w14:textId="77777777" w:rsidR="001550DD" w:rsidRPr="001550DD" w:rsidRDefault="001550DD" w:rsidP="001550DD">
      <w:pPr>
        <w:rPr>
          <w:rFonts w:ascii="Arial" w:hAnsi="Arial" w:cs="Arial"/>
          <w:b/>
          <w:color w:val="FF0000"/>
        </w:rPr>
      </w:pPr>
      <w:r w:rsidRPr="001550DD">
        <w:rPr>
          <w:rFonts w:ascii="Arial" w:hAnsi="Arial" w:cs="Arial"/>
          <w:b/>
          <w:color w:val="FF0000"/>
          <w:highlight w:val="yellow"/>
        </w:rPr>
        <w:t>*Needs to be developed</w:t>
      </w:r>
    </w:p>
    <w:p w14:paraId="59B9DB0B" w14:textId="77777777" w:rsidR="001550DD" w:rsidRDefault="001550DD" w:rsidP="006B5193">
      <w:pPr>
        <w:rPr>
          <w:rFonts w:ascii="Arial" w:hAnsi="Arial" w:cs="Arial"/>
        </w:rPr>
      </w:pPr>
    </w:p>
    <w:p w14:paraId="0EAF05B0" w14:textId="77777777" w:rsidR="006B5193" w:rsidRDefault="006B5193" w:rsidP="006B5193">
      <w:pPr>
        <w:rPr>
          <w:rFonts w:ascii="Arial" w:hAnsi="Arial" w:cs="Arial"/>
          <w:i/>
        </w:rPr>
      </w:pPr>
    </w:p>
    <w:p w14:paraId="6B79FAD1" w14:textId="77777777" w:rsidR="006B5193" w:rsidRPr="004C5E36" w:rsidRDefault="006B5193" w:rsidP="006B5193">
      <w:pPr>
        <w:rPr>
          <w:rFonts w:ascii="Arial" w:hAnsi="Arial" w:cs="Arial"/>
        </w:rPr>
      </w:pPr>
      <w:r w:rsidRPr="007214F3">
        <w:rPr>
          <w:rFonts w:ascii="Arial" w:hAnsi="Arial" w:cs="Arial"/>
          <w:i/>
        </w:rPr>
        <w:t>Cost data collection: time and motion</w:t>
      </w:r>
    </w:p>
    <w:p w14:paraId="745105F6" w14:textId="661A7FB9" w:rsidR="006B5193" w:rsidRDefault="006B5193" w:rsidP="006B5193">
      <w:pPr>
        <w:rPr>
          <w:rFonts w:ascii="Arial" w:hAnsi="Arial" w:cs="Arial"/>
        </w:rPr>
      </w:pPr>
      <w:commentRangeStart w:id="19"/>
      <w:r w:rsidRPr="007214F3">
        <w:rPr>
          <w:rFonts w:ascii="Arial" w:hAnsi="Arial" w:cs="Arial"/>
        </w:rPr>
        <w:t>During the project implementation stage, we will con</w:t>
      </w:r>
      <w:r>
        <w:rPr>
          <w:rFonts w:ascii="Arial" w:hAnsi="Arial" w:cs="Arial"/>
        </w:rPr>
        <w:t>duct</w:t>
      </w:r>
      <w:r w:rsidRPr="007214F3">
        <w:rPr>
          <w:rFonts w:ascii="Arial" w:hAnsi="Arial" w:cs="Arial"/>
        </w:rPr>
        <w:t xml:space="preserve"> visits to oversee </w:t>
      </w:r>
      <w:r>
        <w:rPr>
          <w:rFonts w:ascii="Arial" w:hAnsi="Arial" w:cs="Arial"/>
        </w:rPr>
        <w:t>each unique component of the study</w:t>
      </w:r>
      <w:r w:rsidR="00652E34">
        <w:rPr>
          <w:rFonts w:ascii="Arial" w:hAnsi="Arial" w:cs="Arial"/>
        </w:rPr>
        <w:t>, of which there are six separate components</w:t>
      </w:r>
      <w:r w:rsidRPr="007214F3">
        <w:rPr>
          <w:rFonts w:ascii="Arial" w:hAnsi="Arial" w:cs="Arial"/>
        </w:rPr>
        <w:t xml:space="preserve">. </w:t>
      </w:r>
      <w:r>
        <w:rPr>
          <w:rFonts w:ascii="Arial" w:hAnsi="Arial" w:cs="Arial"/>
        </w:rPr>
        <w:t>In this study, PrEP initiation may result from four unique services: systematic home-based HTC, index patient HTC, mobile HTC, and workplace HTC</w:t>
      </w:r>
      <w:r w:rsidR="00652E34">
        <w:rPr>
          <w:rFonts w:ascii="Arial" w:hAnsi="Arial" w:cs="Arial"/>
        </w:rPr>
        <w:t xml:space="preserve">. Time and motion data collection will be conducted for each of these services. Additionally, time and motion data collection will be conducted during the group-based community health club and individual-based one-on-one counseling adherence support phases of the study. </w:t>
      </w:r>
      <w:commentRangeEnd w:id="19"/>
      <w:r w:rsidR="00475D1B">
        <w:rPr>
          <w:rStyle w:val="CommentReference"/>
          <w:rFonts w:ascii="Times New Roman" w:eastAsia="Times New Roman" w:hAnsi="Times New Roman" w:cs="Times New Roman"/>
        </w:rPr>
        <w:commentReference w:id="19"/>
      </w:r>
    </w:p>
    <w:p w14:paraId="40FA589E" w14:textId="0F411669" w:rsidR="006B5193" w:rsidRDefault="006B5193" w:rsidP="006B5193">
      <w:pPr>
        <w:rPr>
          <w:rFonts w:ascii="Arial" w:hAnsi="Arial" w:cs="Arial"/>
        </w:rPr>
      </w:pPr>
    </w:p>
    <w:p w14:paraId="4F057EA1" w14:textId="4C67E2AE" w:rsidR="00652E34" w:rsidRDefault="00652E34" w:rsidP="006B5193">
      <w:pPr>
        <w:rPr>
          <w:rFonts w:ascii="Arial" w:hAnsi="Arial" w:cs="Arial"/>
          <w:b/>
        </w:rPr>
      </w:pPr>
      <w:del w:id="20" w:author="Mudimu, Edinah" w:date="2018-07-23T11:42:00Z">
        <w:r w:rsidDel="00CB3D30">
          <w:rPr>
            <w:rFonts w:ascii="Arial" w:hAnsi="Arial" w:cs="Arial"/>
            <w:b/>
          </w:rPr>
          <w:delText>Description of Costs</w:delText>
        </w:r>
      </w:del>
    </w:p>
    <w:p w14:paraId="08CFF604" w14:textId="08BD0277" w:rsidR="00652E34" w:rsidRPr="00A928CB" w:rsidRDefault="00652E34" w:rsidP="00652E34">
      <w:pPr>
        <w:rPr>
          <w:rFonts w:ascii="Arial" w:hAnsi="Arial" w:cs="Arial"/>
        </w:rPr>
      </w:pPr>
      <w:r w:rsidRPr="00A928CB">
        <w:rPr>
          <w:rFonts w:ascii="Arial" w:hAnsi="Arial" w:cs="Arial"/>
          <w:b/>
          <w:i/>
        </w:rPr>
        <w:t>Start-up costs</w:t>
      </w:r>
      <w:r w:rsidR="006C1F96">
        <w:rPr>
          <w:rFonts w:ascii="Arial" w:hAnsi="Arial" w:cs="Arial"/>
        </w:rPr>
        <w:t>: T</w:t>
      </w:r>
      <w:r w:rsidRPr="00A928CB">
        <w:rPr>
          <w:rFonts w:ascii="Arial" w:hAnsi="Arial" w:cs="Arial"/>
        </w:rPr>
        <w:t xml:space="preserve">his section will include program development costs. These include (but are not limited to) costs necessary to </w:t>
      </w:r>
      <w:r w:rsidR="00F932F4">
        <w:rPr>
          <w:rFonts w:ascii="Arial" w:hAnsi="Arial" w:cs="Arial"/>
        </w:rPr>
        <w:t xml:space="preserve">mobilize efforts within the community, interviewing, hiring, and training </w:t>
      </w:r>
      <w:ins w:id="21" w:author="Mudimu, Edinah" w:date="2018-07-23T11:42:00Z">
        <w:r w:rsidR="00CB3D30">
          <w:rPr>
            <w:rFonts w:ascii="Arial" w:hAnsi="Arial" w:cs="Arial"/>
          </w:rPr>
          <w:t xml:space="preserve">of </w:t>
        </w:r>
      </w:ins>
      <w:r w:rsidR="00F932F4">
        <w:rPr>
          <w:rFonts w:ascii="Arial" w:hAnsi="Arial" w:cs="Arial"/>
        </w:rPr>
        <w:t>staff</w:t>
      </w:r>
      <w:ins w:id="22" w:author="Mudimu, Edinah" w:date="2018-07-23T11:42:00Z">
        <w:r w:rsidR="00CB3D30">
          <w:rPr>
            <w:rFonts w:ascii="Arial" w:hAnsi="Arial" w:cs="Arial"/>
          </w:rPr>
          <w:t xml:space="preserve"> </w:t>
        </w:r>
      </w:ins>
      <w:del w:id="23" w:author="Mudimu, Edinah" w:date="2018-07-23T11:43:00Z">
        <w:r w:rsidR="00F932F4" w:rsidDel="00CB3D30">
          <w:rPr>
            <w:rFonts w:ascii="Arial" w:hAnsi="Arial" w:cs="Arial"/>
          </w:rPr>
          <w:delText>,</w:delText>
        </w:r>
      </w:del>
      <w:ins w:id="24" w:author="Mudimu, Edinah" w:date="2018-07-23T11:43:00Z">
        <w:r w:rsidR="00CB3D30">
          <w:rPr>
            <w:rFonts w:ascii="Arial" w:hAnsi="Arial" w:cs="Arial"/>
          </w:rPr>
          <w:t xml:space="preserve">and </w:t>
        </w:r>
      </w:ins>
      <w:del w:id="25" w:author="Mudimu, Edinah" w:date="2018-07-23T11:43:00Z">
        <w:r w:rsidR="00F932F4" w:rsidDel="00CB3D30">
          <w:rPr>
            <w:rFonts w:ascii="Arial" w:hAnsi="Arial" w:cs="Arial"/>
          </w:rPr>
          <w:delText xml:space="preserve"> </w:delText>
        </w:r>
      </w:del>
      <w:r w:rsidR="00F932F4">
        <w:rPr>
          <w:rFonts w:ascii="Arial" w:hAnsi="Arial" w:cs="Arial"/>
        </w:rPr>
        <w:t>advertisements</w:t>
      </w:r>
      <w:del w:id="26" w:author="Mudimu, Edinah" w:date="2018-07-23T11:43:00Z">
        <w:r w:rsidR="00F932F4" w:rsidDel="00CB3D30">
          <w:rPr>
            <w:rFonts w:ascii="Arial" w:hAnsi="Arial" w:cs="Arial"/>
          </w:rPr>
          <w:delText xml:space="preserve">, and </w:delText>
        </w:r>
        <w:commentRangeStart w:id="27"/>
        <w:r w:rsidR="00F932F4" w:rsidDel="00CB3D30">
          <w:rPr>
            <w:rFonts w:ascii="Arial" w:hAnsi="Arial" w:cs="Arial"/>
          </w:rPr>
          <w:delText>supplies</w:delText>
        </w:r>
      </w:del>
      <w:commentRangeEnd w:id="27"/>
      <w:r w:rsidR="00CB3D30">
        <w:rPr>
          <w:rStyle w:val="CommentReference"/>
          <w:rFonts w:ascii="Times New Roman" w:eastAsia="Times New Roman" w:hAnsi="Times New Roman" w:cs="Times New Roman"/>
        </w:rPr>
        <w:commentReference w:id="27"/>
      </w:r>
      <w:del w:id="28" w:author="Mudimu, Edinah" w:date="2018-07-23T11:43:00Z">
        <w:r w:rsidRPr="00A928CB" w:rsidDel="00CB3D30">
          <w:rPr>
            <w:rFonts w:ascii="Arial" w:hAnsi="Arial" w:cs="Arial"/>
          </w:rPr>
          <w:delText>.</w:delText>
        </w:r>
      </w:del>
      <w:r w:rsidRPr="00A928CB">
        <w:rPr>
          <w:rFonts w:ascii="Arial" w:hAnsi="Arial" w:cs="Arial"/>
        </w:rPr>
        <w:t xml:space="preserve"> </w:t>
      </w:r>
    </w:p>
    <w:p w14:paraId="65A66478" w14:textId="3DB11C6A" w:rsidR="00652E34" w:rsidRPr="00A928CB" w:rsidRDefault="00652E34" w:rsidP="00F932F4">
      <w:pPr>
        <w:ind w:left="720"/>
        <w:rPr>
          <w:rFonts w:ascii="Arial" w:hAnsi="Arial" w:cs="Arial"/>
        </w:rPr>
      </w:pPr>
    </w:p>
    <w:p w14:paraId="61F42492" w14:textId="17CC016E" w:rsidR="00303985" w:rsidRDefault="00AC1CBD" w:rsidP="00652E34">
      <w:pPr>
        <w:rPr>
          <w:rFonts w:ascii="Arial" w:hAnsi="Arial" w:cs="Arial"/>
        </w:rPr>
      </w:pPr>
      <w:r>
        <w:rPr>
          <w:rFonts w:ascii="Arial" w:hAnsi="Arial" w:cs="Arial"/>
          <w:b/>
          <w:i/>
        </w:rPr>
        <w:t>Materials and Supplies</w:t>
      </w:r>
      <w:r w:rsidR="006C1F96">
        <w:rPr>
          <w:rFonts w:ascii="Arial" w:hAnsi="Arial" w:cs="Arial"/>
          <w:b/>
          <w:i/>
        </w:rPr>
        <w:t xml:space="preserve">: </w:t>
      </w:r>
      <w:r w:rsidR="00303985">
        <w:rPr>
          <w:rFonts w:ascii="Arial" w:hAnsi="Arial" w:cs="Arial"/>
        </w:rPr>
        <w:t xml:space="preserve">This section will include computers and technological supplies, specimen collection and testing kits, medications, </w:t>
      </w:r>
      <w:r w:rsidR="006C1F96">
        <w:rPr>
          <w:rFonts w:ascii="Arial" w:hAnsi="Arial" w:cs="Arial"/>
        </w:rPr>
        <w:t xml:space="preserve">and </w:t>
      </w:r>
      <w:r w:rsidR="00303985">
        <w:rPr>
          <w:rFonts w:ascii="Arial" w:hAnsi="Arial" w:cs="Arial"/>
        </w:rPr>
        <w:t>printing, and refreshments (for participants taking part in the in-depth interview portion of the study). A more detailed breakdown of the</w:t>
      </w:r>
      <w:r w:rsidR="001550DD">
        <w:rPr>
          <w:rFonts w:ascii="Arial" w:hAnsi="Arial" w:cs="Arial"/>
        </w:rPr>
        <w:t>se costs can be found in TABLE 1</w:t>
      </w:r>
      <w:r w:rsidR="00303985">
        <w:rPr>
          <w:rFonts w:ascii="Arial" w:hAnsi="Arial" w:cs="Arial"/>
        </w:rPr>
        <w:t xml:space="preserve">.  </w:t>
      </w:r>
    </w:p>
    <w:p w14:paraId="4DDA2850" w14:textId="1765E814" w:rsidR="00652E34" w:rsidRDefault="00652E34" w:rsidP="00652E34">
      <w:pPr>
        <w:rPr>
          <w:rFonts w:ascii="Arial" w:hAnsi="Arial" w:cs="Arial"/>
        </w:rPr>
      </w:pPr>
    </w:p>
    <w:p w14:paraId="3B85072E" w14:textId="3A5C62F5" w:rsidR="00303985" w:rsidRDefault="00303985" w:rsidP="00652E34">
      <w:pPr>
        <w:rPr>
          <w:rFonts w:ascii="Arial" w:hAnsi="Arial" w:cs="Arial"/>
          <w:b/>
        </w:rPr>
      </w:pPr>
      <w:r>
        <w:rPr>
          <w:rFonts w:ascii="Arial" w:hAnsi="Arial" w:cs="Arial"/>
          <w:b/>
        </w:rPr>
        <w:t>Travel Costs:</w:t>
      </w:r>
    </w:p>
    <w:p w14:paraId="054D3603" w14:textId="5AEE4D9C" w:rsidR="00303985" w:rsidRDefault="00303985" w:rsidP="00652E34">
      <w:pPr>
        <w:rPr>
          <w:rFonts w:ascii="Arial" w:hAnsi="Arial" w:cs="Arial"/>
        </w:rPr>
      </w:pPr>
      <w:r>
        <w:rPr>
          <w:rFonts w:ascii="Arial" w:hAnsi="Arial" w:cs="Arial"/>
          <w:i/>
        </w:rPr>
        <w:t xml:space="preserve">International Travel: </w:t>
      </w:r>
      <w:r w:rsidR="006C1F96">
        <w:rPr>
          <w:rFonts w:ascii="Arial" w:hAnsi="Arial" w:cs="Arial"/>
        </w:rPr>
        <w:t>This section will include</w:t>
      </w:r>
      <w:r>
        <w:rPr>
          <w:rFonts w:ascii="Arial" w:hAnsi="Arial" w:cs="Arial"/>
        </w:rPr>
        <w:t xml:space="preserve"> costs from each year of the project for research personnel to travel to project sites and to advise on study development and review progress. Costs will include international airfare, lodging, and taxi allowance. </w:t>
      </w:r>
    </w:p>
    <w:p w14:paraId="190E2A57" w14:textId="4C641E0F" w:rsidR="00303985" w:rsidRDefault="00303985" w:rsidP="00652E34">
      <w:pPr>
        <w:rPr>
          <w:rFonts w:ascii="Arial" w:hAnsi="Arial" w:cs="Arial"/>
        </w:rPr>
      </w:pPr>
      <w:r>
        <w:rPr>
          <w:rFonts w:ascii="Arial" w:hAnsi="Arial" w:cs="Arial"/>
          <w:i/>
        </w:rPr>
        <w:t xml:space="preserve">Local Travel: </w:t>
      </w:r>
      <w:r w:rsidR="006C1F96">
        <w:rPr>
          <w:rFonts w:ascii="Arial" w:hAnsi="Arial" w:cs="Arial"/>
        </w:rPr>
        <w:t>This section will include</w:t>
      </w:r>
      <w:r>
        <w:rPr>
          <w:rFonts w:ascii="Arial" w:hAnsi="Arial" w:cs="Arial"/>
        </w:rPr>
        <w:t xml:space="preserve"> the vehicle rental, vehicle purchases, and costs associated with fuel consumption. </w:t>
      </w:r>
    </w:p>
    <w:p w14:paraId="6C1E8BB2" w14:textId="51198BE3" w:rsidR="00652E34" w:rsidRPr="00A928CB" w:rsidRDefault="00652E34" w:rsidP="00652E34">
      <w:pPr>
        <w:rPr>
          <w:rFonts w:ascii="Arial" w:hAnsi="Arial" w:cs="Arial"/>
        </w:rPr>
      </w:pPr>
    </w:p>
    <w:p w14:paraId="6AE21802" w14:textId="42B2953D" w:rsidR="00652E34" w:rsidRDefault="00652E34" w:rsidP="00652E34">
      <w:pPr>
        <w:rPr>
          <w:rFonts w:ascii="Arial" w:hAnsi="Arial" w:cs="Arial"/>
        </w:rPr>
      </w:pPr>
      <w:r w:rsidRPr="00A928CB">
        <w:rPr>
          <w:rFonts w:ascii="Arial" w:hAnsi="Arial" w:cs="Arial"/>
          <w:b/>
          <w:i/>
        </w:rPr>
        <w:t>Contact Costs</w:t>
      </w:r>
      <w:r w:rsidR="006C1F96">
        <w:rPr>
          <w:rFonts w:ascii="Arial" w:hAnsi="Arial" w:cs="Arial"/>
        </w:rPr>
        <w:t>: T</w:t>
      </w:r>
      <w:r w:rsidRPr="00A928CB">
        <w:rPr>
          <w:rFonts w:ascii="Arial" w:hAnsi="Arial" w:cs="Arial"/>
        </w:rPr>
        <w:t>his section will include health worker time that is both directly and indirectly involved with this costing analysis. This will be done through defining the number of health workers involved in specified activities and obtaining an estimate of their time for each activity</w:t>
      </w:r>
      <w:r w:rsidR="00BE26D7">
        <w:rPr>
          <w:rFonts w:ascii="Arial" w:hAnsi="Arial" w:cs="Arial"/>
        </w:rPr>
        <w:t xml:space="preserve">. </w:t>
      </w:r>
      <w:r w:rsidRPr="00A928CB">
        <w:rPr>
          <w:rFonts w:ascii="Arial" w:hAnsi="Arial" w:cs="Arial"/>
        </w:rPr>
        <w:t xml:space="preserve">Their time will be valued by obtaining information on their salaries and getting a common measure of cost per unit. Information on time allocation will be obtained primarily through </w:t>
      </w:r>
      <w:r w:rsidR="00BE26D7">
        <w:rPr>
          <w:rFonts w:ascii="Arial" w:hAnsi="Arial" w:cs="Arial"/>
        </w:rPr>
        <w:t xml:space="preserve">time and motion studies conducted in the field. Secondary measures will include </w:t>
      </w:r>
      <w:r w:rsidRPr="00A928CB">
        <w:rPr>
          <w:rFonts w:ascii="Arial" w:hAnsi="Arial" w:cs="Arial"/>
        </w:rPr>
        <w:t xml:space="preserve">interviews with staff to determine full time equivalent time that is used in each phase of the intervention. Alternatively, the survey software, </w:t>
      </w:r>
      <w:del w:id="29" w:author="Mudimu, Edinah" w:date="2018-07-23T11:45:00Z">
        <w:r w:rsidRPr="00A928CB" w:rsidDel="00CB3D30">
          <w:rPr>
            <w:rFonts w:ascii="Arial" w:hAnsi="Arial" w:cs="Arial"/>
          </w:rPr>
          <w:lastRenderedPageBreak/>
          <w:delText>Redcap</w:delText>
        </w:r>
      </w:del>
      <w:ins w:id="30" w:author="Mudimu, Edinah" w:date="2018-07-23T11:45:00Z">
        <w:r w:rsidR="00CB3D30">
          <w:rPr>
            <w:rFonts w:ascii="Arial" w:hAnsi="Arial" w:cs="Arial"/>
          </w:rPr>
          <w:t>REDCap</w:t>
        </w:r>
      </w:ins>
      <w:r w:rsidRPr="00A928CB">
        <w:rPr>
          <w:rFonts w:ascii="Arial" w:hAnsi="Arial" w:cs="Arial"/>
        </w:rPr>
        <w:t xml:space="preserve">, </w:t>
      </w:r>
      <w:del w:id="31" w:author="Mudimu, Edinah" w:date="2018-07-23T11:45:00Z">
        <w:r w:rsidRPr="00A928CB" w:rsidDel="00CB3D30">
          <w:rPr>
            <w:rFonts w:ascii="Arial" w:hAnsi="Arial" w:cs="Arial"/>
          </w:rPr>
          <w:delText xml:space="preserve">has </w:delText>
        </w:r>
      </w:del>
      <w:r w:rsidRPr="00A928CB">
        <w:rPr>
          <w:rFonts w:ascii="Arial" w:hAnsi="Arial" w:cs="Arial"/>
        </w:rPr>
        <w:t xml:space="preserve">provides data on the time spent per </w:t>
      </w:r>
      <w:del w:id="32" w:author="Mudimu, Edinah" w:date="2018-07-23T11:46:00Z">
        <w:r w:rsidRPr="00A928CB" w:rsidDel="00CB3D30">
          <w:rPr>
            <w:rFonts w:ascii="Arial" w:hAnsi="Arial" w:cs="Arial"/>
          </w:rPr>
          <w:delText>survey</w:delText>
        </w:r>
      </w:del>
      <w:ins w:id="33" w:author="Mudimu, Edinah" w:date="2018-07-23T11:46:00Z">
        <w:r w:rsidR="00CB3D30">
          <w:rPr>
            <w:rFonts w:ascii="Arial" w:hAnsi="Arial" w:cs="Arial"/>
          </w:rPr>
          <w:t>study unit/ patient</w:t>
        </w:r>
      </w:ins>
      <w:r w:rsidRPr="00A928CB">
        <w:rPr>
          <w:rFonts w:ascii="Arial" w:hAnsi="Arial" w:cs="Arial"/>
        </w:rPr>
        <w:t>. Such data will supplement the recall of the workers</w:t>
      </w:r>
      <w:r w:rsidR="00BE26D7">
        <w:rPr>
          <w:rFonts w:ascii="Arial" w:hAnsi="Arial" w:cs="Arial"/>
        </w:rPr>
        <w:t xml:space="preserve"> as well as data from the time and motion studies</w:t>
      </w:r>
      <w:r w:rsidRPr="00A928CB">
        <w:rPr>
          <w:rFonts w:ascii="Arial" w:hAnsi="Arial" w:cs="Arial"/>
        </w:rPr>
        <w:t xml:space="preserve">. </w:t>
      </w:r>
    </w:p>
    <w:p w14:paraId="7C87731A" w14:textId="7357A5FA" w:rsidR="006C1F96" w:rsidRDefault="006C1F96" w:rsidP="00652E34">
      <w:pPr>
        <w:rPr>
          <w:rFonts w:ascii="Arial" w:hAnsi="Arial" w:cs="Arial"/>
        </w:rPr>
      </w:pPr>
    </w:p>
    <w:p w14:paraId="048759A4" w14:textId="6CF4B164" w:rsidR="006C1F96" w:rsidRPr="006C1F96" w:rsidRDefault="006C1F96" w:rsidP="00652E34">
      <w:pPr>
        <w:rPr>
          <w:rFonts w:ascii="Arial" w:hAnsi="Arial" w:cs="Arial"/>
        </w:rPr>
      </w:pPr>
      <w:r w:rsidRPr="00BF6DB2">
        <w:rPr>
          <w:rFonts w:ascii="Arial" w:hAnsi="Arial" w:cs="Arial"/>
          <w:b/>
          <w:i/>
        </w:rPr>
        <w:t>Training Costs</w:t>
      </w:r>
      <w:r>
        <w:rPr>
          <w:rFonts w:ascii="Arial" w:hAnsi="Arial" w:cs="Arial"/>
          <w:b/>
        </w:rPr>
        <w:t xml:space="preserve">: </w:t>
      </w:r>
      <w:r>
        <w:rPr>
          <w:rFonts w:ascii="Arial" w:hAnsi="Arial" w:cs="Arial"/>
        </w:rPr>
        <w:t xml:space="preserve">This section will include project-specific training that will be provided to the team members working on the project </w:t>
      </w:r>
      <w:ins w:id="34" w:author="Mudimu, Edinah" w:date="2018-07-23T11:48:00Z">
        <w:r w:rsidR="00CB3D30">
          <w:rPr>
            <w:rFonts w:ascii="Arial" w:hAnsi="Arial" w:cs="Arial"/>
          </w:rPr>
          <w:t xml:space="preserve">at project initialization and whenever a need arises. </w:t>
        </w:r>
      </w:ins>
      <w:del w:id="35" w:author="Mudimu, Edinah" w:date="2018-07-23T11:46:00Z">
        <w:r w:rsidDel="00CB3D30">
          <w:rPr>
            <w:rFonts w:ascii="Arial" w:hAnsi="Arial" w:cs="Arial"/>
          </w:rPr>
          <w:delText>each ye</w:delText>
        </w:r>
      </w:del>
      <w:del w:id="36" w:author="Mudimu, Edinah" w:date="2018-07-23T11:48:00Z">
        <w:r w:rsidDel="00CB3D30">
          <w:rPr>
            <w:rFonts w:ascii="Arial" w:hAnsi="Arial" w:cs="Arial"/>
          </w:rPr>
          <w:delText>ar</w:delText>
        </w:r>
      </w:del>
      <w:r>
        <w:rPr>
          <w:rFonts w:ascii="Arial" w:hAnsi="Arial" w:cs="Arial"/>
        </w:rPr>
        <w:t xml:space="preserve">. These costs include rental of venues, light catering for the training events, and printing materials. The </w:t>
      </w:r>
      <w:r>
        <w:rPr>
          <w:rFonts w:ascii="Arial" w:hAnsi="Arial" w:cs="Arial"/>
          <w:i/>
        </w:rPr>
        <w:t>Contact Costs</w:t>
      </w:r>
      <w:r>
        <w:rPr>
          <w:rFonts w:ascii="Arial" w:hAnsi="Arial" w:cs="Arial"/>
        </w:rPr>
        <w:t xml:space="preserve"> for research staff salary grade/time is not counted in this section.   </w:t>
      </w:r>
    </w:p>
    <w:p w14:paraId="7EBFF7BD" w14:textId="63641267" w:rsidR="00652E34" w:rsidRDefault="00652E34" w:rsidP="00652E34">
      <w:pPr>
        <w:rPr>
          <w:rFonts w:ascii="Arial" w:hAnsi="Arial" w:cs="Arial"/>
        </w:rPr>
      </w:pPr>
    </w:p>
    <w:p w14:paraId="6FBD619B" w14:textId="1BE20F7D" w:rsidR="00BE26D7" w:rsidRDefault="00BE26D7" w:rsidP="00652E34">
      <w:pPr>
        <w:rPr>
          <w:rFonts w:ascii="Arial" w:hAnsi="Arial" w:cs="Arial"/>
        </w:rPr>
      </w:pPr>
      <w:r w:rsidRPr="00BF6DB2">
        <w:rPr>
          <w:rFonts w:ascii="Arial" w:hAnsi="Arial" w:cs="Arial"/>
          <w:b/>
          <w:i/>
        </w:rPr>
        <w:t>Other Direct Costs</w:t>
      </w:r>
      <w:r>
        <w:rPr>
          <w:rFonts w:ascii="Arial" w:hAnsi="Arial" w:cs="Arial"/>
          <w:b/>
        </w:rPr>
        <w:t xml:space="preserve">: </w:t>
      </w:r>
      <w:r>
        <w:rPr>
          <w:rFonts w:ascii="Arial" w:hAnsi="Arial" w:cs="Arial"/>
        </w:rPr>
        <w:t xml:space="preserve">This section will include a range of miscellaneous costs that may be incurred during startup, the intervention, or both. These costs include participant reimbursements, ADP/ computer services, office rental and renovations, translation and transcription, specimen transport, and report writing and dissemination. </w:t>
      </w:r>
    </w:p>
    <w:p w14:paraId="4A78EB1A" w14:textId="77777777" w:rsidR="00BE26D7" w:rsidRPr="00BE26D7" w:rsidRDefault="00BE26D7" w:rsidP="00652E34">
      <w:pPr>
        <w:rPr>
          <w:rFonts w:ascii="Arial" w:hAnsi="Arial" w:cs="Arial"/>
        </w:rPr>
      </w:pPr>
    </w:p>
    <w:p w14:paraId="259006F9" w14:textId="77777777" w:rsidR="00652E34" w:rsidRPr="00A928CB" w:rsidRDefault="00652E34" w:rsidP="00652E34">
      <w:pPr>
        <w:rPr>
          <w:rFonts w:ascii="Arial" w:hAnsi="Arial" w:cs="Arial"/>
        </w:rPr>
      </w:pPr>
      <w:r w:rsidRPr="00A928CB">
        <w:rPr>
          <w:rFonts w:ascii="Arial" w:hAnsi="Arial" w:cs="Arial"/>
        </w:rPr>
        <w:t xml:space="preserve">Expenditure reports will be obtained from project expense reports. In addition, data collection tools will be developed for capturing resources and costs incurred at various points of implementation. </w:t>
      </w:r>
    </w:p>
    <w:p w14:paraId="216834EF" w14:textId="77777777" w:rsidR="00652E34" w:rsidRPr="00A928CB" w:rsidRDefault="00652E34" w:rsidP="00652E34">
      <w:pPr>
        <w:rPr>
          <w:rFonts w:ascii="Arial" w:hAnsi="Arial" w:cs="Arial"/>
        </w:rPr>
      </w:pPr>
    </w:p>
    <w:p w14:paraId="3341EFC1" w14:textId="570F7B6C" w:rsidR="00652E34" w:rsidRPr="001550DD" w:rsidRDefault="001550DD" w:rsidP="006B5193">
      <w:pPr>
        <w:rPr>
          <w:rFonts w:ascii="Arial" w:hAnsi="Arial" w:cs="Arial"/>
          <w:b/>
        </w:rPr>
      </w:pPr>
      <w:r>
        <w:rPr>
          <w:rFonts w:ascii="Arial" w:hAnsi="Arial" w:cs="Arial"/>
          <w:b/>
        </w:rPr>
        <w:t>TABLE 1</w:t>
      </w:r>
    </w:p>
    <w:tbl>
      <w:tblPr>
        <w:tblStyle w:val="TableGrid"/>
        <w:tblW w:w="10548" w:type="dxa"/>
        <w:tblInd w:w="-725" w:type="dxa"/>
        <w:tblLook w:val="04A0" w:firstRow="1" w:lastRow="0" w:firstColumn="1" w:lastColumn="0" w:noHBand="0" w:noVBand="1"/>
      </w:tblPr>
      <w:tblGrid>
        <w:gridCol w:w="4770"/>
        <w:gridCol w:w="2700"/>
        <w:gridCol w:w="3078"/>
      </w:tblGrid>
      <w:tr w:rsidR="00295843" w:rsidRPr="00D31FCB" w14:paraId="56A76789" w14:textId="77777777" w:rsidTr="006C1F96">
        <w:tc>
          <w:tcPr>
            <w:tcW w:w="4770" w:type="dxa"/>
            <w:shd w:val="clear" w:color="auto" w:fill="7B7B7B" w:themeFill="accent3" w:themeFillShade="BF"/>
          </w:tcPr>
          <w:p w14:paraId="148F0F48" w14:textId="77777777" w:rsidR="00295843" w:rsidRPr="00D31FCB" w:rsidRDefault="00295843" w:rsidP="001B1D93">
            <w:pPr>
              <w:rPr>
                <w:rFonts w:ascii="Arial" w:hAnsi="Arial" w:cs="Arial"/>
                <w:b/>
                <w:sz w:val="16"/>
                <w:szCs w:val="16"/>
              </w:rPr>
            </w:pPr>
            <w:r w:rsidRPr="00D31FCB">
              <w:rPr>
                <w:rFonts w:ascii="Arial" w:hAnsi="Arial" w:cs="Arial"/>
                <w:b/>
                <w:sz w:val="16"/>
                <w:szCs w:val="16"/>
              </w:rPr>
              <w:t>Data Type</w:t>
            </w:r>
          </w:p>
        </w:tc>
        <w:tc>
          <w:tcPr>
            <w:tcW w:w="2700" w:type="dxa"/>
            <w:shd w:val="clear" w:color="auto" w:fill="7B7B7B" w:themeFill="accent3" w:themeFillShade="BF"/>
          </w:tcPr>
          <w:p w14:paraId="4F49ECE3" w14:textId="0A5017A0" w:rsidR="00295843" w:rsidRPr="00D31FCB" w:rsidRDefault="00295843" w:rsidP="001B1D93">
            <w:pPr>
              <w:rPr>
                <w:rFonts w:ascii="Arial" w:hAnsi="Arial" w:cs="Arial"/>
                <w:b/>
                <w:sz w:val="16"/>
                <w:szCs w:val="16"/>
              </w:rPr>
            </w:pPr>
            <w:r w:rsidRPr="00D31FCB">
              <w:rPr>
                <w:rFonts w:ascii="Arial" w:hAnsi="Arial" w:cs="Arial"/>
                <w:b/>
                <w:sz w:val="16"/>
                <w:szCs w:val="16"/>
              </w:rPr>
              <w:t>Source</w:t>
            </w:r>
          </w:p>
        </w:tc>
        <w:tc>
          <w:tcPr>
            <w:tcW w:w="3078" w:type="dxa"/>
            <w:shd w:val="clear" w:color="auto" w:fill="7B7B7B" w:themeFill="accent3" w:themeFillShade="BF"/>
          </w:tcPr>
          <w:p w14:paraId="62118EFD" w14:textId="77777777" w:rsidR="00295843" w:rsidRPr="00D31FCB" w:rsidRDefault="00295843" w:rsidP="001B1D93">
            <w:pPr>
              <w:rPr>
                <w:rFonts w:ascii="Arial" w:hAnsi="Arial" w:cs="Arial"/>
                <w:b/>
                <w:sz w:val="16"/>
                <w:szCs w:val="16"/>
              </w:rPr>
            </w:pPr>
            <w:r w:rsidRPr="00D31FCB">
              <w:rPr>
                <w:rFonts w:ascii="Arial" w:hAnsi="Arial" w:cs="Arial"/>
                <w:b/>
                <w:sz w:val="16"/>
                <w:szCs w:val="16"/>
              </w:rPr>
              <w:t>Collection Methods</w:t>
            </w:r>
          </w:p>
        </w:tc>
      </w:tr>
      <w:tr w:rsidR="00295843" w:rsidRPr="00D31FCB" w14:paraId="2165D7ED" w14:textId="77777777" w:rsidTr="00295843">
        <w:tc>
          <w:tcPr>
            <w:tcW w:w="4770" w:type="dxa"/>
            <w:shd w:val="clear" w:color="auto" w:fill="auto"/>
          </w:tcPr>
          <w:p w14:paraId="6F3BD4A0" w14:textId="77777777" w:rsidR="00295843" w:rsidRPr="00D31FCB" w:rsidRDefault="00295843" w:rsidP="001B1D93">
            <w:pPr>
              <w:rPr>
                <w:rFonts w:ascii="Arial" w:hAnsi="Arial" w:cs="Arial"/>
                <w:b/>
                <w:i/>
                <w:sz w:val="16"/>
                <w:szCs w:val="16"/>
              </w:rPr>
            </w:pPr>
            <w:r w:rsidRPr="00D31FCB">
              <w:rPr>
                <w:rFonts w:ascii="Arial" w:hAnsi="Arial" w:cs="Arial"/>
                <w:b/>
                <w:sz w:val="16"/>
                <w:szCs w:val="16"/>
              </w:rPr>
              <w:t>Start-up Costs (</w:t>
            </w:r>
            <w:r w:rsidRPr="00D31FCB">
              <w:rPr>
                <w:rFonts w:ascii="Arial" w:hAnsi="Arial" w:cs="Arial"/>
                <w:b/>
                <w:i/>
                <w:sz w:val="16"/>
                <w:szCs w:val="16"/>
              </w:rPr>
              <w:t>Intervention specific)</w:t>
            </w:r>
          </w:p>
          <w:p w14:paraId="6558E081"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Project/program micro-planning</w:t>
            </w:r>
          </w:p>
          <w:p w14:paraId="1DA9A1BD"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Hiring staff</w:t>
            </w:r>
          </w:p>
          <w:p w14:paraId="0FAE8038"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Development of training materials</w:t>
            </w:r>
          </w:p>
          <w:p w14:paraId="34798C6E"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Development of project documents (Protocol, MOP, etc.)</w:t>
            </w:r>
          </w:p>
          <w:p w14:paraId="360D389F"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Software development</w:t>
            </w:r>
          </w:p>
          <w:p w14:paraId="3441EB60"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Clinic arrangements and meetings</w:t>
            </w:r>
          </w:p>
          <w:p w14:paraId="15FF7BA2" w14:textId="77777777" w:rsidR="00295843" w:rsidRDefault="00295843" w:rsidP="00765560">
            <w:pPr>
              <w:pStyle w:val="ListParagraph"/>
              <w:numPr>
                <w:ilvl w:val="0"/>
                <w:numId w:val="3"/>
              </w:numPr>
              <w:rPr>
                <w:rFonts w:ascii="Arial" w:hAnsi="Arial" w:cs="Arial"/>
                <w:sz w:val="16"/>
                <w:szCs w:val="16"/>
              </w:rPr>
            </w:pPr>
            <w:r>
              <w:rPr>
                <w:rFonts w:ascii="Arial" w:hAnsi="Arial" w:cs="Arial"/>
                <w:sz w:val="16"/>
                <w:szCs w:val="16"/>
              </w:rPr>
              <w:t>Hiring advertisements</w:t>
            </w:r>
          </w:p>
          <w:p w14:paraId="076EDF0F" w14:textId="17B10111" w:rsidR="00295843" w:rsidRPr="00D31FCB" w:rsidRDefault="00295843" w:rsidP="00765560">
            <w:pPr>
              <w:pStyle w:val="ListParagraph"/>
              <w:numPr>
                <w:ilvl w:val="0"/>
                <w:numId w:val="3"/>
              </w:numPr>
              <w:rPr>
                <w:rFonts w:ascii="Arial" w:hAnsi="Arial" w:cs="Arial"/>
                <w:sz w:val="16"/>
                <w:szCs w:val="16"/>
              </w:rPr>
            </w:pPr>
            <w:r>
              <w:rPr>
                <w:rFonts w:ascii="Arial" w:hAnsi="Arial" w:cs="Arial"/>
                <w:sz w:val="16"/>
                <w:szCs w:val="16"/>
              </w:rPr>
              <w:t xml:space="preserve">PrEP awareness advertisement campaign </w:t>
            </w:r>
          </w:p>
        </w:tc>
        <w:tc>
          <w:tcPr>
            <w:tcW w:w="2700" w:type="dxa"/>
            <w:shd w:val="clear" w:color="auto" w:fill="auto"/>
          </w:tcPr>
          <w:p w14:paraId="437000A4" w14:textId="49CE66F7" w:rsidR="00295843" w:rsidRPr="00D31FCB" w:rsidRDefault="00295843" w:rsidP="001B1D93">
            <w:pPr>
              <w:rPr>
                <w:rFonts w:ascii="Arial" w:hAnsi="Arial" w:cs="Arial"/>
                <w:sz w:val="16"/>
                <w:szCs w:val="16"/>
              </w:rPr>
            </w:pPr>
            <w:r w:rsidRPr="00D31FCB">
              <w:rPr>
                <w:rFonts w:ascii="Arial" w:hAnsi="Arial" w:cs="Arial"/>
                <w:sz w:val="16"/>
                <w:szCs w:val="16"/>
              </w:rPr>
              <w:t xml:space="preserve">FPD budgets and </w:t>
            </w:r>
            <w:commentRangeStart w:id="37"/>
            <w:r w:rsidRPr="00D31FCB">
              <w:rPr>
                <w:rFonts w:ascii="Arial" w:hAnsi="Arial" w:cs="Arial"/>
                <w:sz w:val="16"/>
                <w:szCs w:val="16"/>
              </w:rPr>
              <w:t>GLs</w:t>
            </w:r>
            <w:commentRangeEnd w:id="37"/>
            <w:r w:rsidR="00D52899">
              <w:rPr>
                <w:rStyle w:val="CommentReference"/>
                <w:rFonts w:ascii="Times New Roman" w:eastAsia="Times New Roman" w:hAnsi="Times New Roman" w:cs="Times New Roman"/>
              </w:rPr>
              <w:commentReference w:id="37"/>
            </w:r>
          </w:p>
          <w:p w14:paraId="3AD56447" w14:textId="77777777" w:rsidR="00295843" w:rsidRPr="00D31FCB" w:rsidRDefault="00295843" w:rsidP="001B1D93">
            <w:pPr>
              <w:rPr>
                <w:rFonts w:ascii="Arial" w:hAnsi="Arial" w:cs="Arial"/>
                <w:sz w:val="16"/>
                <w:szCs w:val="16"/>
              </w:rPr>
            </w:pPr>
          </w:p>
          <w:p w14:paraId="2774C353"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Facility level data </w:t>
            </w:r>
          </w:p>
          <w:p w14:paraId="4575FE3A" w14:textId="77777777" w:rsidR="00295843" w:rsidRPr="00D31FCB" w:rsidRDefault="00295843" w:rsidP="001B1D93">
            <w:pPr>
              <w:rPr>
                <w:rFonts w:ascii="Arial" w:hAnsi="Arial" w:cs="Arial"/>
                <w:sz w:val="16"/>
                <w:szCs w:val="16"/>
              </w:rPr>
            </w:pPr>
          </w:p>
          <w:p w14:paraId="5AA6BDF4" w14:textId="77777777" w:rsidR="00295843" w:rsidRPr="00D31FCB" w:rsidRDefault="00295843" w:rsidP="001B1D93">
            <w:pPr>
              <w:rPr>
                <w:rFonts w:ascii="Arial" w:hAnsi="Arial" w:cs="Arial"/>
                <w:sz w:val="16"/>
                <w:szCs w:val="16"/>
              </w:rPr>
            </w:pPr>
            <w:r w:rsidRPr="00D31FCB">
              <w:rPr>
                <w:rFonts w:ascii="Arial" w:hAnsi="Arial" w:cs="Arial"/>
                <w:sz w:val="16"/>
                <w:szCs w:val="16"/>
              </w:rPr>
              <w:t>Organization level data</w:t>
            </w:r>
          </w:p>
        </w:tc>
        <w:tc>
          <w:tcPr>
            <w:tcW w:w="3078" w:type="dxa"/>
            <w:shd w:val="clear" w:color="auto" w:fill="auto"/>
          </w:tcPr>
          <w:p w14:paraId="49D20D09"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facility staff</w:t>
            </w:r>
          </w:p>
          <w:p w14:paraId="1A4AF27B" w14:textId="77777777" w:rsidR="00295843" w:rsidRDefault="00295843" w:rsidP="001B1D93">
            <w:pPr>
              <w:rPr>
                <w:rFonts w:ascii="Arial" w:hAnsi="Arial" w:cs="Arial"/>
                <w:sz w:val="16"/>
                <w:szCs w:val="16"/>
              </w:rPr>
            </w:pPr>
            <w:r w:rsidRPr="00D31FCB">
              <w:rPr>
                <w:rFonts w:ascii="Arial" w:hAnsi="Arial" w:cs="Arial"/>
                <w:sz w:val="16"/>
                <w:szCs w:val="16"/>
              </w:rPr>
              <w:t>Interviews with FPD staff</w:t>
            </w:r>
          </w:p>
          <w:p w14:paraId="484514DA"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1D3DC391"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65845961"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p>
        </w:tc>
      </w:tr>
      <w:tr w:rsidR="00295843" w:rsidRPr="00D31FCB" w14:paraId="444A4ACE" w14:textId="77777777" w:rsidTr="00295843">
        <w:tc>
          <w:tcPr>
            <w:tcW w:w="4770" w:type="dxa"/>
            <w:shd w:val="clear" w:color="auto" w:fill="E7E6E6" w:themeFill="background2"/>
          </w:tcPr>
          <w:p w14:paraId="5B1951F9" w14:textId="3160212C" w:rsidR="00295843" w:rsidRPr="00D31FCB" w:rsidRDefault="00295843" w:rsidP="001B1D93">
            <w:pPr>
              <w:rPr>
                <w:rFonts w:ascii="Arial" w:hAnsi="Arial" w:cs="Arial"/>
                <w:b/>
                <w:i/>
                <w:sz w:val="16"/>
                <w:szCs w:val="16"/>
              </w:rPr>
            </w:pPr>
            <w:r w:rsidRPr="00D31FCB">
              <w:rPr>
                <w:rFonts w:ascii="Arial" w:hAnsi="Arial" w:cs="Arial"/>
                <w:b/>
                <w:sz w:val="16"/>
                <w:szCs w:val="16"/>
              </w:rPr>
              <w:t>Start-up Costs</w:t>
            </w:r>
            <w:r>
              <w:rPr>
                <w:rFonts w:ascii="Arial" w:hAnsi="Arial" w:cs="Arial"/>
                <w:b/>
                <w:i/>
                <w:sz w:val="16"/>
                <w:szCs w:val="16"/>
              </w:rPr>
              <w:t xml:space="preserve"> (Research Specific</w:t>
            </w:r>
            <w:r w:rsidRPr="00D31FCB">
              <w:rPr>
                <w:rFonts w:ascii="Arial" w:hAnsi="Arial" w:cs="Arial"/>
                <w:b/>
                <w:i/>
                <w:sz w:val="16"/>
                <w:szCs w:val="16"/>
              </w:rPr>
              <w:t>)</w:t>
            </w:r>
          </w:p>
          <w:p w14:paraId="756AA41B" w14:textId="77777777" w:rsidR="00295843" w:rsidRPr="00D31FCB" w:rsidRDefault="00295843" w:rsidP="001B1D93">
            <w:pPr>
              <w:rPr>
                <w:rFonts w:ascii="Arial" w:hAnsi="Arial" w:cs="Arial"/>
                <w:sz w:val="16"/>
                <w:szCs w:val="16"/>
              </w:rPr>
            </w:pPr>
            <w:r w:rsidRPr="00D31FCB">
              <w:rPr>
                <w:rFonts w:ascii="Arial" w:hAnsi="Arial" w:cs="Arial"/>
                <w:i/>
                <w:sz w:val="16"/>
                <w:szCs w:val="16"/>
              </w:rPr>
              <w:t xml:space="preserve">  </w:t>
            </w:r>
            <w:r w:rsidRPr="00D31FCB">
              <w:rPr>
                <w:rFonts w:ascii="Arial" w:hAnsi="Arial" w:cs="Arial"/>
                <w:sz w:val="16"/>
                <w:szCs w:val="16"/>
              </w:rPr>
              <w:t xml:space="preserve">-Program development </w:t>
            </w:r>
          </w:p>
          <w:p w14:paraId="17269A2B"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-Software development</w:t>
            </w:r>
          </w:p>
        </w:tc>
        <w:tc>
          <w:tcPr>
            <w:tcW w:w="2700" w:type="dxa"/>
            <w:shd w:val="clear" w:color="auto" w:fill="E7E6E6" w:themeFill="background2"/>
          </w:tcPr>
          <w:p w14:paraId="3EF52EED" w14:textId="51A94EDD" w:rsidR="00295843" w:rsidRPr="00D31FCB" w:rsidRDefault="00295843" w:rsidP="001B1D93">
            <w:pPr>
              <w:rPr>
                <w:rFonts w:ascii="Arial" w:hAnsi="Arial" w:cs="Arial"/>
                <w:sz w:val="16"/>
                <w:szCs w:val="16"/>
              </w:rPr>
            </w:pPr>
            <w:r w:rsidRPr="00D31FCB">
              <w:rPr>
                <w:rFonts w:ascii="Arial" w:hAnsi="Arial" w:cs="Arial"/>
                <w:sz w:val="16"/>
                <w:szCs w:val="16"/>
              </w:rPr>
              <w:t>FPD budget and GLs</w:t>
            </w:r>
          </w:p>
          <w:p w14:paraId="5F1602A0" w14:textId="77777777" w:rsidR="00295843" w:rsidRPr="00D31FCB" w:rsidRDefault="00295843" w:rsidP="001B1D93">
            <w:pPr>
              <w:rPr>
                <w:rFonts w:ascii="Arial" w:hAnsi="Arial" w:cs="Arial"/>
                <w:sz w:val="16"/>
                <w:szCs w:val="16"/>
              </w:rPr>
            </w:pPr>
          </w:p>
          <w:p w14:paraId="6A6FADBB"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Organization level data </w:t>
            </w:r>
          </w:p>
        </w:tc>
        <w:tc>
          <w:tcPr>
            <w:tcW w:w="3078" w:type="dxa"/>
            <w:shd w:val="clear" w:color="auto" w:fill="E7E6E6" w:themeFill="background2"/>
          </w:tcPr>
          <w:p w14:paraId="5968D791"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FPD staff</w:t>
            </w:r>
          </w:p>
          <w:p w14:paraId="2622C073"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1E3DCF66"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tc>
      </w:tr>
      <w:tr w:rsidR="00295843" w:rsidRPr="00D31FCB" w14:paraId="128A20B1" w14:textId="77777777" w:rsidTr="00295843">
        <w:tc>
          <w:tcPr>
            <w:tcW w:w="4770" w:type="dxa"/>
            <w:shd w:val="clear" w:color="auto" w:fill="FFFFFF" w:themeFill="background1"/>
          </w:tcPr>
          <w:p w14:paraId="71249700" w14:textId="77777777" w:rsidR="00295843" w:rsidRPr="00D31FCB" w:rsidRDefault="00295843" w:rsidP="001B1D93">
            <w:pPr>
              <w:rPr>
                <w:rFonts w:ascii="Arial" w:hAnsi="Arial" w:cs="Arial"/>
                <w:b/>
                <w:i/>
                <w:sz w:val="16"/>
                <w:szCs w:val="16"/>
                <w:vertAlign w:val="superscript"/>
              </w:rPr>
            </w:pPr>
            <w:r w:rsidRPr="00765560">
              <w:rPr>
                <w:rFonts w:ascii="Arial" w:hAnsi="Arial" w:cs="Arial"/>
                <w:b/>
                <w:sz w:val="16"/>
                <w:szCs w:val="16"/>
              </w:rPr>
              <w:t>Contact Costs</w:t>
            </w:r>
            <w:r w:rsidRPr="00765560">
              <w:rPr>
                <w:rFonts w:ascii="Arial" w:hAnsi="Arial" w:cs="Arial"/>
                <w:b/>
                <w:sz w:val="16"/>
                <w:szCs w:val="16"/>
                <w:vertAlign w:val="superscript"/>
              </w:rPr>
              <w:t>1</w:t>
            </w:r>
            <w:r w:rsidRPr="00D31FCB">
              <w:rPr>
                <w:rFonts w:ascii="Arial" w:hAnsi="Arial" w:cs="Arial"/>
                <w:b/>
                <w:i/>
                <w:sz w:val="16"/>
                <w:szCs w:val="16"/>
                <w:vertAlign w:val="superscript"/>
              </w:rPr>
              <w:t xml:space="preserve"> </w:t>
            </w:r>
            <w:r w:rsidRPr="00D31FCB">
              <w:rPr>
                <w:rFonts w:ascii="Arial" w:hAnsi="Arial" w:cs="Arial"/>
                <w:b/>
                <w:sz w:val="16"/>
                <w:szCs w:val="16"/>
              </w:rPr>
              <w:t>(</w:t>
            </w:r>
            <w:r w:rsidRPr="00D31FCB">
              <w:rPr>
                <w:rFonts w:ascii="Arial" w:hAnsi="Arial" w:cs="Arial"/>
                <w:b/>
                <w:i/>
                <w:sz w:val="16"/>
                <w:szCs w:val="16"/>
              </w:rPr>
              <w:t>Intervention specific)</w:t>
            </w:r>
            <w:r w:rsidRPr="00D31FCB">
              <w:rPr>
                <w:rFonts w:ascii="Arial" w:hAnsi="Arial" w:cs="Arial"/>
                <w:b/>
                <w:i/>
                <w:sz w:val="16"/>
                <w:szCs w:val="16"/>
                <w:vertAlign w:val="superscript"/>
              </w:rPr>
              <w:t xml:space="preserve"> </w:t>
            </w:r>
          </w:p>
          <w:p w14:paraId="23C1D6DC" w14:textId="3A36C893" w:rsidR="00295843" w:rsidRDefault="00295843" w:rsidP="001B1D93">
            <w:pPr>
              <w:rPr>
                <w:rFonts w:ascii="Arial" w:hAnsi="Arial" w:cs="Arial"/>
                <w:sz w:val="16"/>
                <w:szCs w:val="16"/>
              </w:rPr>
            </w:pPr>
            <w:r w:rsidRPr="00D31FCB">
              <w:rPr>
                <w:rFonts w:ascii="Arial" w:hAnsi="Arial" w:cs="Arial"/>
                <w:sz w:val="16"/>
                <w:szCs w:val="16"/>
              </w:rPr>
              <w:t xml:space="preserve">  -Salary grade/time of </w:t>
            </w:r>
            <w:r>
              <w:rPr>
                <w:rFonts w:ascii="Arial" w:hAnsi="Arial" w:cs="Arial"/>
                <w:sz w:val="16"/>
                <w:szCs w:val="16"/>
              </w:rPr>
              <w:t>PrEP Initiation Nurses</w:t>
            </w:r>
          </w:p>
          <w:p w14:paraId="62B99288" w14:textId="515985C7" w:rsidR="00295843"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 Salary grade/time</w:t>
            </w:r>
            <w:r>
              <w:rPr>
                <w:rFonts w:ascii="Arial" w:hAnsi="Arial" w:cs="Arial"/>
                <w:sz w:val="16"/>
                <w:szCs w:val="16"/>
              </w:rPr>
              <w:t xml:space="preserve"> of PrEP Initiation Research Assistants</w:t>
            </w:r>
          </w:p>
          <w:p w14:paraId="726E0DC3" w14:textId="52E609B9" w:rsidR="00295843"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 Salary grade/time </w:t>
            </w:r>
            <w:r>
              <w:rPr>
                <w:rFonts w:ascii="Arial" w:hAnsi="Arial" w:cs="Arial"/>
                <w:sz w:val="16"/>
                <w:szCs w:val="16"/>
              </w:rPr>
              <w:t>adherence support nurses</w:t>
            </w:r>
          </w:p>
          <w:p w14:paraId="5E0FE262" w14:textId="0855E474" w:rsidR="00295843" w:rsidRPr="00D31FCB"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 Salary grade/time</w:t>
            </w:r>
            <w:r>
              <w:rPr>
                <w:rFonts w:ascii="Arial" w:hAnsi="Arial" w:cs="Arial"/>
                <w:sz w:val="16"/>
                <w:szCs w:val="16"/>
              </w:rPr>
              <w:t xml:space="preserve"> adherence support counselors</w:t>
            </w:r>
          </w:p>
          <w:p w14:paraId="5E5C7323"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r w:rsidRPr="00D31FCB">
              <w:rPr>
                <w:rFonts w:ascii="Arial" w:hAnsi="Arial" w:cs="Arial"/>
                <w:i/>
                <w:sz w:val="16"/>
                <w:szCs w:val="16"/>
              </w:rPr>
              <w:t>-</w:t>
            </w:r>
            <w:r w:rsidRPr="00D31FCB">
              <w:rPr>
                <w:rFonts w:ascii="Arial" w:hAnsi="Arial" w:cs="Arial"/>
                <w:sz w:val="16"/>
                <w:szCs w:val="16"/>
              </w:rPr>
              <w:t>Salary grade/time of FPD staff</w:t>
            </w:r>
          </w:p>
          <w:p w14:paraId="1BB9EEEB" w14:textId="77777777" w:rsidR="00295843" w:rsidRPr="00D31FCB" w:rsidRDefault="00295843" w:rsidP="001B1D93">
            <w:pPr>
              <w:rPr>
                <w:rFonts w:ascii="Arial" w:hAnsi="Arial" w:cs="Arial"/>
                <w:sz w:val="16"/>
                <w:szCs w:val="16"/>
              </w:rPr>
            </w:pPr>
          </w:p>
          <w:p w14:paraId="470F61BF" w14:textId="77777777" w:rsidR="00295843" w:rsidRPr="00D31FCB" w:rsidRDefault="00295843" w:rsidP="001B1D93">
            <w:pPr>
              <w:rPr>
                <w:rFonts w:ascii="Arial" w:hAnsi="Arial" w:cs="Arial"/>
                <w:sz w:val="16"/>
                <w:szCs w:val="16"/>
              </w:rPr>
            </w:pPr>
          </w:p>
          <w:p w14:paraId="3425B4F4" w14:textId="77777777" w:rsidR="00295843" w:rsidRPr="00D31FCB" w:rsidRDefault="00295843" w:rsidP="001B1D93">
            <w:pPr>
              <w:rPr>
                <w:rFonts w:ascii="Arial" w:hAnsi="Arial" w:cs="Arial"/>
                <w:sz w:val="16"/>
                <w:szCs w:val="16"/>
              </w:rPr>
            </w:pPr>
          </w:p>
          <w:p w14:paraId="259BC2F1" w14:textId="77777777" w:rsidR="00295843" w:rsidRPr="00D31FCB" w:rsidRDefault="00295843" w:rsidP="001B1D93">
            <w:pPr>
              <w:rPr>
                <w:rFonts w:ascii="Arial" w:hAnsi="Arial" w:cs="Arial"/>
                <w:sz w:val="16"/>
                <w:szCs w:val="16"/>
              </w:rPr>
            </w:pPr>
          </w:p>
        </w:tc>
        <w:tc>
          <w:tcPr>
            <w:tcW w:w="2700" w:type="dxa"/>
            <w:shd w:val="clear" w:color="auto" w:fill="FFFFFF" w:themeFill="background1"/>
          </w:tcPr>
          <w:p w14:paraId="63926A45" w14:textId="1FB0C9EA" w:rsidR="00295843" w:rsidRPr="00D31FCB" w:rsidRDefault="00295843" w:rsidP="001B1D93">
            <w:pPr>
              <w:rPr>
                <w:rFonts w:ascii="Arial" w:hAnsi="Arial" w:cs="Arial"/>
                <w:sz w:val="16"/>
                <w:szCs w:val="16"/>
              </w:rPr>
            </w:pPr>
          </w:p>
          <w:p w14:paraId="0303C74A" w14:textId="77777777"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43011CC7"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p>
          <w:p w14:paraId="1CB9CF4C" w14:textId="77777777" w:rsidR="00295843" w:rsidRPr="00D31FCB" w:rsidRDefault="00295843" w:rsidP="001B1D93">
            <w:pPr>
              <w:rPr>
                <w:rFonts w:ascii="Arial" w:hAnsi="Arial" w:cs="Arial"/>
                <w:sz w:val="16"/>
                <w:szCs w:val="16"/>
              </w:rPr>
            </w:pPr>
            <w:r w:rsidRPr="00D31FCB">
              <w:rPr>
                <w:rFonts w:ascii="Arial" w:hAnsi="Arial" w:cs="Arial"/>
                <w:sz w:val="16"/>
                <w:szCs w:val="16"/>
              </w:rPr>
              <w:t>Organization level data</w:t>
            </w:r>
          </w:p>
        </w:tc>
        <w:tc>
          <w:tcPr>
            <w:tcW w:w="3078" w:type="dxa"/>
            <w:shd w:val="clear" w:color="auto" w:fill="FFFFFF" w:themeFill="background1"/>
          </w:tcPr>
          <w:p w14:paraId="1F52484A"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32AC02C5"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05A4592B" w14:textId="4F4FA624" w:rsidR="00295843" w:rsidRPr="006C1F96" w:rsidRDefault="006C1F96" w:rsidP="001B1D93">
            <w:pPr>
              <w:rPr>
                <w:rFonts w:ascii="Arial" w:hAnsi="Arial" w:cs="Arial"/>
                <w:sz w:val="16"/>
                <w:szCs w:val="16"/>
              </w:rPr>
            </w:pPr>
            <w:r>
              <w:rPr>
                <w:rFonts w:ascii="Arial" w:hAnsi="Arial" w:cs="Arial"/>
                <w:sz w:val="16"/>
                <w:szCs w:val="16"/>
              </w:rPr>
              <w:t>Interviews with FPD staff</w:t>
            </w:r>
          </w:p>
          <w:p w14:paraId="0CFD73CE" w14:textId="77777777" w:rsidR="00295843" w:rsidRDefault="00295843" w:rsidP="001B1D93">
            <w:pPr>
              <w:rPr>
                <w:rFonts w:ascii="Arial" w:hAnsi="Arial" w:cs="Arial"/>
                <w:sz w:val="16"/>
                <w:szCs w:val="16"/>
                <w:vertAlign w:val="superscript"/>
              </w:rPr>
            </w:pPr>
            <w:r>
              <w:rPr>
                <w:rFonts w:ascii="Arial" w:hAnsi="Arial" w:cs="Arial"/>
                <w:sz w:val="16"/>
                <w:szCs w:val="16"/>
              </w:rPr>
              <w:t>Time and motion observations</w:t>
            </w:r>
          </w:p>
          <w:p w14:paraId="72506D9D" w14:textId="6CCEC7CF" w:rsidR="00295843" w:rsidRPr="00897338" w:rsidRDefault="00295843" w:rsidP="001B1D93">
            <w:pPr>
              <w:rPr>
                <w:rFonts w:ascii="Arial" w:hAnsi="Arial" w:cs="Arial"/>
                <w:b/>
                <w:i/>
                <w:sz w:val="16"/>
                <w:szCs w:val="16"/>
              </w:rPr>
            </w:pPr>
            <w:r w:rsidRPr="00897338">
              <w:rPr>
                <w:rFonts w:ascii="Arial" w:hAnsi="Arial" w:cs="Arial"/>
                <w:sz w:val="16"/>
                <w:szCs w:val="16"/>
              </w:rPr>
              <w:t xml:space="preserve">      </w:t>
            </w:r>
          </w:p>
        </w:tc>
      </w:tr>
      <w:tr w:rsidR="00295843" w:rsidRPr="00D31FCB" w14:paraId="622C4D5E" w14:textId="77777777" w:rsidTr="00295843">
        <w:tc>
          <w:tcPr>
            <w:tcW w:w="4770" w:type="dxa"/>
            <w:shd w:val="clear" w:color="auto" w:fill="E7E6E6" w:themeFill="background2"/>
          </w:tcPr>
          <w:p w14:paraId="5814D521" w14:textId="69A4C66E" w:rsidR="00295843" w:rsidRPr="00765560" w:rsidRDefault="00295843" w:rsidP="001B1D93">
            <w:pPr>
              <w:rPr>
                <w:rFonts w:ascii="Arial" w:hAnsi="Arial" w:cs="Arial"/>
                <w:b/>
                <w:i/>
                <w:sz w:val="16"/>
                <w:szCs w:val="16"/>
              </w:rPr>
            </w:pPr>
            <w:r>
              <w:rPr>
                <w:rFonts w:ascii="Arial" w:hAnsi="Arial" w:cs="Arial"/>
                <w:b/>
                <w:sz w:val="16"/>
                <w:szCs w:val="16"/>
              </w:rPr>
              <w:t>Contact Costs (</w:t>
            </w:r>
            <w:r w:rsidRPr="00765560">
              <w:rPr>
                <w:rFonts w:ascii="Arial" w:hAnsi="Arial" w:cs="Arial"/>
                <w:b/>
                <w:i/>
                <w:sz w:val="16"/>
                <w:szCs w:val="16"/>
              </w:rPr>
              <w:t>Research</w:t>
            </w:r>
            <w:r>
              <w:rPr>
                <w:rFonts w:ascii="Arial" w:hAnsi="Arial" w:cs="Arial"/>
                <w:b/>
                <w:i/>
                <w:sz w:val="16"/>
                <w:szCs w:val="16"/>
              </w:rPr>
              <w:t xml:space="preserve"> S</w:t>
            </w:r>
            <w:r w:rsidRPr="00765560">
              <w:rPr>
                <w:rFonts w:ascii="Arial" w:hAnsi="Arial" w:cs="Arial"/>
                <w:b/>
                <w:i/>
                <w:sz w:val="16"/>
                <w:szCs w:val="16"/>
              </w:rPr>
              <w:t>pecific)</w:t>
            </w:r>
          </w:p>
          <w:p w14:paraId="324140FC" w14:textId="77777777" w:rsidR="00295843" w:rsidRPr="00897338" w:rsidRDefault="00295843" w:rsidP="001B1D93">
            <w:pPr>
              <w:rPr>
                <w:rFonts w:ascii="Arial" w:hAnsi="Arial" w:cs="Arial"/>
                <w:sz w:val="16"/>
                <w:szCs w:val="16"/>
              </w:rPr>
            </w:pPr>
            <w:r w:rsidRPr="00897338">
              <w:rPr>
                <w:rFonts w:ascii="Arial" w:hAnsi="Arial" w:cs="Arial"/>
                <w:sz w:val="16"/>
                <w:szCs w:val="16"/>
              </w:rPr>
              <w:t xml:space="preserve">  -  -Salary grade/time of FPD staff</w:t>
            </w:r>
          </w:p>
          <w:p w14:paraId="0C66CFE7" w14:textId="77777777" w:rsidR="00295843" w:rsidRPr="00D31FCB" w:rsidRDefault="00295843" w:rsidP="001B1D93">
            <w:pPr>
              <w:rPr>
                <w:rFonts w:ascii="Arial" w:hAnsi="Arial" w:cs="Arial"/>
                <w:sz w:val="16"/>
                <w:szCs w:val="16"/>
              </w:rPr>
            </w:pPr>
          </w:p>
        </w:tc>
        <w:tc>
          <w:tcPr>
            <w:tcW w:w="2700" w:type="dxa"/>
            <w:shd w:val="clear" w:color="auto" w:fill="E7E6E6" w:themeFill="background2"/>
          </w:tcPr>
          <w:p w14:paraId="5F4287EA" w14:textId="734B031C" w:rsidR="00295843" w:rsidRPr="00D31FCB" w:rsidRDefault="00295843" w:rsidP="001B1D93">
            <w:pPr>
              <w:rPr>
                <w:rFonts w:ascii="Arial" w:hAnsi="Arial" w:cs="Arial"/>
                <w:sz w:val="16"/>
                <w:szCs w:val="16"/>
              </w:rPr>
            </w:pPr>
            <w:r w:rsidRPr="00D31FCB">
              <w:rPr>
                <w:rFonts w:ascii="Arial" w:hAnsi="Arial" w:cs="Arial"/>
                <w:sz w:val="16"/>
                <w:szCs w:val="16"/>
              </w:rPr>
              <w:t>FPD budget and GLs</w:t>
            </w:r>
          </w:p>
          <w:p w14:paraId="1665024A" w14:textId="77777777" w:rsidR="00295843" w:rsidRPr="00D31FCB" w:rsidRDefault="00295843" w:rsidP="001B1D93">
            <w:pPr>
              <w:rPr>
                <w:rFonts w:ascii="Arial" w:hAnsi="Arial" w:cs="Arial"/>
                <w:sz w:val="16"/>
                <w:szCs w:val="16"/>
              </w:rPr>
            </w:pPr>
          </w:p>
          <w:p w14:paraId="3C158209"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Organization level data </w:t>
            </w:r>
          </w:p>
        </w:tc>
        <w:tc>
          <w:tcPr>
            <w:tcW w:w="3078" w:type="dxa"/>
            <w:shd w:val="clear" w:color="auto" w:fill="E7E6E6" w:themeFill="background2"/>
          </w:tcPr>
          <w:p w14:paraId="202A731B"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FPD staff</w:t>
            </w:r>
          </w:p>
          <w:p w14:paraId="178E9280"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5396FB1C"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tc>
      </w:tr>
      <w:tr w:rsidR="00295843" w:rsidRPr="00D31FCB" w14:paraId="4EB27684" w14:textId="77777777" w:rsidTr="00295843">
        <w:tc>
          <w:tcPr>
            <w:tcW w:w="4770" w:type="dxa"/>
            <w:shd w:val="clear" w:color="auto" w:fill="FFFFFF" w:themeFill="background1"/>
          </w:tcPr>
          <w:p w14:paraId="58A0F413" w14:textId="766A30E8" w:rsidR="00295843" w:rsidRPr="00D31FCB" w:rsidRDefault="00295843" w:rsidP="001B1D93">
            <w:pPr>
              <w:rPr>
                <w:rFonts w:ascii="Arial" w:hAnsi="Arial" w:cs="Arial"/>
                <w:b/>
                <w:sz w:val="16"/>
                <w:szCs w:val="16"/>
              </w:rPr>
            </w:pPr>
            <w:r w:rsidRPr="00D31FCB">
              <w:rPr>
                <w:rFonts w:ascii="Arial" w:hAnsi="Arial" w:cs="Arial"/>
                <w:b/>
                <w:sz w:val="16"/>
                <w:szCs w:val="16"/>
              </w:rPr>
              <w:t>Travel Costs (</w:t>
            </w:r>
            <w:r>
              <w:rPr>
                <w:rFonts w:ascii="Arial" w:hAnsi="Arial" w:cs="Arial"/>
                <w:b/>
                <w:i/>
                <w:sz w:val="16"/>
                <w:szCs w:val="16"/>
              </w:rPr>
              <w:t>Intervention S</w:t>
            </w:r>
            <w:r w:rsidRPr="00D31FCB">
              <w:rPr>
                <w:rFonts w:ascii="Arial" w:hAnsi="Arial" w:cs="Arial"/>
                <w:b/>
                <w:i/>
                <w:sz w:val="16"/>
                <w:szCs w:val="16"/>
              </w:rPr>
              <w:t>pecific)</w:t>
            </w:r>
          </w:p>
          <w:p w14:paraId="31C07071" w14:textId="0E9EDFF1" w:rsidR="00295843" w:rsidRPr="00D31FCB" w:rsidRDefault="00295843" w:rsidP="001B1D93">
            <w:pPr>
              <w:rPr>
                <w:rFonts w:ascii="Arial" w:hAnsi="Arial" w:cs="Arial"/>
                <w:sz w:val="16"/>
                <w:szCs w:val="16"/>
              </w:rPr>
            </w:pPr>
            <w:r w:rsidRPr="00D31FCB">
              <w:rPr>
                <w:rFonts w:ascii="Arial" w:hAnsi="Arial" w:cs="Arial"/>
                <w:sz w:val="16"/>
                <w:szCs w:val="16"/>
              </w:rPr>
              <w:t xml:space="preserve">  </w:t>
            </w:r>
            <w:r>
              <w:rPr>
                <w:rFonts w:ascii="Arial" w:hAnsi="Arial" w:cs="Arial"/>
                <w:sz w:val="16"/>
                <w:szCs w:val="16"/>
              </w:rPr>
              <w:t>-</w:t>
            </w:r>
            <w:r w:rsidRPr="00D31FCB">
              <w:rPr>
                <w:rFonts w:ascii="Arial" w:hAnsi="Arial" w:cs="Arial"/>
                <w:sz w:val="16"/>
                <w:szCs w:val="16"/>
              </w:rPr>
              <w:t>Car Rentals</w:t>
            </w:r>
          </w:p>
          <w:p w14:paraId="3EA67C56"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-Petrol</w:t>
            </w:r>
          </w:p>
        </w:tc>
        <w:tc>
          <w:tcPr>
            <w:tcW w:w="2700" w:type="dxa"/>
            <w:shd w:val="clear" w:color="auto" w:fill="FFFFFF" w:themeFill="background1"/>
          </w:tcPr>
          <w:p w14:paraId="13FCCE8E" w14:textId="1D9E6AC5"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648CD2DC"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p>
          <w:p w14:paraId="09822162"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Facility level data </w:t>
            </w:r>
          </w:p>
        </w:tc>
        <w:tc>
          <w:tcPr>
            <w:tcW w:w="3078" w:type="dxa"/>
            <w:shd w:val="clear" w:color="auto" w:fill="FFFFFF" w:themeFill="background1"/>
          </w:tcPr>
          <w:p w14:paraId="60476FD0"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2F9955C8"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287C9D9E" w14:textId="77777777" w:rsidR="00295843" w:rsidRPr="00AD1F5D" w:rsidRDefault="00295843" w:rsidP="001B1D93">
            <w:pPr>
              <w:rPr>
                <w:rFonts w:ascii="Arial" w:hAnsi="Arial" w:cs="Arial"/>
                <w:sz w:val="16"/>
                <w:szCs w:val="16"/>
                <w:vertAlign w:val="superscript"/>
              </w:rPr>
            </w:pPr>
            <w:r w:rsidRPr="00D31FCB">
              <w:rPr>
                <w:rFonts w:ascii="Arial" w:hAnsi="Arial" w:cs="Arial"/>
                <w:sz w:val="16"/>
                <w:szCs w:val="16"/>
              </w:rPr>
              <w:t>Facility level interviews</w:t>
            </w:r>
          </w:p>
          <w:p w14:paraId="4FB78692" w14:textId="77777777" w:rsidR="00295843" w:rsidRPr="00D31FCB" w:rsidRDefault="00295843" w:rsidP="001B1D93">
            <w:pPr>
              <w:rPr>
                <w:rFonts w:ascii="Arial" w:hAnsi="Arial" w:cs="Arial"/>
                <w:sz w:val="16"/>
                <w:szCs w:val="16"/>
              </w:rPr>
            </w:pPr>
          </w:p>
        </w:tc>
      </w:tr>
      <w:tr w:rsidR="00295843" w:rsidRPr="00D31FCB" w14:paraId="015B14C5" w14:textId="77777777" w:rsidTr="00295843">
        <w:tc>
          <w:tcPr>
            <w:tcW w:w="4770" w:type="dxa"/>
            <w:shd w:val="clear" w:color="auto" w:fill="E7E6E6" w:themeFill="background2"/>
          </w:tcPr>
          <w:p w14:paraId="2F7979E0" w14:textId="2F538C4A" w:rsidR="00295843" w:rsidRPr="00D31FCB" w:rsidRDefault="00295843" w:rsidP="001B1D93">
            <w:pPr>
              <w:rPr>
                <w:rFonts w:ascii="Arial" w:hAnsi="Arial" w:cs="Arial"/>
                <w:b/>
                <w:i/>
                <w:sz w:val="16"/>
                <w:szCs w:val="16"/>
              </w:rPr>
            </w:pPr>
            <w:r w:rsidRPr="00D31FCB">
              <w:rPr>
                <w:rFonts w:ascii="Arial" w:hAnsi="Arial" w:cs="Arial"/>
                <w:b/>
                <w:sz w:val="16"/>
                <w:szCs w:val="16"/>
              </w:rPr>
              <w:t xml:space="preserve">Travel Costs </w:t>
            </w:r>
            <w:r>
              <w:rPr>
                <w:rFonts w:ascii="Arial" w:hAnsi="Arial" w:cs="Arial"/>
                <w:b/>
                <w:i/>
                <w:sz w:val="16"/>
                <w:szCs w:val="16"/>
              </w:rPr>
              <w:t>(Research S</w:t>
            </w:r>
            <w:r w:rsidRPr="00D31FCB">
              <w:rPr>
                <w:rFonts w:ascii="Arial" w:hAnsi="Arial" w:cs="Arial"/>
                <w:b/>
                <w:i/>
                <w:sz w:val="16"/>
                <w:szCs w:val="16"/>
              </w:rPr>
              <w:t>pecific)</w:t>
            </w:r>
          </w:p>
          <w:p w14:paraId="62454AA2" w14:textId="77777777" w:rsidR="00295843" w:rsidRPr="00D31FCB" w:rsidRDefault="00295843" w:rsidP="001B1D93">
            <w:pPr>
              <w:rPr>
                <w:rFonts w:ascii="Arial" w:hAnsi="Arial" w:cs="Arial"/>
                <w:sz w:val="16"/>
                <w:szCs w:val="16"/>
              </w:rPr>
            </w:pPr>
            <w:r w:rsidRPr="00D31FCB">
              <w:rPr>
                <w:rFonts w:ascii="Arial" w:hAnsi="Arial" w:cs="Arial"/>
                <w:b/>
                <w:sz w:val="16"/>
                <w:szCs w:val="16"/>
              </w:rPr>
              <w:t xml:space="preserve">  </w:t>
            </w:r>
            <w:r w:rsidRPr="00D31FCB">
              <w:rPr>
                <w:rFonts w:ascii="Arial" w:hAnsi="Arial" w:cs="Arial"/>
                <w:sz w:val="16"/>
                <w:szCs w:val="16"/>
              </w:rPr>
              <w:t xml:space="preserve"> -Accommodation </w:t>
            </w:r>
          </w:p>
          <w:p w14:paraId="174D14E7"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-Per Diem for key personnel</w:t>
            </w:r>
          </w:p>
          <w:p w14:paraId="0327928D"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-Air travel (including return)</w:t>
            </w:r>
          </w:p>
          <w:p w14:paraId="202DDA48" w14:textId="6B273955" w:rsidR="00295843" w:rsidRPr="00D31FCB" w:rsidRDefault="00295843" w:rsidP="001B1D93">
            <w:pPr>
              <w:rPr>
                <w:rFonts w:ascii="Arial" w:hAnsi="Arial" w:cs="Arial"/>
                <w:sz w:val="16"/>
                <w:szCs w:val="16"/>
              </w:rPr>
            </w:pPr>
            <w:r>
              <w:rPr>
                <w:rFonts w:ascii="Arial" w:hAnsi="Arial" w:cs="Arial"/>
                <w:sz w:val="16"/>
                <w:szCs w:val="16"/>
              </w:rPr>
              <w:t xml:space="preserve">  -Taxi fare</w:t>
            </w:r>
          </w:p>
          <w:p w14:paraId="1A1BB256" w14:textId="77777777" w:rsidR="00295843" w:rsidRPr="00D31FCB" w:rsidRDefault="00295843" w:rsidP="001B1D93">
            <w:pPr>
              <w:rPr>
                <w:rFonts w:ascii="Arial" w:hAnsi="Arial" w:cs="Arial"/>
                <w:sz w:val="16"/>
                <w:szCs w:val="16"/>
              </w:rPr>
            </w:pPr>
          </w:p>
        </w:tc>
        <w:tc>
          <w:tcPr>
            <w:tcW w:w="2700" w:type="dxa"/>
            <w:shd w:val="clear" w:color="auto" w:fill="E7E6E6" w:themeFill="background2"/>
          </w:tcPr>
          <w:p w14:paraId="33953DDF" w14:textId="09700751"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tc>
        <w:tc>
          <w:tcPr>
            <w:tcW w:w="3078" w:type="dxa"/>
            <w:shd w:val="clear" w:color="auto" w:fill="E7E6E6" w:themeFill="background2"/>
          </w:tcPr>
          <w:p w14:paraId="7F73696D"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09A07D80"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6CFB5790" w14:textId="77777777" w:rsidR="00295843" w:rsidRPr="00D31FCB" w:rsidRDefault="00295843" w:rsidP="001B1D93">
            <w:pPr>
              <w:rPr>
                <w:rFonts w:ascii="Arial" w:hAnsi="Arial" w:cs="Arial"/>
                <w:sz w:val="16"/>
                <w:szCs w:val="16"/>
              </w:rPr>
            </w:pPr>
          </w:p>
        </w:tc>
      </w:tr>
      <w:tr w:rsidR="00295843" w:rsidRPr="00D31FCB" w14:paraId="5FD88F79" w14:textId="77777777" w:rsidTr="00295843">
        <w:tc>
          <w:tcPr>
            <w:tcW w:w="4770" w:type="dxa"/>
            <w:shd w:val="clear" w:color="auto" w:fill="FFFFFF" w:themeFill="background1"/>
          </w:tcPr>
          <w:p w14:paraId="1E387AF2" w14:textId="189739FB" w:rsidR="00295843" w:rsidRPr="00D31FCB" w:rsidRDefault="00295843" w:rsidP="001B1D93">
            <w:pPr>
              <w:rPr>
                <w:rFonts w:ascii="Arial" w:hAnsi="Arial" w:cs="Arial"/>
                <w:b/>
                <w:sz w:val="16"/>
                <w:szCs w:val="16"/>
              </w:rPr>
            </w:pPr>
            <w:r>
              <w:rPr>
                <w:rFonts w:ascii="Arial" w:hAnsi="Arial" w:cs="Arial"/>
                <w:b/>
                <w:sz w:val="16"/>
                <w:szCs w:val="16"/>
              </w:rPr>
              <w:t xml:space="preserve">Materials &amp; </w:t>
            </w:r>
            <w:r w:rsidRPr="00D31FCB">
              <w:rPr>
                <w:rFonts w:ascii="Arial" w:hAnsi="Arial" w:cs="Arial"/>
                <w:b/>
                <w:sz w:val="16"/>
                <w:szCs w:val="16"/>
              </w:rPr>
              <w:t>Supplies Costs</w:t>
            </w:r>
            <w:r>
              <w:rPr>
                <w:rFonts w:ascii="Arial" w:hAnsi="Arial" w:cs="Arial"/>
                <w:b/>
                <w:sz w:val="16"/>
                <w:szCs w:val="16"/>
              </w:rPr>
              <w:t xml:space="preserve"> </w:t>
            </w:r>
            <w:r w:rsidRPr="00D31FCB">
              <w:rPr>
                <w:rFonts w:ascii="Arial" w:hAnsi="Arial" w:cs="Arial"/>
                <w:b/>
                <w:sz w:val="16"/>
                <w:szCs w:val="16"/>
              </w:rPr>
              <w:t>(</w:t>
            </w:r>
            <w:r w:rsidRPr="00D31FCB">
              <w:rPr>
                <w:rFonts w:ascii="Arial" w:hAnsi="Arial" w:cs="Arial"/>
                <w:b/>
                <w:i/>
                <w:sz w:val="16"/>
                <w:szCs w:val="16"/>
              </w:rPr>
              <w:t>Intervention specific)</w:t>
            </w:r>
          </w:p>
          <w:p w14:paraId="66AC9CA5" w14:textId="7152629E" w:rsidR="00295843" w:rsidRDefault="00295843" w:rsidP="00765560">
            <w:pPr>
              <w:rPr>
                <w:rFonts w:ascii="Arial" w:hAnsi="Arial" w:cs="Arial"/>
                <w:sz w:val="16"/>
                <w:szCs w:val="16"/>
              </w:rPr>
            </w:pPr>
            <w:r>
              <w:rPr>
                <w:rFonts w:ascii="Arial" w:hAnsi="Arial" w:cs="Arial"/>
                <w:sz w:val="16"/>
                <w:szCs w:val="16"/>
              </w:rPr>
              <w:t xml:space="preserve">  -Computer tablets</w:t>
            </w:r>
          </w:p>
          <w:p w14:paraId="009E359F" w14:textId="4F2EB1A7" w:rsidR="00295843" w:rsidRDefault="00295843" w:rsidP="00765560">
            <w:pPr>
              <w:rPr>
                <w:rFonts w:ascii="Arial" w:hAnsi="Arial" w:cs="Arial"/>
                <w:sz w:val="16"/>
                <w:szCs w:val="16"/>
              </w:rPr>
            </w:pPr>
            <w:r>
              <w:rPr>
                <w:rFonts w:ascii="Arial" w:hAnsi="Arial" w:cs="Arial"/>
                <w:sz w:val="16"/>
                <w:szCs w:val="16"/>
              </w:rPr>
              <w:t xml:space="preserve">  -Voice recorders</w:t>
            </w:r>
          </w:p>
          <w:p w14:paraId="2B2A4B8A" w14:textId="252853F2" w:rsidR="00295843" w:rsidRDefault="00295843" w:rsidP="00765560">
            <w:pPr>
              <w:rPr>
                <w:rFonts w:ascii="Arial" w:hAnsi="Arial" w:cs="Arial"/>
                <w:sz w:val="16"/>
                <w:szCs w:val="16"/>
              </w:rPr>
            </w:pPr>
            <w:r>
              <w:rPr>
                <w:rFonts w:ascii="Arial" w:hAnsi="Arial" w:cs="Arial"/>
                <w:sz w:val="16"/>
                <w:szCs w:val="16"/>
              </w:rPr>
              <w:t xml:space="preserve">  -Fingerprint scanners</w:t>
            </w:r>
          </w:p>
          <w:p w14:paraId="3FF1323C" w14:textId="54A7BA38" w:rsidR="00295843" w:rsidRDefault="00295843" w:rsidP="00765560">
            <w:pPr>
              <w:rPr>
                <w:rFonts w:ascii="Arial" w:hAnsi="Arial" w:cs="Arial"/>
                <w:sz w:val="16"/>
                <w:szCs w:val="16"/>
              </w:rPr>
            </w:pPr>
            <w:r>
              <w:rPr>
                <w:rFonts w:ascii="Arial" w:hAnsi="Arial" w:cs="Arial"/>
                <w:sz w:val="16"/>
                <w:szCs w:val="16"/>
              </w:rPr>
              <w:t xml:space="preserve">  -Handheld barcode scanners</w:t>
            </w:r>
          </w:p>
          <w:p w14:paraId="5C9274B1" w14:textId="48C74948" w:rsidR="00295843" w:rsidRDefault="00295843" w:rsidP="00765560">
            <w:pPr>
              <w:rPr>
                <w:rFonts w:ascii="Arial" w:hAnsi="Arial" w:cs="Arial"/>
                <w:sz w:val="16"/>
                <w:szCs w:val="16"/>
              </w:rPr>
            </w:pPr>
            <w:r>
              <w:rPr>
                <w:rFonts w:ascii="Arial" w:hAnsi="Arial" w:cs="Arial"/>
                <w:sz w:val="16"/>
                <w:szCs w:val="16"/>
              </w:rPr>
              <w:lastRenderedPageBreak/>
              <w:t xml:space="preserve">  -Earphones</w:t>
            </w:r>
          </w:p>
          <w:p w14:paraId="4A64A0B2" w14:textId="76E7D0C5" w:rsidR="00295843" w:rsidRDefault="00295843" w:rsidP="00765560">
            <w:pPr>
              <w:rPr>
                <w:rFonts w:ascii="Arial" w:hAnsi="Arial" w:cs="Arial"/>
                <w:sz w:val="16"/>
                <w:szCs w:val="16"/>
              </w:rPr>
            </w:pPr>
            <w:r>
              <w:rPr>
                <w:rFonts w:ascii="Arial" w:hAnsi="Arial" w:cs="Arial"/>
                <w:sz w:val="16"/>
                <w:szCs w:val="16"/>
              </w:rPr>
              <w:t xml:space="preserve">  -Specialized backpacks</w:t>
            </w:r>
          </w:p>
          <w:p w14:paraId="26C7D42F" w14:textId="6191286B" w:rsidR="00295843" w:rsidRDefault="00295843" w:rsidP="00765560">
            <w:pPr>
              <w:rPr>
                <w:rFonts w:ascii="Arial" w:hAnsi="Arial" w:cs="Arial"/>
                <w:sz w:val="16"/>
                <w:szCs w:val="16"/>
              </w:rPr>
            </w:pPr>
            <w:r>
              <w:rPr>
                <w:rFonts w:ascii="Arial" w:hAnsi="Arial" w:cs="Arial"/>
                <w:sz w:val="16"/>
                <w:szCs w:val="16"/>
              </w:rPr>
              <w:t xml:space="preserve">  -Qualitative analysis software</w:t>
            </w:r>
          </w:p>
          <w:p w14:paraId="4531846A" w14:textId="4D6244A9" w:rsidR="00295843" w:rsidRDefault="00295843" w:rsidP="00765560">
            <w:pPr>
              <w:rPr>
                <w:rFonts w:ascii="Arial" w:hAnsi="Arial" w:cs="Arial"/>
                <w:sz w:val="16"/>
                <w:szCs w:val="16"/>
              </w:rPr>
            </w:pPr>
            <w:r>
              <w:rPr>
                <w:rFonts w:ascii="Arial" w:hAnsi="Arial" w:cs="Arial"/>
                <w:sz w:val="16"/>
                <w:szCs w:val="16"/>
              </w:rPr>
              <w:t xml:space="preserve">  -Filing cabinets</w:t>
            </w:r>
          </w:p>
          <w:p w14:paraId="4DF0DDF0" w14:textId="66C56FB7" w:rsidR="00295843" w:rsidRDefault="00295843" w:rsidP="00765560">
            <w:pPr>
              <w:rPr>
                <w:rFonts w:ascii="Arial" w:hAnsi="Arial" w:cs="Arial"/>
                <w:sz w:val="16"/>
                <w:szCs w:val="16"/>
              </w:rPr>
            </w:pPr>
            <w:r>
              <w:rPr>
                <w:rFonts w:ascii="Arial" w:hAnsi="Arial" w:cs="Arial"/>
                <w:sz w:val="16"/>
                <w:szCs w:val="16"/>
              </w:rPr>
              <w:t xml:space="preserve">  -HIV test kits</w:t>
            </w:r>
          </w:p>
          <w:p w14:paraId="3F5BB74B" w14:textId="621BA662" w:rsidR="00295843" w:rsidRDefault="00295843" w:rsidP="00765560">
            <w:pPr>
              <w:rPr>
                <w:rFonts w:ascii="Arial" w:hAnsi="Arial" w:cs="Arial"/>
                <w:sz w:val="16"/>
                <w:szCs w:val="16"/>
              </w:rPr>
            </w:pPr>
            <w:r>
              <w:rPr>
                <w:rFonts w:ascii="Arial" w:hAnsi="Arial" w:cs="Arial"/>
                <w:sz w:val="16"/>
                <w:szCs w:val="16"/>
              </w:rPr>
              <w:t xml:space="preserve">  -Pregnancy test kits</w:t>
            </w:r>
          </w:p>
          <w:p w14:paraId="59CAF0B1" w14:textId="43360631" w:rsidR="00295843" w:rsidRDefault="00295843" w:rsidP="00765560">
            <w:pPr>
              <w:rPr>
                <w:rFonts w:ascii="Arial" w:hAnsi="Arial" w:cs="Arial"/>
                <w:sz w:val="16"/>
                <w:szCs w:val="16"/>
              </w:rPr>
            </w:pPr>
            <w:r>
              <w:rPr>
                <w:rFonts w:ascii="Arial" w:hAnsi="Arial" w:cs="Arial"/>
                <w:sz w:val="16"/>
                <w:szCs w:val="16"/>
              </w:rPr>
              <w:t xml:space="preserve">  -STI testing kits</w:t>
            </w:r>
          </w:p>
          <w:p w14:paraId="0A9868C9" w14:textId="04B1F843" w:rsidR="00295843" w:rsidRDefault="00295843" w:rsidP="00765560">
            <w:pPr>
              <w:rPr>
                <w:rFonts w:ascii="Arial" w:hAnsi="Arial" w:cs="Arial"/>
                <w:sz w:val="16"/>
                <w:szCs w:val="16"/>
              </w:rPr>
            </w:pPr>
            <w:r>
              <w:rPr>
                <w:rFonts w:ascii="Arial" w:hAnsi="Arial" w:cs="Arial"/>
                <w:sz w:val="16"/>
                <w:szCs w:val="16"/>
              </w:rPr>
              <w:t xml:space="preserve">  -Creatine Clearance Testing (</w:t>
            </w:r>
            <w:proofErr w:type="spellStart"/>
            <w:r>
              <w:rPr>
                <w:rFonts w:ascii="Arial" w:hAnsi="Arial" w:cs="Arial"/>
                <w:sz w:val="16"/>
                <w:szCs w:val="16"/>
              </w:rPr>
              <w:t>CrCL</w:t>
            </w:r>
            <w:proofErr w:type="spellEnd"/>
            <w:r>
              <w:rPr>
                <w:rFonts w:ascii="Arial" w:hAnsi="Arial" w:cs="Arial"/>
                <w:sz w:val="16"/>
                <w:szCs w:val="16"/>
              </w:rPr>
              <w:t>) testing kits</w:t>
            </w:r>
          </w:p>
          <w:p w14:paraId="561DFA69" w14:textId="4F57E01E" w:rsidR="00295843" w:rsidRDefault="00295843" w:rsidP="00765560">
            <w:pPr>
              <w:rPr>
                <w:rFonts w:ascii="Arial" w:hAnsi="Arial" w:cs="Arial"/>
                <w:sz w:val="16"/>
                <w:szCs w:val="16"/>
              </w:rPr>
            </w:pPr>
            <w:r>
              <w:rPr>
                <w:rFonts w:ascii="Arial" w:hAnsi="Arial" w:cs="Arial"/>
                <w:sz w:val="16"/>
                <w:szCs w:val="16"/>
              </w:rPr>
              <w:t xml:space="preserve">  -Medications</w:t>
            </w:r>
          </w:p>
          <w:p w14:paraId="793DACBF" w14:textId="0BDEA628" w:rsidR="00295843" w:rsidRPr="00D31FCB" w:rsidRDefault="00295843" w:rsidP="00765560">
            <w:pPr>
              <w:rPr>
                <w:rFonts w:ascii="Arial" w:hAnsi="Arial" w:cs="Arial"/>
                <w:sz w:val="16"/>
                <w:szCs w:val="16"/>
              </w:rPr>
            </w:pPr>
            <w:r>
              <w:rPr>
                <w:rFonts w:ascii="Arial" w:hAnsi="Arial" w:cs="Arial"/>
                <w:sz w:val="16"/>
                <w:szCs w:val="16"/>
              </w:rPr>
              <w:t xml:space="preserve">  -Printing of questionnaires, project materials</w:t>
            </w:r>
          </w:p>
          <w:p w14:paraId="26843CDF" w14:textId="5ACF687D" w:rsidR="00295843" w:rsidRPr="00D31FCB" w:rsidRDefault="00295843" w:rsidP="001B1D93">
            <w:pPr>
              <w:rPr>
                <w:rFonts w:ascii="Arial" w:hAnsi="Arial" w:cs="Arial"/>
                <w:sz w:val="16"/>
                <w:szCs w:val="16"/>
              </w:rPr>
            </w:pPr>
          </w:p>
        </w:tc>
        <w:tc>
          <w:tcPr>
            <w:tcW w:w="2700" w:type="dxa"/>
            <w:shd w:val="clear" w:color="auto" w:fill="FFFFFF" w:themeFill="background1"/>
          </w:tcPr>
          <w:p w14:paraId="3A20028A" w14:textId="7D1EE9CC" w:rsidR="00295843" w:rsidRPr="00D31FCB" w:rsidRDefault="00295843" w:rsidP="001B1D93">
            <w:pPr>
              <w:rPr>
                <w:rFonts w:ascii="Arial" w:hAnsi="Arial" w:cs="Arial"/>
                <w:sz w:val="16"/>
                <w:szCs w:val="16"/>
              </w:rPr>
            </w:pPr>
            <w:r w:rsidRPr="00D31FCB">
              <w:rPr>
                <w:rFonts w:ascii="Arial" w:hAnsi="Arial" w:cs="Arial"/>
                <w:sz w:val="16"/>
                <w:szCs w:val="16"/>
              </w:rPr>
              <w:lastRenderedPageBreak/>
              <w:t>FPD budgets and GLs</w:t>
            </w:r>
          </w:p>
          <w:p w14:paraId="790E4591" w14:textId="77777777" w:rsidR="00295843" w:rsidRPr="00D31FCB" w:rsidRDefault="00295843" w:rsidP="001B1D93">
            <w:pPr>
              <w:rPr>
                <w:rFonts w:ascii="Arial" w:hAnsi="Arial" w:cs="Arial"/>
                <w:sz w:val="16"/>
                <w:szCs w:val="16"/>
              </w:rPr>
            </w:pPr>
          </w:p>
        </w:tc>
        <w:tc>
          <w:tcPr>
            <w:tcW w:w="3078" w:type="dxa"/>
            <w:shd w:val="clear" w:color="auto" w:fill="FFFFFF" w:themeFill="background1"/>
          </w:tcPr>
          <w:p w14:paraId="338FB8EC"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2BB60948"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018ED6F1" w14:textId="77777777" w:rsidR="00295843" w:rsidRPr="00D31FCB" w:rsidRDefault="00295843" w:rsidP="001B1D93">
            <w:pPr>
              <w:rPr>
                <w:rFonts w:ascii="Arial" w:hAnsi="Arial" w:cs="Arial"/>
                <w:sz w:val="16"/>
                <w:szCs w:val="16"/>
              </w:rPr>
            </w:pPr>
          </w:p>
        </w:tc>
      </w:tr>
      <w:tr w:rsidR="00295843" w:rsidRPr="00D31FCB" w14:paraId="21EDDA3F" w14:textId="77777777" w:rsidTr="006C1F96">
        <w:tc>
          <w:tcPr>
            <w:tcW w:w="4770" w:type="dxa"/>
            <w:shd w:val="clear" w:color="auto" w:fill="E7E6E6" w:themeFill="background2"/>
          </w:tcPr>
          <w:p w14:paraId="12051071" w14:textId="1503AF4E" w:rsidR="00295843" w:rsidRPr="00D31FCB" w:rsidRDefault="00CB3D30" w:rsidP="001B1D93">
            <w:pPr>
              <w:rPr>
                <w:rFonts w:ascii="Arial" w:hAnsi="Arial" w:cs="Arial"/>
                <w:b/>
                <w:i/>
                <w:sz w:val="16"/>
                <w:szCs w:val="16"/>
              </w:rPr>
            </w:pPr>
            <w:ins w:id="38" w:author="Mudimu, Edinah" w:date="2018-07-23T11:50:00Z">
              <w:r>
                <w:rPr>
                  <w:rFonts w:ascii="Arial" w:hAnsi="Arial" w:cs="Arial"/>
                  <w:b/>
                  <w:sz w:val="16"/>
                  <w:szCs w:val="16"/>
                </w:rPr>
                <w:t xml:space="preserve">Materials &amp; </w:t>
              </w:r>
            </w:ins>
            <w:r w:rsidR="00295843" w:rsidRPr="00D31FCB">
              <w:rPr>
                <w:rFonts w:ascii="Arial" w:hAnsi="Arial" w:cs="Arial"/>
                <w:b/>
                <w:sz w:val="16"/>
                <w:szCs w:val="16"/>
              </w:rPr>
              <w:t xml:space="preserve">Supplies Costs </w:t>
            </w:r>
            <w:r w:rsidR="00295843">
              <w:rPr>
                <w:rFonts w:ascii="Arial" w:hAnsi="Arial" w:cs="Arial"/>
                <w:b/>
                <w:i/>
                <w:sz w:val="16"/>
                <w:szCs w:val="16"/>
              </w:rPr>
              <w:t>(Research S</w:t>
            </w:r>
            <w:r w:rsidR="00295843" w:rsidRPr="00D31FCB">
              <w:rPr>
                <w:rFonts w:ascii="Arial" w:hAnsi="Arial" w:cs="Arial"/>
                <w:b/>
                <w:i/>
                <w:sz w:val="16"/>
                <w:szCs w:val="16"/>
              </w:rPr>
              <w:t>pecific)</w:t>
            </w:r>
          </w:p>
          <w:p w14:paraId="753735EA" w14:textId="77777777" w:rsidR="00295843" w:rsidRDefault="00295843" w:rsidP="001B1D93">
            <w:pPr>
              <w:rPr>
                <w:rFonts w:ascii="Arial" w:hAnsi="Arial" w:cs="Arial"/>
                <w:sz w:val="16"/>
                <w:szCs w:val="16"/>
              </w:rPr>
            </w:pPr>
            <w:r w:rsidRPr="00D31FCB">
              <w:rPr>
                <w:rFonts w:ascii="Arial" w:hAnsi="Arial" w:cs="Arial"/>
                <w:b/>
                <w:sz w:val="16"/>
                <w:szCs w:val="16"/>
              </w:rPr>
              <w:t xml:space="preserve">  -</w:t>
            </w:r>
            <w:r w:rsidRPr="00D31FCB">
              <w:rPr>
                <w:rFonts w:ascii="Arial" w:hAnsi="Arial" w:cs="Arial"/>
                <w:sz w:val="16"/>
                <w:szCs w:val="16"/>
              </w:rPr>
              <w:t>Office supplies</w:t>
            </w:r>
          </w:p>
          <w:p w14:paraId="67548B2D" w14:textId="61BC51E6" w:rsidR="00295843" w:rsidRPr="00D31FCB" w:rsidRDefault="00295843" w:rsidP="001B1D93">
            <w:pPr>
              <w:rPr>
                <w:rFonts w:ascii="Arial" w:hAnsi="Arial" w:cs="Arial"/>
                <w:b/>
                <w:sz w:val="16"/>
                <w:szCs w:val="16"/>
              </w:rPr>
            </w:pPr>
            <w:r>
              <w:rPr>
                <w:rFonts w:ascii="Arial" w:hAnsi="Arial" w:cs="Arial"/>
                <w:sz w:val="16"/>
                <w:szCs w:val="16"/>
              </w:rPr>
              <w:t xml:space="preserve">  -Printing of office supplies</w:t>
            </w:r>
          </w:p>
        </w:tc>
        <w:tc>
          <w:tcPr>
            <w:tcW w:w="2700" w:type="dxa"/>
            <w:shd w:val="clear" w:color="auto" w:fill="E7E6E6" w:themeFill="background2"/>
          </w:tcPr>
          <w:p w14:paraId="316C2C2B" w14:textId="5869E3CE"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1DE739E7" w14:textId="77777777" w:rsidR="00295843" w:rsidRPr="00D31FCB" w:rsidRDefault="00295843" w:rsidP="001B1D93">
            <w:pPr>
              <w:rPr>
                <w:rFonts w:ascii="Arial" w:hAnsi="Arial" w:cs="Arial"/>
                <w:sz w:val="16"/>
                <w:szCs w:val="16"/>
              </w:rPr>
            </w:pPr>
          </w:p>
        </w:tc>
        <w:tc>
          <w:tcPr>
            <w:tcW w:w="3078" w:type="dxa"/>
            <w:shd w:val="clear" w:color="auto" w:fill="E7E6E6" w:themeFill="background2"/>
          </w:tcPr>
          <w:p w14:paraId="4AA502F2"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376EE850"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34D31C35" w14:textId="77777777" w:rsidR="00295843" w:rsidRPr="00D31FCB" w:rsidRDefault="00295843" w:rsidP="001B1D93">
            <w:pPr>
              <w:rPr>
                <w:rFonts w:ascii="Arial" w:hAnsi="Arial" w:cs="Arial"/>
                <w:sz w:val="16"/>
                <w:szCs w:val="16"/>
              </w:rPr>
            </w:pPr>
          </w:p>
        </w:tc>
      </w:tr>
      <w:tr w:rsidR="00295843" w:rsidRPr="00D31FCB" w14:paraId="55E94FC8" w14:textId="77777777" w:rsidTr="006C1F96">
        <w:tc>
          <w:tcPr>
            <w:tcW w:w="4770" w:type="dxa"/>
            <w:shd w:val="clear" w:color="auto" w:fill="FFFFFF" w:themeFill="background1"/>
          </w:tcPr>
          <w:p w14:paraId="3C1E3C64" w14:textId="77777777" w:rsidR="00295843" w:rsidRPr="00D31FCB" w:rsidRDefault="00295843" w:rsidP="001B1D93">
            <w:pPr>
              <w:rPr>
                <w:rFonts w:ascii="Arial" w:hAnsi="Arial" w:cs="Arial"/>
                <w:b/>
                <w:sz w:val="16"/>
                <w:szCs w:val="16"/>
              </w:rPr>
            </w:pPr>
            <w:r>
              <w:rPr>
                <w:rFonts w:ascii="Arial" w:hAnsi="Arial" w:cs="Arial"/>
                <w:b/>
                <w:sz w:val="16"/>
                <w:szCs w:val="16"/>
              </w:rPr>
              <w:t xml:space="preserve">Training </w:t>
            </w:r>
            <w:r w:rsidRPr="00D31FCB">
              <w:rPr>
                <w:rFonts w:ascii="Arial" w:hAnsi="Arial" w:cs="Arial"/>
                <w:b/>
                <w:sz w:val="16"/>
                <w:szCs w:val="16"/>
              </w:rPr>
              <w:t>Costs (</w:t>
            </w:r>
            <w:r w:rsidRPr="00D31FCB">
              <w:rPr>
                <w:rFonts w:ascii="Arial" w:hAnsi="Arial" w:cs="Arial"/>
                <w:b/>
                <w:i/>
                <w:sz w:val="16"/>
                <w:szCs w:val="16"/>
              </w:rPr>
              <w:t>Intervention specific)</w:t>
            </w:r>
          </w:p>
          <w:p w14:paraId="45AD46DC" w14:textId="679EFEF6" w:rsidR="00295843" w:rsidRDefault="00295843" w:rsidP="001B1D93">
            <w:pPr>
              <w:rPr>
                <w:rFonts w:ascii="Arial" w:hAnsi="Arial" w:cs="Arial"/>
                <w:sz w:val="16"/>
                <w:szCs w:val="16"/>
              </w:rPr>
            </w:pPr>
            <w:r>
              <w:rPr>
                <w:rFonts w:ascii="Arial" w:hAnsi="Arial" w:cs="Arial"/>
                <w:sz w:val="16"/>
                <w:szCs w:val="16"/>
              </w:rPr>
              <w:t xml:space="preserve">  -Venue rental</w:t>
            </w:r>
          </w:p>
          <w:p w14:paraId="59A80CDD" w14:textId="5391700A" w:rsidR="00295843" w:rsidRPr="00D31FCB" w:rsidRDefault="00295843" w:rsidP="001B1D93">
            <w:pPr>
              <w:rPr>
                <w:rFonts w:ascii="Arial" w:hAnsi="Arial" w:cs="Arial"/>
                <w:sz w:val="16"/>
                <w:szCs w:val="16"/>
              </w:rPr>
            </w:pPr>
            <w:r>
              <w:rPr>
                <w:rFonts w:ascii="Arial" w:hAnsi="Arial" w:cs="Arial"/>
                <w:sz w:val="16"/>
                <w:szCs w:val="16"/>
              </w:rPr>
              <w:t xml:space="preserve">  -Venue catering </w:t>
            </w:r>
          </w:p>
          <w:p w14:paraId="5E147347" w14:textId="029AC243" w:rsidR="00295843" w:rsidRPr="00D31FCB" w:rsidRDefault="00295843" w:rsidP="001B1D93">
            <w:pPr>
              <w:rPr>
                <w:rFonts w:ascii="Arial" w:hAnsi="Arial" w:cs="Arial"/>
                <w:sz w:val="16"/>
                <w:szCs w:val="16"/>
              </w:rPr>
            </w:pPr>
            <w:r>
              <w:rPr>
                <w:rFonts w:ascii="Arial" w:hAnsi="Arial" w:cs="Arial"/>
                <w:sz w:val="16"/>
                <w:szCs w:val="16"/>
              </w:rPr>
              <w:t xml:space="preserve">  -stationary and printing </w:t>
            </w:r>
          </w:p>
          <w:p w14:paraId="51974E39"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*FPD training time in Contact Costs</w:t>
            </w:r>
          </w:p>
        </w:tc>
        <w:tc>
          <w:tcPr>
            <w:tcW w:w="2700" w:type="dxa"/>
            <w:shd w:val="clear" w:color="auto" w:fill="FFFFFF" w:themeFill="background1"/>
          </w:tcPr>
          <w:p w14:paraId="34A0BBF9" w14:textId="745240A0"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1557FC14" w14:textId="77777777" w:rsidR="00295843" w:rsidRPr="00D31FCB" w:rsidRDefault="00295843" w:rsidP="001B1D93">
            <w:pPr>
              <w:rPr>
                <w:rFonts w:ascii="Arial" w:hAnsi="Arial" w:cs="Arial"/>
                <w:sz w:val="16"/>
                <w:szCs w:val="16"/>
              </w:rPr>
            </w:pPr>
            <w:r w:rsidRPr="00D31FCB">
              <w:rPr>
                <w:rFonts w:ascii="Arial" w:hAnsi="Arial" w:cs="Arial"/>
                <w:sz w:val="16"/>
                <w:szCs w:val="16"/>
              </w:rPr>
              <w:t>Facility level data</w:t>
            </w:r>
          </w:p>
        </w:tc>
        <w:tc>
          <w:tcPr>
            <w:tcW w:w="3078" w:type="dxa"/>
            <w:shd w:val="clear" w:color="auto" w:fill="FFFFFF" w:themeFill="background1"/>
          </w:tcPr>
          <w:p w14:paraId="6B6E3CB7"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7F1C342F"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780AEB14" w14:textId="77777777" w:rsidR="00295843" w:rsidRPr="00D31FCB" w:rsidRDefault="00295843" w:rsidP="001B1D93">
            <w:pPr>
              <w:rPr>
                <w:rFonts w:ascii="Arial" w:hAnsi="Arial" w:cs="Arial"/>
                <w:sz w:val="16"/>
                <w:szCs w:val="16"/>
              </w:rPr>
            </w:pPr>
          </w:p>
        </w:tc>
      </w:tr>
      <w:tr w:rsidR="00295843" w:rsidRPr="00D31FCB" w14:paraId="6A3DDB74" w14:textId="77777777" w:rsidTr="006C1F96">
        <w:tc>
          <w:tcPr>
            <w:tcW w:w="4770" w:type="dxa"/>
            <w:shd w:val="clear" w:color="auto" w:fill="E7E6E6" w:themeFill="background2"/>
          </w:tcPr>
          <w:p w14:paraId="72A68CB0" w14:textId="6CD49719" w:rsidR="00295843" w:rsidRPr="00D31FCB" w:rsidRDefault="00295843" w:rsidP="001B1D93">
            <w:pPr>
              <w:rPr>
                <w:rFonts w:ascii="Arial" w:hAnsi="Arial" w:cs="Arial"/>
                <w:b/>
                <w:i/>
                <w:sz w:val="16"/>
                <w:szCs w:val="16"/>
              </w:rPr>
            </w:pPr>
            <w:r w:rsidRPr="00D31FCB">
              <w:rPr>
                <w:rFonts w:ascii="Arial" w:hAnsi="Arial" w:cs="Arial"/>
                <w:b/>
                <w:sz w:val="16"/>
                <w:szCs w:val="16"/>
              </w:rPr>
              <w:t xml:space="preserve">Training costs </w:t>
            </w:r>
            <w:r>
              <w:rPr>
                <w:rFonts w:ascii="Arial" w:hAnsi="Arial" w:cs="Arial"/>
                <w:b/>
                <w:i/>
                <w:sz w:val="16"/>
                <w:szCs w:val="16"/>
              </w:rPr>
              <w:t>(Research S</w:t>
            </w:r>
            <w:r w:rsidRPr="00D31FCB">
              <w:rPr>
                <w:rFonts w:ascii="Arial" w:hAnsi="Arial" w:cs="Arial"/>
                <w:b/>
                <w:i/>
                <w:sz w:val="16"/>
                <w:szCs w:val="16"/>
              </w:rPr>
              <w:t>pecific)</w:t>
            </w:r>
          </w:p>
          <w:p w14:paraId="7A701E64" w14:textId="77777777" w:rsidR="00295843" w:rsidRPr="00D31FCB" w:rsidRDefault="00295843" w:rsidP="001B1D93">
            <w:pPr>
              <w:rPr>
                <w:rFonts w:ascii="Arial" w:hAnsi="Arial" w:cs="Arial"/>
                <w:b/>
                <w:sz w:val="16"/>
                <w:szCs w:val="16"/>
              </w:rPr>
            </w:pPr>
            <w:r w:rsidRPr="00D31FCB">
              <w:rPr>
                <w:rFonts w:ascii="Arial" w:hAnsi="Arial" w:cs="Arial"/>
                <w:b/>
                <w:i/>
                <w:sz w:val="16"/>
                <w:szCs w:val="16"/>
              </w:rPr>
              <w:t xml:space="preserve">  </w:t>
            </w:r>
          </w:p>
        </w:tc>
        <w:tc>
          <w:tcPr>
            <w:tcW w:w="2700" w:type="dxa"/>
            <w:shd w:val="clear" w:color="auto" w:fill="E7E6E6" w:themeFill="background2"/>
          </w:tcPr>
          <w:p w14:paraId="3A4AD63E" w14:textId="41AC635F" w:rsidR="00295843" w:rsidRPr="00D31FCB" w:rsidRDefault="00295843" w:rsidP="001B1D93">
            <w:pPr>
              <w:rPr>
                <w:rFonts w:ascii="Arial" w:hAnsi="Arial" w:cs="Arial"/>
                <w:sz w:val="16"/>
                <w:szCs w:val="16"/>
              </w:rPr>
            </w:pPr>
          </w:p>
        </w:tc>
        <w:tc>
          <w:tcPr>
            <w:tcW w:w="3078" w:type="dxa"/>
            <w:shd w:val="clear" w:color="auto" w:fill="E7E6E6" w:themeFill="background2"/>
          </w:tcPr>
          <w:p w14:paraId="6409E25C" w14:textId="77777777" w:rsidR="00295843" w:rsidRPr="00D31FCB" w:rsidRDefault="00295843" w:rsidP="001B1D93">
            <w:pPr>
              <w:rPr>
                <w:rFonts w:ascii="Arial" w:hAnsi="Arial" w:cs="Arial"/>
                <w:sz w:val="16"/>
                <w:szCs w:val="16"/>
              </w:rPr>
            </w:pPr>
          </w:p>
        </w:tc>
      </w:tr>
      <w:tr w:rsidR="00295843" w:rsidRPr="00D31FCB" w14:paraId="0D5AA7A2" w14:textId="77777777" w:rsidTr="006C1F96">
        <w:tc>
          <w:tcPr>
            <w:tcW w:w="4770" w:type="dxa"/>
            <w:shd w:val="clear" w:color="auto" w:fill="FFFFFF" w:themeFill="background1"/>
          </w:tcPr>
          <w:p w14:paraId="6218F0E4" w14:textId="3E47891D" w:rsidR="00295843" w:rsidRPr="00D31FCB" w:rsidRDefault="00295843" w:rsidP="001B1D93">
            <w:pPr>
              <w:rPr>
                <w:rFonts w:ascii="Arial" w:hAnsi="Arial" w:cs="Arial"/>
                <w:sz w:val="16"/>
                <w:szCs w:val="16"/>
              </w:rPr>
            </w:pPr>
            <w:r w:rsidRPr="00D31FCB">
              <w:rPr>
                <w:rFonts w:ascii="Arial" w:hAnsi="Arial" w:cs="Arial"/>
                <w:b/>
                <w:sz w:val="16"/>
                <w:szCs w:val="16"/>
              </w:rPr>
              <w:t>Other Direct Costs (</w:t>
            </w:r>
            <w:r>
              <w:rPr>
                <w:rFonts w:ascii="Arial" w:hAnsi="Arial" w:cs="Arial"/>
                <w:b/>
                <w:i/>
                <w:sz w:val="16"/>
                <w:szCs w:val="16"/>
              </w:rPr>
              <w:t>Intervention S</w:t>
            </w:r>
            <w:r w:rsidRPr="00D31FCB">
              <w:rPr>
                <w:rFonts w:ascii="Arial" w:hAnsi="Arial" w:cs="Arial"/>
                <w:b/>
                <w:i/>
                <w:sz w:val="16"/>
                <w:szCs w:val="16"/>
              </w:rPr>
              <w:t>pecific</w:t>
            </w:r>
            <w:r w:rsidRPr="00D31FCB">
              <w:rPr>
                <w:rFonts w:ascii="Arial" w:hAnsi="Arial" w:cs="Arial"/>
                <w:i/>
                <w:sz w:val="16"/>
                <w:szCs w:val="16"/>
              </w:rPr>
              <w:t>)</w:t>
            </w:r>
          </w:p>
          <w:p w14:paraId="1D618DFB" w14:textId="50D41F47" w:rsidR="00295843" w:rsidRDefault="00295843" w:rsidP="001B1D93">
            <w:pPr>
              <w:rPr>
                <w:rFonts w:ascii="Arial" w:hAnsi="Arial" w:cs="Arial"/>
                <w:sz w:val="16"/>
                <w:szCs w:val="16"/>
              </w:rPr>
            </w:pPr>
            <w:r w:rsidRPr="00D31FCB">
              <w:rPr>
                <w:rFonts w:ascii="Arial" w:hAnsi="Arial" w:cs="Arial"/>
                <w:sz w:val="16"/>
                <w:szCs w:val="16"/>
              </w:rPr>
              <w:t xml:space="preserve">  -</w:t>
            </w:r>
            <w:r>
              <w:rPr>
                <w:rFonts w:ascii="Arial" w:hAnsi="Arial" w:cs="Arial"/>
                <w:sz w:val="16"/>
                <w:szCs w:val="16"/>
              </w:rPr>
              <w:t>Participant reimbursement vouchers</w:t>
            </w:r>
          </w:p>
          <w:p w14:paraId="74C0C07B" w14:textId="27326615" w:rsidR="00295843" w:rsidRDefault="00295843" w:rsidP="001B1D93">
            <w:pPr>
              <w:rPr>
                <w:rFonts w:ascii="Arial" w:hAnsi="Arial" w:cs="Arial"/>
                <w:sz w:val="16"/>
                <w:szCs w:val="16"/>
              </w:rPr>
            </w:pPr>
            <w:r>
              <w:rPr>
                <w:rFonts w:ascii="Arial" w:hAnsi="Arial" w:cs="Arial"/>
                <w:sz w:val="16"/>
                <w:szCs w:val="16"/>
              </w:rPr>
              <w:t xml:space="preserve">  -ADP/ Computer services (Airtime and 3G for staff cell phones)</w:t>
            </w:r>
          </w:p>
          <w:p w14:paraId="71DE4F6A" w14:textId="0859BEDA" w:rsidR="00295843" w:rsidRPr="00D31FCB" w:rsidRDefault="00295843" w:rsidP="001B1D93">
            <w:pPr>
              <w:rPr>
                <w:rFonts w:ascii="Arial" w:hAnsi="Arial" w:cs="Arial"/>
                <w:sz w:val="16"/>
                <w:szCs w:val="16"/>
              </w:rPr>
            </w:pPr>
            <w:r>
              <w:rPr>
                <w:rFonts w:ascii="Arial" w:hAnsi="Arial" w:cs="Arial"/>
                <w:sz w:val="16"/>
                <w:szCs w:val="16"/>
              </w:rPr>
              <w:t xml:space="preserve">  -Office rental and renovations (including furniture)</w:t>
            </w:r>
          </w:p>
          <w:p w14:paraId="47A2940C" w14:textId="6CE3BC71" w:rsidR="00295843" w:rsidRDefault="00295843" w:rsidP="001B1D93">
            <w:pPr>
              <w:rPr>
                <w:rFonts w:ascii="Arial" w:hAnsi="Arial" w:cs="Arial"/>
                <w:sz w:val="16"/>
                <w:szCs w:val="16"/>
              </w:rPr>
            </w:pPr>
            <w:r w:rsidRPr="00D31FCB">
              <w:rPr>
                <w:rFonts w:ascii="Arial" w:hAnsi="Arial" w:cs="Arial"/>
                <w:sz w:val="16"/>
                <w:szCs w:val="16"/>
              </w:rPr>
              <w:t xml:space="preserve">  -</w:t>
            </w:r>
            <w:r>
              <w:rPr>
                <w:rFonts w:ascii="Arial" w:hAnsi="Arial" w:cs="Arial"/>
                <w:sz w:val="16"/>
                <w:szCs w:val="16"/>
              </w:rPr>
              <w:t>Translation of participant questionnaires</w:t>
            </w:r>
          </w:p>
          <w:p w14:paraId="77C124B2" w14:textId="2F417BE9" w:rsidR="00295843" w:rsidRDefault="00295843" w:rsidP="001B1D93">
            <w:pPr>
              <w:rPr>
                <w:rFonts w:ascii="Arial" w:hAnsi="Arial" w:cs="Arial"/>
                <w:sz w:val="16"/>
                <w:szCs w:val="16"/>
              </w:rPr>
            </w:pPr>
            <w:r>
              <w:rPr>
                <w:rFonts w:ascii="Arial" w:hAnsi="Arial" w:cs="Arial"/>
                <w:sz w:val="16"/>
                <w:szCs w:val="16"/>
              </w:rPr>
              <w:t xml:space="preserve">  -Transcription of recorded interviews and focus groups</w:t>
            </w:r>
          </w:p>
          <w:p w14:paraId="7E3B7727" w14:textId="25530CF2" w:rsidR="00295843" w:rsidRDefault="00295843" w:rsidP="001B1D93">
            <w:pPr>
              <w:rPr>
                <w:rFonts w:ascii="Arial" w:hAnsi="Arial" w:cs="Arial"/>
                <w:sz w:val="16"/>
                <w:szCs w:val="16"/>
              </w:rPr>
            </w:pPr>
            <w:r>
              <w:rPr>
                <w:rFonts w:ascii="Arial" w:hAnsi="Arial" w:cs="Arial"/>
                <w:sz w:val="16"/>
                <w:szCs w:val="16"/>
              </w:rPr>
              <w:t xml:space="preserve">  -Specimen Transport </w:t>
            </w:r>
          </w:p>
          <w:p w14:paraId="7899879F" w14:textId="009F9134" w:rsidR="00295843" w:rsidRPr="00D31FCB"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Fingerprint scanner registration </w:t>
            </w:r>
          </w:p>
          <w:p w14:paraId="34F4D12E"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-Medical Waste Collection </w:t>
            </w:r>
          </w:p>
        </w:tc>
        <w:tc>
          <w:tcPr>
            <w:tcW w:w="2700" w:type="dxa"/>
            <w:shd w:val="clear" w:color="auto" w:fill="FFFFFF" w:themeFill="background1"/>
          </w:tcPr>
          <w:p w14:paraId="2F099346" w14:textId="296FC0D9"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1D63BBCC" w14:textId="77777777" w:rsidR="00295843" w:rsidRPr="00D31FCB" w:rsidRDefault="00295843" w:rsidP="001B1D93">
            <w:pPr>
              <w:rPr>
                <w:rFonts w:ascii="Arial" w:hAnsi="Arial" w:cs="Arial"/>
                <w:sz w:val="16"/>
                <w:szCs w:val="16"/>
              </w:rPr>
            </w:pPr>
          </w:p>
          <w:p w14:paraId="16285302" w14:textId="77777777" w:rsidR="00295843" w:rsidRPr="00D31FCB" w:rsidRDefault="00295843" w:rsidP="001B1D93">
            <w:pPr>
              <w:rPr>
                <w:rFonts w:ascii="Arial" w:hAnsi="Arial" w:cs="Arial"/>
                <w:sz w:val="16"/>
                <w:szCs w:val="16"/>
              </w:rPr>
            </w:pPr>
            <w:r w:rsidRPr="00D31FCB">
              <w:rPr>
                <w:rFonts w:ascii="Arial" w:hAnsi="Arial" w:cs="Arial"/>
                <w:sz w:val="16"/>
                <w:szCs w:val="16"/>
              </w:rPr>
              <w:t>Facility level data</w:t>
            </w:r>
          </w:p>
        </w:tc>
        <w:tc>
          <w:tcPr>
            <w:tcW w:w="3078" w:type="dxa"/>
            <w:shd w:val="clear" w:color="auto" w:fill="FFFFFF" w:themeFill="background1"/>
          </w:tcPr>
          <w:p w14:paraId="24053BA9"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FPD staff</w:t>
            </w:r>
          </w:p>
          <w:p w14:paraId="77CE8441"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48B4A4DA"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5525271F" w14:textId="77777777" w:rsidR="00295843" w:rsidRPr="00D31FCB" w:rsidRDefault="00295843" w:rsidP="001B1D93">
            <w:pPr>
              <w:rPr>
                <w:rFonts w:ascii="Arial" w:hAnsi="Arial" w:cs="Arial"/>
                <w:sz w:val="16"/>
                <w:szCs w:val="16"/>
              </w:rPr>
            </w:pPr>
          </w:p>
        </w:tc>
      </w:tr>
      <w:tr w:rsidR="00295843" w:rsidRPr="00D31FCB" w14:paraId="3196475D" w14:textId="77777777" w:rsidTr="006C1F96">
        <w:tc>
          <w:tcPr>
            <w:tcW w:w="4770" w:type="dxa"/>
            <w:shd w:val="clear" w:color="auto" w:fill="E7E6E6" w:themeFill="background2"/>
          </w:tcPr>
          <w:p w14:paraId="69DD9D62" w14:textId="54639E54" w:rsidR="00295843" w:rsidRPr="00897338" w:rsidRDefault="00295843" w:rsidP="001B1D93">
            <w:pPr>
              <w:rPr>
                <w:rFonts w:ascii="Arial" w:hAnsi="Arial" w:cs="Arial"/>
                <w:b/>
                <w:i/>
                <w:sz w:val="16"/>
                <w:szCs w:val="16"/>
              </w:rPr>
            </w:pPr>
            <w:r w:rsidRPr="00D31FCB">
              <w:rPr>
                <w:rFonts w:ascii="Arial" w:hAnsi="Arial" w:cs="Arial"/>
                <w:b/>
                <w:sz w:val="16"/>
                <w:szCs w:val="16"/>
              </w:rPr>
              <w:t xml:space="preserve">Other Direct Costs </w:t>
            </w:r>
            <w:r>
              <w:rPr>
                <w:rFonts w:ascii="Arial" w:hAnsi="Arial" w:cs="Arial"/>
                <w:b/>
                <w:i/>
                <w:sz w:val="16"/>
                <w:szCs w:val="16"/>
              </w:rPr>
              <w:t>(Research S</w:t>
            </w:r>
            <w:r w:rsidRPr="00D31FCB">
              <w:rPr>
                <w:rFonts w:ascii="Arial" w:hAnsi="Arial" w:cs="Arial"/>
                <w:b/>
                <w:i/>
                <w:sz w:val="16"/>
                <w:szCs w:val="16"/>
              </w:rPr>
              <w:t>pecific)</w:t>
            </w:r>
            <w:r w:rsidRPr="00D31FCB">
              <w:rPr>
                <w:rFonts w:ascii="Arial" w:hAnsi="Arial" w:cs="Arial"/>
                <w:sz w:val="16"/>
                <w:szCs w:val="16"/>
              </w:rPr>
              <w:t xml:space="preserve"> </w:t>
            </w:r>
          </w:p>
          <w:p w14:paraId="75EBA6E5"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-Consultant Fees</w:t>
            </w:r>
          </w:p>
          <w:p w14:paraId="6C6E876A" w14:textId="77777777" w:rsidR="00295843" w:rsidRPr="00D31FCB" w:rsidRDefault="00295843" w:rsidP="001B1D93">
            <w:pPr>
              <w:rPr>
                <w:rFonts w:ascii="Arial" w:hAnsi="Arial" w:cs="Arial"/>
                <w:b/>
                <w:sz w:val="16"/>
                <w:szCs w:val="16"/>
              </w:rPr>
            </w:pPr>
          </w:p>
        </w:tc>
        <w:tc>
          <w:tcPr>
            <w:tcW w:w="2700" w:type="dxa"/>
            <w:shd w:val="clear" w:color="auto" w:fill="E7E6E6" w:themeFill="background2"/>
          </w:tcPr>
          <w:p w14:paraId="674DE0D2" w14:textId="7B311669"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31B6C71C" w14:textId="77777777" w:rsidR="00295843" w:rsidRPr="00D31FCB" w:rsidRDefault="00295843" w:rsidP="001B1D93">
            <w:pPr>
              <w:rPr>
                <w:rFonts w:ascii="Arial" w:hAnsi="Arial" w:cs="Arial"/>
                <w:sz w:val="16"/>
                <w:szCs w:val="16"/>
              </w:rPr>
            </w:pPr>
          </w:p>
          <w:p w14:paraId="4C014973" w14:textId="77777777" w:rsidR="00295843" w:rsidRPr="00D31FCB" w:rsidRDefault="00295843" w:rsidP="001B1D93">
            <w:pPr>
              <w:rPr>
                <w:rFonts w:ascii="Arial" w:hAnsi="Arial" w:cs="Arial"/>
                <w:sz w:val="16"/>
                <w:szCs w:val="16"/>
              </w:rPr>
            </w:pPr>
            <w:r w:rsidRPr="00D31FCB">
              <w:rPr>
                <w:rFonts w:ascii="Arial" w:hAnsi="Arial" w:cs="Arial"/>
                <w:sz w:val="16"/>
                <w:szCs w:val="16"/>
              </w:rPr>
              <w:t>Facility level data</w:t>
            </w:r>
          </w:p>
        </w:tc>
        <w:tc>
          <w:tcPr>
            <w:tcW w:w="3078" w:type="dxa"/>
            <w:shd w:val="clear" w:color="auto" w:fill="E7E6E6" w:themeFill="background2"/>
          </w:tcPr>
          <w:p w14:paraId="686B972B"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02933706"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64B291F5" w14:textId="77777777" w:rsidR="00295843" w:rsidRPr="00D31FCB" w:rsidRDefault="00295843" w:rsidP="001B1D93">
            <w:pPr>
              <w:rPr>
                <w:rFonts w:ascii="Arial" w:hAnsi="Arial" w:cs="Arial"/>
                <w:sz w:val="16"/>
                <w:szCs w:val="16"/>
              </w:rPr>
            </w:pPr>
          </w:p>
        </w:tc>
      </w:tr>
      <w:tr w:rsidR="00295843" w:rsidRPr="00D31FCB" w14:paraId="6C168BE4" w14:textId="77777777" w:rsidTr="006C1F96">
        <w:tc>
          <w:tcPr>
            <w:tcW w:w="4770" w:type="dxa"/>
            <w:shd w:val="clear" w:color="auto" w:fill="FFFFFF" w:themeFill="background1"/>
          </w:tcPr>
          <w:p w14:paraId="6D3C7FB7" w14:textId="77777777" w:rsidR="00295843" w:rsidRPr="00D31FCB" w:rsidRDefault="00295843" w:rsidP="001B1D93">
            <w:pPr>
              <w:rPr>
                <w:rFonts w:ascii="Arial" w:hAnsi="Arial" w:cs="Arial"/>
                <w:b/>
                <w:sz w:val="16"/>
                <w:szCs w:val="16"/>
              </w:rPr>
            </w:pPr>
            <w:r w:rsidRPr="00D31FCB">
              <w:rPr>
                <w:rFonts w:ascii="Arial" w:hAnsi="Arial" w:cs="Arial"/>
                <w:b/>
                <w:sz w:val="16"/>
                <w:szCs w:val="16"/>
              </w:rPr>
              <w:t xml:space="preserve">Patients: </w:t>
            </w:r>
          </w:p>
          <w:p w14:paraId="44FC93E1" w14:textId="77777777" w:rsidR="00295843" w:rsidRPr="00D31FCB" w:rsidRDefault="00295843" w:rsidP="001B1D93">
            <w:pPr>
              <w:rPr>
                <w:rFonts w:ascii="Arial" w:hAnsi="Arial" w:cs="Arial"/>
                <w:sz w:val="16"/>
                <w:szCs w:val="16"/>
              </w:rPr>
            </w:pPr>
            <w:r w:rsidRPr="00D31FCB">
              <w:rPr>
                <w:rFonts w:ascii="Arial" w:hAnsi="Arial" w:cs="Arial"/>
                <w:sz w:val="16"/>
                <w:szCs w:val="16"/>
              </w:rPr>
              <w:t>Travel time</w:t>
            </w:r>
          </w:p>
          <w:p w14:paraId="28C1F715" w14:textId="0CBDD5E9" w:rsidR="00295843" w:rsidRPr="00D31FCB" w:rsidRDefault="00295843" w:rsidP="001B1D93">
            <w:pPr>
              <w:rPr>
                <w:rFonts w:ascii="Arial" w:hAnsi="Arial" w:cs="Arial"/>
                <w:b/>
                <w:sz w:val="16"/>
                <w:szCs w:val="16"/>
              </w:rPr>
            </w:pPr>
            <w:r w:rsidRPr="00D31FCB">
              <w:rPr>
                <w:rFonts w:ascii="Arial" w:hAnsi="Arial" w:cs="Arial"/>
                <w:sz w:val="16"/>
                <w:szCs w:val="16"/>
              </w:rPr>
              <w:t>Financial burden (Transportation time, child care, and out-of-pocket expenses</w:t>
            </w:r>
            <w:r>
              <w:rPr>
                <w:rFonts w:ascii="Arial" w:hAnsi="Arial" w:cs="Arial"/>
                <w:sz w:val="16"/>
                <w:szCs w:val="16"/>
              </w:rPr>
              <w:t>)</w:t>
            </w:r>
          </w:p>
        </w:tc>
        <w:tc>
          <w:tcPr>
            <w:tcW w:w="2700" w:type="dxa"/>
            <w:shd w:val="clear" w:color="auto" w:fill="FFFFFF" w:themeFill="background1"/>
          </w:tcPr>
          <w:p w14:paraId="34309A06" w14:textId="1799ECE9" w:rsidR="00295843" w:rsidRPr="00D31FCB" w:rsidRDefault="00295843" w:rsidP="001B1D93">
            <w:pPr>
              <w:rPr>
                <w:rFonts w:ascii="Arial" w:hAnsi="Arial" w:cs="Arial"/>
                <w:sz w:val="16"/>
                <w:szCs w:val="16"/>
              </w:rPr>
            </w:pPr>
            <w:r w:rsidRPr="00D31FCB">
              <w:rPr>
                <w:rFonts w:ascii="Arial" w:hAnsi="Arial" w:cs="Arial"/>
                <w:sz w:val="16"/>
                <w:szCs w:val="16"/>
              </w:rPr>
              <w:t>Client interviews</w:t>
            </w:r>
          </w:p>
          <w:p w14:paraId="4791B743" w14:textId="77777777" w:rsidR="00295843" w:rsidRPr="00D31FCB" w:rsidRDefault="00295843" w:rsidP="001B1D93">
            <w:pPr>
              <w:rPr>
                <w:rFonts w:ascii="Arial" w:hAnsi="Arial" w:cs="Arial"/>
                <w:sz w:val="16"/>
                <w:szCs w:val="16"/>
              </w:rPr>
            </w:pPr>
            <w:r w:rsidRPr="00D31FCB">
              <w:rPr>
                <w:rFonts w:ascii="Arial" w:hAnsi="Arial" w:cs="Arial"/>
                <w:sz w:val="16"/>
                <w:szCs w:val="16"/>
              </w:rPr>
              <w:t>Literature estimates</w:t>
            </w:r>
          </w:p>
        </w:tc>
        <w:tc>
          <w:tcPr>
            <w:tcW w:w="3078" w:type="dxa"/>
            <w:shd w:val="clear" w:color="auto" w:fill="FFFFFF" w:themeFill="background1"/>
          </w:tcPr>
          <w:p w14:paraId="3C307270" w14:textId="77777777" w:rsidR="00295843" w:rsidRDefault="00295843" w:rsidP="001B1D93">
            <w:pPr>
              <w:rPr>
                <w:rFonts w:ascii="Arial" w:hAnsi="Arial" w:cs="Arial"/>
                <w:sz w:val="16"/>
                <w:szCs w:val="16"/>
              </w:rPr>
            </w:pPr>
            <w:r w:rsidRPr="00D31FCB">
              <w:rPr>
                <w:rFonts w:ascii="Arial" w:hAnsi="Arial" w:cs="Arial"/>
                <w:sz w:val="16"/>
                <w:szCs w:val="16"/>
              </w:rPr>
              <w:t>Surveys and key informant interviews</w:t>
            </w:r>
          </w:p>
          <w:p w14:paraId="29A2F826" w14:textId="3DA5929D" w:rsidR="00295843" w:rsidRPr="00897338" w:rsidRDefault="00295843" w:rsidP="001B1D93">
            <w:pPr>
              <w:rPr>
                <w:rFonts w:ascii="Arial" w:hAnsi="Arial" w:cs="Arial"/>
                <w:b/>
                <w:i/>
                <w:sz w:val="16"/>
                <w:szCs w:val="16"/>
              </w:rPr>
            </w:pPr>
          </w:p>
        </w:tc>
      </w:tr>
    </w:tbl>
    <w:p w14:paraId="00B45FA9" w14:textId="22C685FA" w:rsidR="00BE26D7" w:rsidRDefault="00BE26D7" w:rsidP="006B5193">
      <w:pPr>
        <w:rPr>
          <w:rFonts w:ascii="Arial" w:hAnsi="Arial" w:cs="Arial"/>
        </w:rPr>
      </w:pPr>
    </w:p>
    <w:p w14:paraId="350E8869" w14:textId="0993F928" w:rsidR="00BE26D7" w:rsidRPr="001550DD" w:rsidRDefault="00BE26D7" w:rsidP="006B5193">
      <w:pPr>
        <w:rPr>
          <w:rFonts w:ascii="Arial" w:hAnsi="Arial" w:cs="Arial"/>
          <w:color w:val="FF0000"/>
        </w:rPr>
      </w:pPr>
    </w:p>
    <w:p w14:paraId="0CCA1690" w14:textId="658C598F" w:rsidR="00BE26D7" w:rsidRPr="001550DD" w:rsidRDefault="001F66FF" w:rsidP="006B5193">
      <w:pPr>
        <w:rPr>
          <w:rFonts w:ascii="Arial" w:hAnsi="Arial" w:cs="Arial"/>
          <w:b/>
          <w:color w:val="FF0000"/>
          <w:highlight w:val="yellow"/>
        </w:rPr>
      </w:pPr>
      <w:r w:rsidRPr="001550DD">
        <w:rPr>
          <w:rFonts w:ascii="Arial" w:hAnsi="Arial" w:cs="Arial"/>
          <w:b/>
          <w:color w:val="FF0000"/>
          <w:highlight w:val="yellow"/>
        </w:rPr>
        <w:t xml:space="preserve">Measuring Impact: </w:t>
      </w:r>
    </w:p>
    <w:p w14:paraId="299636D3" w14:textId="77777777" w:rsidR="001550DD" w:rsidRPr="001550DD" w:rsidRDefault="001550DD" w:rsidP="001550DD">
      <w:pPr>
        <w:pStyle w:val="BodyText3"/>
        <w:rPr>
          <w:rFonts w:ascii="Times New Roman" w:hAnsi="Times New Roman" w:cs="Times New Roman"/>
          <w:color w:val="000000"/>
          <w:sz w:val="23"/>
          <w:szCs w:val="23"/>
          <w:highlight w:val="yellow"/>
          <w:u w:val="single"/>
        </w:rPr>
      </w:pPr>
      <w:r w:rsidRPr="001550DD">
        <w:rPr>
          <w:rFonts w:ascii="Times New Roman" w:hAnsi="Times New Roman" w:cs="Times New Roman"/>
          <w:color w:val="000000"/>
          <w:sz w:val="23"/>
          <w:szCs w:val="23"/>
          <w:highlight w:val="yellow"/>
          <w:u w:val="single"/>
        </w:rPr>
        <w:t>Measuring impact</w:t>
      </w:r>
    </w:p>
    <w:p w14:paraId="02C216B8" w14:textId="77777777" w:rsidR="001550DD" w:rsidRPr="001550DD" w:rsidRDefault="001550DD" w:rsidP="001550DD">
      <w:pPr>
        <w:pStyle w:val="BodyText3"/>
        <w:rPr>
          <w:rFonts w:ascii="Times New Roman" w:hAnsi="Times New Roman" w:cs="Times New Roman"/>
          <w:color w:val="000000"/>
          <w:sz w:val="23"/>
          <w:szCs w:val="23"/>
          <w:highlight w:val="yellow"/>
        </w:rPr>
      </w:pPr>
      <w:r w:rsidRPr="001550DD">
        <w:rPr>
          <w:rFonts w:ascii="Times New Roman" w:hAnsi="Times New Roman" w:cs="Times New Roman"/>
          <w:color w:val="000000"/>
          <w:sz w:val="23"/>
          <w:szCs w:val="23"/>
          <w:highlight w:val="yellow"/>
        </w:rPr>
        <w:t xml:space="preserve">The outcome measurement of the project is the number of infections averted through the program interventions; the difference in the number of infections that occurred during the program and the number of infections that would have occurred without the intervention. The benefits of the intervention are expected to come through 1) an increase in coverage of PMTCT due to community activities and also from POC CD4 testing; and 2)  use of a more effective treatment regimen of Option A in lieu of </w:t>
      </w:r>
      <w:proofErr w:type="spellStart"/>
      <w:r w:rsidRPr="001550DD">
        <w:rPr>
          <w:rFonts w:ascii="Times New Roman" w:hAnsi="Times New Roman" w:cs="Times New Roman"/>
          <w:color w:val="000000"/>
          <w:sz w:val="23"/>
          <w:szCs w:val="23"/>
          <w:highlight w:val="yellow"/>
        </w:rPr>
        <w:t>sdNVP</w:t>
      </w:r>
      <w:proofErr w:type="spellEnd"/>
      <w:r w:rsidRPr="001550DD">
        <w:rPr>
          <w:rFonts w:ascii="Times New Roman" w:hAnsi="Times New Roman" w:cs="Times New Roman"/>
          <w:color w:val="000000"/>
          <w:sz w:val="23"/>
          <w:szCs w:val="23"/>
          <w:highlight w:val="yellow"/>
        </w:rPr>
        <w:t xml:space="preserve"> for women with CD4&gt;350. The estimated infections averted will be based on a number of assumptions regarding project coverage and uptake of the PMTCT service </w:t>
      </w:r>
      <w:proofErr w:type="gramStart"/>
      <w:r w:rsidRPr="001550DD">
        <w:rPr>
          <w:rFonts w:ascii="Times New Roman" w:hAnsi="Times New Roman" w:cs="Times New Roman"/>
          <w:color w:val="000000"/>
          <w:sz w:val="23"/>
          <w:szCs w:val="23"/>
          <w:highlight w:val="yellow"/>
        </w:rPr>
        <w:t>cascade..</w:t>
      </w:r>
      <w:proofErr w:type="gramEnd"/>
      <w:r w:rsidRPr="001550DD">
        <w:rPr>
          <w:rFonts w:ascii="Times New Roman" w:hAnsi="Times New Roman" w:cs="Times New Roman"/>
          <w:color w:val="000000"/>
          <w:sz w:val="23"/>
          <w:szCs w:val="23"/>
          <w:highlight w:val="yellow"/>
        </w:rPr>
        <w:t xml:space="preserve"> The measurement of intervention effectiveness will be by DNA PCR testing of infants at six weeks of age and HIV rapid tests at 9 months for those who tested negative at 6 weeks and may have seroconverted during this time and for </w:t>
      </w:r>
      <w:proofErr w:type="spellStart"/>
      <w:r w:rsidRPr="001550DD">
        <w:rPr>
          <w:rFonts w:ascii="Times New Roman" w:hAnsi="Times New Roman" w:cs="Times New Roman"/>
          <w:color w:val="000000"/>
          <w:sz w:val="23"/>
          <w:szCs w:val="23"/>
          <w:highlight w:val="yellow"/>
        </w:rPr>
        <w:t>newborns</w:t>
      </w:r>
      <w:proofErr w:type="spellEnd"/>
      <w:r w:rsidRPr="001550DD">
        <w:rPr>
          <w:rFonts w:ascii="Times New Roman" w:hAnsi="Times New Roman" w:cs="Times New Roman"/>
          <w:color w:val="000000"/>
          <w:sz w:val="23"/>
          <w:szCs w:val="23"/>
          <w:highlight w:val="yellow"/>
        </w:rPr>
        <w:t xml:space="preserve"> that missed the DNA PCR test at 6 weeks.  The project will provide PCR testing to all infants born to HIV positive mothers who turn up for the six weeks immunization visit and will prove antibody testing at 9 months to all infants that show up for the 9 month immunization visit. </w:t>
      </w:r>
    </w:p>
    <w:p w14:paraId="6AEE510E" w14:textId="77777777" w:rsidR="001550DD" w:rsidRPr="001550DD" w:rsidRDefault="001550DD" w:rsidP="001550DD">
      <w:pPr>
        <w:pStyle w:val="BodyText3"/>
        <w:rPr>
          <w:rFonts w:ascii="Times New Roman" w:hAnsi="Times New Roman" w:cs="Times New Roman"/>
          <w:color w:val="000000"/>
          <w:sz w:val="23"/>
          <w:szCs w:val="23"/>
          <w:highlight w:val="yellow"/>
          <w:lang w:val="en-US" w:eastAsia="en-US"/>
        </w:rPr>
      </w:pPr>
    </w:p>
    <w:p w14:paraId="53A8797A" w14:textId="77777777" w:rsidR="001550DD" w:rsidRPr="001550DD" w:rsidRDefault="001550DD" w:rsidP="001550DD">
      <w:pPr>
        <w:pStyle w:val="BodyText3"/>
        <w:rPr>
          <w:rFonts w:ascii="Times New Roman" w:hAnsi="Times New Roman" w:cs="Times New Roman"/>
          <w:b/>
          <w:i/>
          <w:color w:val="000000"/>
          <w:sz w:val="23"/>
          <w:szCs w:val="23"/>
          <w:highlight w:val="yellow"/>
        </w:rPr>
      </w:pPr>
      <w:r w:rsidRPr="001550DD">
        <w:rPr>
          <w:rFonts w:ascii="Times New Roman" w:hAnsi="Times New Roman" w:cs="Times New Roman"/>
          <w:b/>
          <w:i/>
          <w:color w:val="000000"/>
          <w:sz w:val="23"/>
          <w:szCs w:val="23"/>
          <w:highlight w:val="yellow"/>
        </w:rPr>
        <w:t xml:space="preserve">Estimating number of infections </w:t>
      </w:r>
      <w:r w:rsidRPr="001550DD">
        <w:rPr>
          <w:rFonts w:ascii="Times New Roman" w:hAnsi="Times New Roman" w:cs="Times New Roman"/>
          <w:b/>
          <w:i/>
          <w:color w:val="000000"/>
          <w:sz w:val="23"/>
          <w:szCs w:val="23"/>
          <w:highlight w:val="yellow"/>
          <w:u w:val="single"/>
        </w:rPr>
        <w:t>without</w:t>
      </w:r>
      <w:r w:rsidRPr="001550DD">
        <w:rPr>
          <w:rFonts w:ascii="Times New Roman" w:hAnsi="Times New Roman" w:cs="Times New Roman"/>
          <w:b/>
          <w:i/>
          <w:color w:val="000000"/>
          <w:sz w:val="23"/>
          <w:szCs w:val="23"/>
          <w:highlight w:val="yellow"/>
        </w:rPr>
        <w:t xml:space="preserve"> intervention:</w:t>
      </w:r>
    </w:p>
    <w:p w14:paraId="014923C0" w14:textId="77777777" w:rsidR="001550DD" w:rsidRPr="001550DD" w:rsidRDefault="001550DD" w:rsidP="001550DD">
      <w:pPr>
        <w:pStyle w:val="BodyText3"/>
        <w:rPr>
          <w:rFonts w:ascii="Times New Roman" w:hAnsi="Times New Roman" w:cs="Times New Roman"/>
          <w:color w:val="000000"/>
          <w:sz w:val="23"/>
          <w:szCs w:val="23"/>
          <w:highlight w:val="yellow"/>
        </w:rPr>
      </w:pPr>
      <w:r w:rsidRPr="001550DD">
        <w:rPr>
          <w:rFonts w:ascii="Times New Roman" w:hAnsi="Times New Roman" w:cs="Times New Roman"/>
          <w:color w:val="000000"/>
          <w:sz w:val="23"/>
          <w:szCs w:val="23"/>
          <w:highlight w:val="yellow"/>
          <w:lang w:val="en-US" w:eastAsia="en-US"/>
        </w:rPr>
        <w:t xml:space="preserve">This highlights low coverage along the PMTCT cascade and treatment consisting of </w:t>
      </w:r>
      <w:proofErr w:type="spellStart"/>
      <w:r w:rsidRPr="001550DD">
        <w:rPr>
          <w:rFonts w:ascii="Times New Roman" w:hAnsi="Times New Roman" w:cs="Times New Roman"/>
          <w:color w:val="000000"/>
          <w:sz w:val="23"/>
          <w:szCs w:val="23"/>
          <w:highlight w:val="yellow"/>
          <w:lang w:val="en-US" w:eastAsia="en-US"/>
        </w:rPr>
        <w:t>sdNVP</w:t>
      </w:r>
      <w:proofErr w:type="spellEnd"/>
      <w:r w:rsidRPr="001550DD">
        <w:rPr>
          <w:rFonts w:ascii="Times New Roman" w:hAnsi="Times New Roman" w:cs="Times New Roman"/>
          <w:color w:val="000000"/>
          <w:sz w:val="23"/>
          <w:szCs w:val="23"/>
          <w:highlight w:val="yellow"/>
          <w:lang w:val="en-US" w:eastAsia="en-US"/>
        </w:rPr>
        <w:t xml:space="preserve"> only through labor. </w:t>
      </w:r>
      <w:r w:rsidRPr="001550DD">
        <w:rPr>
          <w:rFonts w:ascii="Times New Roman" w:hAnsi="Times New Roman" w:cs="Times New Roman"/>
          <w:color w:val="000000"/>
          <w:sz w:val="23"/>
          <w:szCs w:val="23"/>
          <w:highlight w:val="yellow"/>
        </w:rPr>
        <w:t xml:space="preserve">This will be estimated using MOHCW records prior to the program initiation for </w:t>
      </w:r>
      <w:r w:rsidRPr="001550DD">
        <w:rPr>
          <w:rFonts w:ascii="Times New Roman" w:hAnsi="Times New Roman" w:cs="Times New Roman"/>
          <w:color w:val="000000"/>
          <w:sz w:val="23"/>
          <w:szCs w:val="23"/>
          <w:highlight w:val="yellow"/>
        </w:rPr>
        <w:lastRenderedPageBreak/>
        <w:t xml:space="preserve">expected number of pregnancies in the program </w:t>
      </w:r>
      <w:proofErr w:type="spellStart"/>
      <w:r w:rsidRPr="001550DD">
        <w:rPr>
          <w:rFonts w:ascii="Times New Roman" w:hAnsi="Times New Roman" w:cs="Times New Roman"/>
          <w:color w:val="000000"/>
          <w:sz w:val="23"/>
          <w:szCs w:val="23"/>
          <w:highlight w:val="yellow"/>
        </w:rPr>
        <w:t>cachment</w:t>
      </w:r>
      <w:proofErr w:type="spellEnd"/>
      <w:r w:rsidRPr="001550DD">
        <w:rPr>
          <w:rFonts w:ascii="Times New Roman" w:hAnsi="Times New Roman" w:cs="Times New Roman"/>
          <w:color w:val="000000"/>
          <w:sz w:val="23"/>
          <w:szCs w:val="23"/>
          <w:highlight w:val="yellow"/>
        </w:rPr>
        <w:t xml:space="preserve"> area, historical coverage at ANC, and ANC HIV prevalence rates. The calculation will use World Health Organization (WHO) transmission rates of infants born to mothers with no PMTCT treatment and the rate of transmission of those who received </w:t>
      </w:r>
      <w:proofErr w:type="spellStart"/>
      <w:r w:rsidRPr="001550DD">
        <w:rPr>
          <w:rFonts w:ascii="Times New Roman" w:hAnsi="Times New Roman" w:cs="Times New Roman"/>
          <w:color w:val="000000"/>
          <w:sz w:val="23"/>
          <w:szCs w:val="23"/>
          <w:highlight w:val="yellow"/>
        </w:rPr>
        <w:t>sdNVP</w:t>
      </w:r>
      <w:proofErr w:type="spellEnd"/>
      <w:r w:rsidRPr="001550DD">
        <w:rPr>
          <w:rFonts w:ascii="Times New Roman" w:hAnsi="Times New Roman" w:cs="Times New Roman"/>
          <w:color w:val="000000"/>
          <w:sz w:val="23"/>
          <w:szCs w:val="23"/>
          <w:highlight w:val="yellow"/>
        </w:rPr>
        <w:t xml:space="preserve"> including transmission that would occur through 9 months of breastfeeding as Zimbabwe has a high rate of breastfeeding. </w:t>
      </w:r>
    </w:p>
    <w:p w14:paraId="6DED3BD6" w14:textId="77777777" w:rsidR="001550DD" w:rsidRPr="001550DD" w:rsidRDefault="001550DD" w:rsidP="001550DD">
      <w:pPr>
        <w:pStyle w:val="BodyText3"/>
        <w:jc w:val="left"/>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 xml:space="preserve"> Number of expected births to HIV positive women =# of expected births in </w:t>
      </w:r>
      <w:proofErr w:type="spellStart"/>
      <w:r w:rsidRPr="001550DD">
        <w:rPr>
          <w:rFonts w:ascii="Times New Roman" w:hAnsi="Times New Roman" w:cs="Times New Roman"/>
          <w:i/>
          <w:color w:val="000000"/>
          <w:sz w:val="23"/>
          <w:szCs w:val="23"/>
          <w:highlight w:val="yellow"/>
        </w:rPr>
        <w:t>cachment</w:t>
      </w:r>
      <w:proofErr w:type="spellEnd"/>
      <w:r w:rsidRPr="001550DD">
        <w:rPr>
          <w:rFonts w:ascii="Times New Roman" w:hAnsi="Times New Roman" w:cs="Times New Roman"/>
          <w:i/>
          <w:color w:val="000000"/>
          <w:sz w:val="23"/>
          <w:szCs w:val="23"/>
          <w:highlight w:val="yellow"/>
        </w:rPr>
        <w:t xml:space="preserve"> area*Provincial HIV prevalence </w:t>
      </w:r>
    </w:p>
    <w:p w14:paraId="411D7EB3" w14:textId="77777777" w:rsidR="001550DD" w:rsidRPr="001550DD" w:rsidRDefault="001550DD" w:rsidP="001550DD">
      <w:pPr>
        <w:pStyle w:val="BodyText3"/>
        <w:jc w:val="left"/>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Expected # of infants infected by women without PMTCT = # of expected births to HIV</w:t>
      </w:r>
      <w:r w:rsidRPr="001550DD">
        <w:rPr>
          <w:rFonts w:ascii="Times New Roman" w:hAnsi="Times New Roman" w:cs="Times New Roman"/>
          <w:i/>
          <w:color w:val="000000"/>
          <w:sz w:val="23"/>
          <w:szCs w:val="23"/>
          <w:highlight w:val="yellow"/>
          <w:vertAlign w:val="superscript"/>
        </w:rPr>
        <w:t>+</w:t>
      </w:r>
      <w:r w:rsidRPr="001550DD">
        <w:rPr>
          <w:rFonts w:ascii="Times New Roman" w:hAnsi="Times New Roman" w:cs="Times New Roman"/>
          <w:i/>
          <w:color w:val="000000"/>
          <w:sz w:val="23"/>
          <w:szCs w:val="23"/>
          <w:highlight w:val="yellow"/>
        </w:rPr>
        <w:t xml:space="preserve"> women*(1-previous coverage of ANC)*transmission rate of no PMTCT with breastfeeding through 9 months.</w:t>
      </w:r>
    </w:p>
    <w:p w14:paraId="23926515" w14:textId="77777777" w:rsidR="001550DD" w:rsidRPr="001550DD" w:rsidRDefault="001550DD" w:rsidP="001550DD">
      <w:pPr>
        <w:pStyle w:val="BodyText3"/>
        <w:jc w:val="left"/>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w:t>
      </w:r>
    </w:p>
    <w:p w14:paraId="423C981E" w14:textId="77777777" w:rsidR="001550DD" w:rsidRPr="001550DD" w:rsidRDefault="001550DD" w:rsidP="001550DD">
      <w:pPr>
        <w:pStyle w:val="BodyText3"/>
        <w:jc w:val="left"/>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 xml:space="preserve">Expected # of infants infected by women with </w:t>
      </w:r>
      <w:proofErr w:type="spellStart"/>
      <w:r w:rsidRPr="001550DD">
        <w:rPr>
          <w:rFonts w:ascii="Times New Roman" w:hAnsi="Times New Roman" w:cs="Times New Roman"/>
          <w:i/>
          <w:color w:val="000000"/>
          <w:sz w:val="23"/>
          <w:szCs w:val="23"/>
          <w:highlight w:val="yellow"/>
        </w:rPr>
        <w:t>sdNVP</w:t>
      </w:r>
      <w:proofErr w:type="spellEnd"/>
      <w:r w:rsidRPr="001550DD">
        <w:rPr>
          <w:rFonts w:ascii="Times New Roman" w:hAnsi="Times New Roman" w:cs="Times New Roman"/>
          <w:i/>
          <w:color w:val="000000"/>
          <w:sz w:val="23"/>
          <w:szCs w:val="23"/>
          <w:highlight w:val="yellow"/>
        </w:rPr>
        <w:t xml:space="preserve"> = # of expected births to HIV</w:t>
      </w:r>
      <w:r w:rsidRPr="001550DD">
        <w:rPr>
          <w:rFonts w:ascii="Times New Roman" w:hAnsi="Times New Roman" w:cs="Times New Roman"/>
          <w:i/>
          <w:color w:val="000000"/>
          <w:sz w:val="23"/>
          <w:szCs w:val="23"/>
          <w:highlight w:val="yellow"/>
          <w:vertAlign w:val="superscript"/>
        </w:rPr>
        <w:t>+</w:t>
      </w:r>
      <w:r w:rsidRPr="001550DD">
        <w:rPr>
          <w:rFonts w:ascii="Times New Roman" w:hAnsi="Times New Roman" w:cs="Times New Roman"/>
          <w:i/>
          <w:color w:val="000000"/>
          <w:sz w:val="23"/>
          <w:szCs w:val="23"/>
          <w:highlight w:val="yellow"/>
        </w:rPr>
        <w:t xml:space="preserve"> women*(previous coverage of ANC)*(1-rate on ART)*transmission rate of </w:t>
      </w:r>
      <w:proofErr w:type="spellStart"/>
      <w:r w:rsidRPr="001550DD">
        <w:rPr>
          <w:rFonts w:ascii="Times New Roman" w:hAnsi="Times New Roman" w:cs="Times New Roman"/>
          <w:i/>
          <w:color w:val="000000"/>
          <w:sz w:val="23"/>
          <w:szCs w:val="23"/>
          <w:highlight w:val="yellow"/>
        </w:rPr>
        <w:t>sdNVP</w:t>
      </w:r>
      <w:proofErr w:type="spellEnd"/>
      <w:r w:rsidRPr="001550DD">
        <w:rPr>
          <w:rFonts w:ascii="Times New Roman" w:hAnsi="Times New Roman" w:cs="Times New Roman"/>
          <w:i/>
          <w:color w:val="000000"/>
          <w:sz w:val="23"/>
          <w:szCs w:val="23"/>
          <w:highlight w:val="yellow"/>
        </w:rPr>
        <w:t xml:space="preserve"> with breastfeeding through 9 months.</w:t>
      </w:r>
    </w:p>
    <w:p w14:paraId="29A4874C" w14:textId="77777777" w:rsidR="001550DD" w:rsidRPr="001550DD" w:rsidRDefault="001550DD" w:rsidP="001550DD">
      <w:pPr>
        <w:pStyle w:val="BodyText3"/>
        <w:jc w:val="left"/>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 xml:space="preserve">+ </w:t>
      </w:r>
    </w:p>
    <w:p w14:paraId="27E744A1" w14:textId="77777777" w:rsidR="001550DD" w:rsidRPr="001550DD" w:rsidRDefault="001550DD" w:rsidP="001550DD">
      <w:pPr>
        <w:pStyle w:val="BodyText3"/>
        <w:jc w:val="left"/>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Expected # of infants infected by women on ART = # of expected births to HIV</w:t>
      </w:r>
      <w:r w:rsidRPr="001550DD">
        <w:rPr>
          <w:rFonts w:ascii="Times New Roman" w:hAnsi="Times New Roman" w:cs="Times New Roman"/>
          <w:i/>
          <w:color w:val="000000"/>
          <w:sz w:val="23"/>
          <w:szCs w:val="23"/>
          <w:highlight w:val="yellow"/>
          <w:vertAlign w:val="superscript"/>
        </w:rPr>
        <w:t>+</w:t>
      </w:r>
      <w:r w:rsidRPr="001550DD">
        <w:rPr>
          <w:rFonts w:ascii="Times New Roman" w:hAnsi="Times New Roman" w:cs="Times New Roman"/>
          <w:i/>
          <w:color w:val="000000"/>
          <w:sz w:val="23"/>
          <w:szCs w:val="23"/>
          <w:highlight w:val="yellow"/>
        </w:rPr>
        <w:t xml:space="preserve"> women*(previous coverage of ANC)*(rate on ART)*transmission rate of ART with breastfeeding through 9 months.</w:t>
      </w:r>
    </w:p>
    <w:p w14:paraId="6E409C0B" w14:textId="77777777" w:rsidR="001550DD" w:rsidRPr="001550DD" w:rsidRDefault="001550DD" w:rsidP="001550DD">
      <w:pPr>
        <w:pStyle w:val="BodyText3"/>
        <w:rPr>
          <w:rFonts w:ascii="Times New Roman" w:hAnsi="Times New Roman" w:cs="Times New Roman"/>
          <w:color w:val="000000"/>
          <w:sz w:val="23"/>
          <w:szCs w:val="23"/>
          <w:highlight w:val="yellow"/>
        </w:rPr>
      </w:pPr>
    </w:p>
    <w:p w14:paraId="3FAF3DBE" w14:textId="77777777" w:rsidR="001550DD" w:rsidRPr="001550DD" w:rsidRDefault="001550DD" w:rsidP="001550DD">
      <w:pPr>
        <w:pStyle w:val="BodyText3"/>
        <w:rPr>
          <w:rFonts w:ascii="Times New Roman" w:hAnsi="Times New Roman" w:cs="Times New Roman"/>
          <w:b/>
          <w:i/>
          <w:color w:val="000000"/>
          <w:sz w:val="23"/>
          <w:szCs w:val="23"/>
          <w:highlight w:val="yellow"/>
        </w:rPr>
      </w:pPr>
      <w:r w:rsidRPr="001550DD">
        <w:rPr>
          <w:rFonts w:ascii="Times New Roman" w:hAnsi="Times New Roman" w:cs="Times New Roman"/>
          <w:b/>
          <w:i/>
          <w:color w:val="000000"/>
          <w:sz w:val="23"/>
          <w:szCs w:val="23"/>
          <w:highlight w:val="yellow"/>
        </w:rPr>
        <w:t xml:space="preserve">Estimating number of infection </w:t>
      </w:r>
      <w:r w:rsidRPr="001550DD">
        <w:rPr>
          <w:rFonts w:ascii="Times New Roman" w:hAnsi="Times New Roman" w:cs="Times New Roman"/>
          <w:b/>
          <w:i/>
          <w:color w:val="000000"/>
          <w:sz w:val="23"/>
          <w:szCs w:val="23"/>
          <w:highlight w:val="yellow"/>
          <w:u w:val="single"/>
        </w:rPr>
        <w:t>with</w:t>
      </w:r>
      <w:r w:rsidRPr="001550DD">
        <w:rPr>
          <w:rFonts w:ascii="Times New Roman" w:hAnsi="Times New Roman" w:cs="Times New Roman"/>
          <w:b/>
          <w:i/>
          <w:color w:val="000000"/>
          <w:sz w:val="23"/>
          <w:szCs w:val="23"/>
          <w:highlight w:val="yellow"/>
        </w:rPr>
        <w:t xml:space="preserve"> intervention:</w:t>
      </w:r>
    </w:p>
    <w:p w14:paraId="40E083A8" w14:textId="77777777" w:rsidR="001550DD" w:rsidRPr="001550DD" w:rsidRDefault="001550DD" w:rsidP="001550DD">
      <w:pPr>
        <w:pStyle w:val="BodyText3"/>
        <w:rPr>
          <w:rFonts w:ascii="Times New Roman" w:hAnsi="Times New Roman" w:cs="Times New Roman"/>
          <w:color w:val="000000"/>
          <w:sz w:val="23"/>
          <w:szCs w:val="23"/>
          <w:highlight w:val="yellow"/>
        </w:rPr>
      </w:pPr>
      <w:r w:rsidRPr="001550DD">
        <w:rPr>
          <w:rFonts w:ascii="Times New Roman" w:hAnsi="Times New Roman" w:cs="Times New Roman"/>
          <w:color w:val="000000"/>
          <w:sz w:val="23"/>
          <w:szCs w:val="23"/>
          <w:highlight w:val="yellow"/>
          <w:lang w:val="en-US" w:eastAsia="en-US"/>
        </w:rPr>
        <w:t xml:space="preserve">This will incorporate a difference in coverage of PMTCT and the additional benefit of a more effective PMTCT regimen of Option A through breastfeeding and prophylaxis for the infants. The number of infant infections with the intervention will use a mix of results found in the data from the program and modeling.  We will then use the WHO transmission rate corresponding to no PMTCT to estimate the number of HIV infants in the out of coverage group. Transmission rates for infants will be calculated through analysis of infant test results. Sample sizes for different arms of treatment were calculated using EPI Info STATCALC and are as follows – </w:t>
      </w:r>
      <w:proofErr w:type="spellStart"/>
      <w:r w:rsidRPr="001550DD">
        <w:rPr>
          <w:rFonts w:ascii="Times New Roman" w:hAnsi="Times New Roman" w:cs="Times New Roman"/>
          <w:color w:val="000000"/>
          <w:sz w:val="23"/>
          <w:szCs w:val="23"/>
          <w:highlight w:val="yellow"/>
          <w:lang w:val="en-US" w:eastAsia="en-US"/>
        </w:rPr>
        <w:t>sdNVP</w:t>
      </w:r>
      <w:proofErr w:type="spellEnd"/>
      <w:r w:rsidRPr="001550DD">
        <w:rPr>
          <w:rFonts w:ascii="Times New Roman" w:hAnsi="Times New Roman" w:cs="Times New Roman"/>
          <w:color w:val="000000"/>
          <w:sz w:val="23"/>
          <w:szCs w:val="23"/>
          <w:highlight w:val="yellow"/>
          <w:lang w:val="en-US" w:eastAsia="en-US"/>
        </w:rPr>
        <w:t xml:space="preserve"> (n=239), Option A (n=129) and ART triple therapy (n=34). </w:t>
      </w:r>
      <w:r w:rsidRPr="001550DD">
        <w:rPr>
          <w:rFonts w:ascii="Times New Roman" w:hAnsi="Times New Roman" w:cs="Times New Roman"/>
          <w:color w:val="000000"/>
          <w:sz w:val="23"/>
          <w:szCs w:val="23"/>
          <w:highlight w:val="yellow"/>
        </w:rPr>
        <w:t xml:space="preserve">Expected number of pregnancies in the </w:t>
      </w:r>
      <w:proofErr w:type="spellStart"/>
      <w:r w:rsidRPr="001550DD">
        <w:rPr>
          <w:rFonts w:ascii="Times New Roman" w:hAnsi="Times New Roman" w:cs="Times New Roman"/>
          <w:color w:val="000000"/>
          <w:sz w:val="23"/>
          <w:szCs w:val="23"/>
          <w:highlight w:val="yellow"/>
        </w:rPr>
        <w:t>cachment</w:t>
      </w:r>
      <w:proofErr w:type="spellEnd"/>
      <w:r w:rsidRPr="001550DD">
        <w:rPr>
          <w:rFonts w:ascii="Times New Roman" w:hAnsi="Times New Roman" w:cs="Times New Roman"/>
          <w:color w:val="000000"/>
          <w:sz w:val="23"/>
          <w:szCs w:val="23"/>
          <w:highlight w:val="yellow"/>
        </w:rPr>
        <w:t xml:space="preserve"> will be the same as the estimate without intervention, and the HIV prevalence resulting in an equal number of expected HIV</w:t>
      </w:r>
      <w:r w:rsidRPr="001550DD">
        <w:rPr>
          <w:rFonts w:ascii="Times New Roman" w:hAnsi="Times New Roman" w:cs="Times New Roman"/>
          <w:color w:val="000000"/>
          <w:sz w:val="23"/>
          <w:szCs w:val="23"/>
          <w:highlight w:val="yellow"/>
          <w:vertAlign w:val="superscript"/>
        </w:rPr>
        <w:t>+</w:t>
      </w:r>
      <w:r w:rsidRPr="001550DD">
        <w:rPr>
          <w:rFonts w:ascii="Times New Roman" w:hAnsi="Times New Roman" w:cs="Times New Roman"/>
          <w:color w:val="000000"/>
          <w:sz w:val="23"/>
          <w:szCs w:val="23"/>
          <w:highlight w:val="yellow"/>
        </w:rPr>
        <w:t xml:space="preserve"> pregnancies. </w:t>
      </w:r>
    </w:p>
    <w:p w14:paraId="00279183" w14:textId="77777777" w:rsidR="001550DD" w:rsidRPr="001550DD" w:rsidRDefault="001550DD" w:rsidP="001550DD">
      <w:pPr>
        <w:pStyle w:val="BodyText3"/>
        <w:rPr>
          <w:rFonts w:ascii="Times New Roman" w:hAnsi="Times New Roman" w:cs="Times New Roman"/>
          <w:color w:val="000000"/>
          <w:sz w:val="23"/>
          <w:szCs w:val="23"/>
          <w:highlight w:val="yellow"/>
          <w:lang w:val="en-US" w:eastAsia="en-US"/>
        </w:rPr>
      </w:pPr>
      <w:r w:rsidRPr="001550DD">
        <w:rPr>
          <w:rFonts w:ascii="Times New Roman" w:hAnsi="Times New Roman" w:cs="Times New Roman"/>
          <w:color w:val="000000"/>
          <w:sz w:val="23"/>
          <w:szCs w:val="23"/>
          <w:highlight w:val="yellow"/>
        </w:rPr>
        <w:t xml:space="preserve">Increase in ANC coverage of HIV positive women will measured by the difference in the expected number of women who would receive PMTCT without the intervention and the number of patients who received PMTCT from the data registers. </w:t>
      </w:r>
    </w:p>
    <w:p w14:paraId="0905FB07"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Expected # of infants infected by women without PMTCT-will be calculated as the without intervention arm (coverage rate is anticipated to be higher)</w:t>
      </w:r>
    </w:p>
    <w:p w14:paraId="457BE401"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w:t>
      </w:r>
    </w:p>
    <w:p w14:paraId="3CE6E5E0"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 xml:space="preserve">Expected # of infants infected by women with </w:t>
      </w:r>
      <w:proofErr w:type="spellStart"/>
      <w:r w:rsidRPr="001550DD">
        <w:rPr>
          <w:rFonts w:ascii="Times New Roman" w:hAnsi="Times New Roman" w:cs="Times New Roman"/>
          <w:i/>
          <w:color w:val="000000"/>
          <w:sz w:val="23"/>
          <w:szCs w:val="23"/>
          <w:highlight w:val="yellow"/>
        </w:rPr>
        <w:t>sdNVP</w:t>
      </w:r>
      <w:proofErr w:type="spellEnd"/>
      <w:r w:rsidRPr="001550DD">
        <w:rPr>
          <w:rFonts w:ascii="Times New Roman" w:hAnsi="Times New Roman" w:cs="Times New Roman"/>
          <w:i/>
          <w:color w:val="000000"/>
          <w:sz w:val="23"/>
          <w:szCs w:val="23"/>
          <w:highlight w:val="yellow"/>
        </w:rPr>
        <w:t xml:space="preserve"> = # of expected births to HIV</w:t>
      </w:r>
      <w:r w:rsidRPr="001550DD">
        <w:rPr>
          <w:rFonts w:ascii="Times New Roman" w:hAnsi="Times New Roman" w:cs="Times New Roman"/>
          <w:i/>
          <w:color w:val="000000"/>
          <w:sz w:val="23"/>
          <w:szCs w:val="23"/>
          <w:highlight w:val="yellow"/>
          <w:vertAlign w:val="superscript"/>
        </w:rPr>
        <w:t>+</w:t>
      </w:r>
      <w:r w:rsidRPr="001550DD">
        <w:rPr>
          <w:rFonts w:ascii="Times New Roman" w:hAnsi="Times New Roman" w:cs="Times New Roman"/>
          <w:i/>
          <w:color w:val="000000"/>
          <w:sz w:val="23"/>
          <w:szCs w:val="23"/>
          <w:highlight w:val="yellow"/>
        </w:rPr>
        <w:t xml:space="preserve"> women*(previous coverage of ANC)*(1-rate on ART)*(1-rate receiving </w:t>
      </w:r>
      <w:proofErr w:type="spellStart"/>
      <w:r w:rsidRPr="001550DD">
        <w:rPr>
          <w:rFonts w:ascii="Times New Roman" w:hAnsi="Times New Roman" w:cs="Times New Roman"/>
          <w:i/>
          <w:color w:val="000000"/>
          <w:sz w:val="23"/>
          <w:szCs w:val="23"/>
          <w:highlight w:val="yellow"/>
        </w:rPr>
        <w:t>OptionA</w:t>
      </w:r>
      <w:proofErr w:type="spellEnd"/>
      <w:r w:rsidRPr="001550DD">
        <w:rPr>
          <w:rFonts w:ascii="Times New Roman" w:hAnsi="Times New Roman" w:cs="Times New Roman"/>
          <w:i/>
          <w:color w:val="000000"/>
          <w:sz w:val="23"/>
          <w:szCs w:val="23"/>
          <w:highlight w:val="yellow"/>
        </w:rPr>
        <w:t xml:space="preserve">)*transmission rate of </w:t>
      </w:r>
      <w:proofErr w:type="spellStart"/>
      <w:r w:rsidRPr="001550DD">
        <w:rPr>
          <w:rFonts w:ascii="Times New Roman" w:hAnsi="Times New Roman" w:cs="Times New Roman"/>
          <w:i/>
          <w:color w:val="000000"/>
          <w:sz w:val="23"/>
          <w:szCs w:val="23"/>
          <w:highlight w:val="yellow"/>
        </w:rPr>
        <w:t>sdNVP</w:t>
      </w:r>
      <w:proofErr w:type="spellEnd"/>
      <w:r w:rsidRPr="001550DD">
        <w:rPr>
          <w:rFonts w:ascii="Times New Roman" w:hAnsi="Times New Roman" w:cs="Times New Roman"/>
          <w:i/>
          <w:color w:val="000000"/>
          <w:sz w:val="23"/>
          <w:szCs w:val="23"/>
          <w:highlight w:val="yellow"/>
        </w:rPr>
        <w:t xml:space="preserve"> with breastfeeding through 9 months.</w:t>
      </w:r>
    </w:p>
    <w:p w14:paraId="010DA609"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 xml:space="preserve">+ </w:t>
      </w:r>
    </w:p>
    <w:p w14:paraId="03A74AB7"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 xml:space="preserve">Expected # of infants infected by women with </w:t>
      </w:r>
      <w:proofErr w:type="spellStart"/>
      <w:r w:rsidRPr="001550DD">
        <w:rPr>
          <w:rFonts w:ascii="Times New Roman" w:hAnsi="Times New Roman" w:cs="Times New Roman"/>
          <w:i/>
          <w:color w:val="000000"/>
          <w:sz w:val="23"/>
          <w:szCs w:val="23"/>
          <w:highlight w:val="yellow"/>
        </w:rPr>
        <w:t>OptionA</w:t>
      </w:r>
      <w:proofErr w:type="spellEnd"/>
      <w:r w:rsidRPr="001550DD">
        <w:rPr>
          <w:rFonts w:ascii="Times New Roman" w:hAnsi="Times New Roman" w:cs="Times New Roman"/>
          <w:i/>
          <w:color w:val="000000"/>
          <w:sz w:val="23"/>
          <w:szCs w:val="23"/>
          <w:highlight w:val="yellow"/>
        </w:rPr>
        <w:t xml:space="preserve"> = # of expected births to HIV</w:t>
      </w:r>
      <w:r w:rsidRPr="001550DD">
        <w:rPr>
          <w:rFonts w:ascii="Times New Roman" w:hAnsi="Times New Roman" w:cs="Times New Roman"/>
          <w:i/>
          <w:color w:val="000000"/>
          <w:sz w:val="23"/>
          <w:szCs w:val="23"/>
          <w:highlight w:val="yellow"/>
          <w:vertAlign w:val="superscript"/>
        </w:rPr>
        <w:t>+</w:t>
      </w:r>
      <w:r w:rsidRPr="001550DD">
        <w:rPr>
          <w:rFonts w:ascii="Times New Roman" w:hAnsi="Times New Roman" w:cs="Times New Roman"/>
          <w:i/>
          <w:color w:val="000000"/>
          <w:sz w:val="23"/>
          <w:szCs w:val="23"/>
          <w:highlight w:val="yellow"/>
        </w:rPr>
        <w:t xml:space="preserve"> women*(previous coverage of ANC)*(1-rate on ART)*(rate receiving Option A)*transmission rate of </w:t>
      </w:r>
      <w:proofErr w:type="spellStart"/>
      <w:r w:rsidRPr="001550DD">
        <w:rPr>
          <w:rFonts w:ascii="Times New Roman" w:hAnsi="Times New Roman" w:cs="Times New Roman"/>
          <w:i/>
          <w:color w:val="000000"/>
          <w:sz w:val="23"/>
          <w:szCs w:val="23"/>
          <w:highlight w:val="yellow"/>
        </w:rPr>
        <w:t>sdNVP</w:t>
      </w:r>
      <w:proofErr w:type="spellEnd"/>
      <w:r w:rsidRPr="001550DD">
        <w:rPr>
          <w:rFonts w:ascii="Times New Roman" w:hAnsi="Times New Roman" w:cs="Times New Roman"/>
          <w:i/>
          <w:color w:val="000000"/>
          <w:sz w:val="23"/>
          <w:szCs w:val="23"/>
          <w:highlight w:val="yellow"/>
        </w:rPr>
        <w:t xml:space="preserve"> with breastfeeding through 9 months.</w:t>
      </w:r>
    </w:p>
    <w:p w14:paraId="43E9FEBC"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lastRenderedPageBreak/>
        <w:t>+</w:t>
      </w:r>
    </w:p>
    <w:p w14:paraId="02DE56BD" w14:textId="77777777" w:rsidR="001550DD" w:rsidRPr="001550DD" w:rsidRDefault="001550DD" w:rsidP="001550DD">
      <w:pPr>
        <w:pStyle w:val="BodyText3"/>
        <w:rPr>
          <w:rFonts w:ascii="Times New Roman" w:hAnsi="Times New Roman" w:cs="Times New Roman"/>
          <w:i/>
          <w:color w:val="000000"/>
          <w:sz w:val="23"/>
          <w:szCs w:val="23"/>
          <w:highlight w:val="yellow"/>
        </w:rPr>
      </w:pPr>
      <w:r w:rsidRPr="001550DD">
        <w:rPr>
          <w:rFonts w:ascii="Times New Roman" w:hAnsi="Times New Roman" w:cs="Times New Roman"/>
          <w:i/>
          <w:color w:val="000000"/>
          <w:sz w:val="23"/>
          <w:szCs w:val="23"/>
          <w:highlight w:val="yellow"/>
        </w:rPr>
        <w:t>Expected # of infants infected by women on ART = # of expected births to HIV</w:t>
      </w:r>
      <w:r w:rsidRPr="001550DD">
        <w:rPr>
          <w:rFonts w:ascii="Times New Roman" w:hAnsi="Times New Roman" w:cs="Times New Roman"/>
          <w:i/>
          <w:color w:val="000000"/>
          <w:sz w:val="23"/>
          <w:szCs w:val="23"/>
          <w:highlight w:val="yellow"/>
          <w:vertAlign w:val="superscript"/>
        </w:rPr>
        <w:t>+</w:t>
      </w:r>
      <w:r w:rsidRPr="001550DD">
        <w:rPr>
          <w:rFonts w:ascii="Times New Roman" w:hAnsi="Times New Roman" w:cs="Times New Roman"/>
          <w:i/>
          <w:color w:val="000000"/>
          <w:sz w:val="23"/>
          <w:szCs w:val="23"/>
          <w:highlight w:val="yellow"/>
        </w:rPr>
        <w:t xml:space="preserve"> women*(previous coverage of ANC)*(rate on ART)*transmission rate of ART with breastfeeding through 9 months.</w:t>
      </w:r>
    </w:p>
    <w:p w14:paraId="26B23C1F" w14:textId="77777777" w:rsidR="001550DD" w:rsidRPr="001550DD" w:rsidRDefault="001550DD" w:rsidP="001550DD">
      <w:pPr>
        <w:pStyle w:val="BodyText3"/>
        <w:keepNext/>
        <w:rPr>
          <w:rFonts w:ascii="Times New Roman" w:hAnsi="Times New Roman" w:cs="Times New Roman"/>
          <w:b/>
          <w:color w:val="000000"/>
          <w:sz w:val="23"/>
          <w:szCs w:val="23"/>
          <w:highlight w:val="yellow"/>
        </w:rPr>
      </w:pPr>
    </w:p>
    <w:p w14:paraId="5454A6D4" w14:textId="77777777" w:rsidR="001550DD" w:rsidRPr="001550DD" w:rsidRDefault="001550DD" w:rsidP="006B5193">
      <w:pPr>
        <w:rPr>
          <w:rFonts w:ascii="Arial" w:hAnsi="Arial" w:cs="Arial"/>
          <w:b/>
          <w:color w:val="FF0000"/>
          <w:highlight w:val="yellow"/>
        </w:rPr>
      </w:pPr>
    </w:p>
    <w:p w14:paraId="54BCE6DE" w14:textId="6DF1ACA3" w:rsidR="001F66FF" w:rsidRPr="001550DD" w:rsidRDefault="001F66FF" w:rsidP="006B5193">
      <w:pPr>
        <w:rPr>
          <w:rFonts w:ascii="Arial" w:hAnsi="Arial" w:cs="Arial"/>
          <w:b/>
          <w:color w:val="FF0000"/>
          <w:highlight w:val="yellow"/>
        </w:rPr>
      </w:pPr>
    </w:p>
    <w:p w14:paraId="6B78C8D2" w14:textId="68E4C2DD" w:rsidR="001F66FF" w:rsidRPr="001550DD" w:rsidRDefault="001F66FF" w:rsidP="006B5193">
      <w:pPr>
        <w:rPr>
          <w:rFonts w:ascii="Arial" w:hAnsi="Arial" w:cs="Arial"/>
          <w:b/>
          <w:i/>
          <w:color w:val="FF0000"/>
          <w:highlight w:val="yellow"/>
        </w:rPr>
      </w:pPr>
      <w:r w:rsidRPr="001550DD">
        <w:rPr>
          <w:rFonts w:ascii="Arial" w:hAnsi="Arial" w:cs="Arial"/>
          <w:b/>
          <w:i/>
          <w:color w:val="FF0000"/>
          <w:highlight w:val="yellow"/>
        </w:rPr>
        <w:t xml:space="preserve">Estimating the number of infections </w:t>
      </w:r>
      <w:r w:rsidRPr="001550DD">
        <w:rPr>
          <w:rFonts w:ascii="Arial" w:hAnsi="Arial" w:cs="Arial"/>
          <w:b/>
          <w:i/>
          <w:color w:val="FF0000"/>
          <w:highlight w:val="yellow"/>
          <w:u w:val="single"/>
        </w:rPr>
        <w:t xml:space="preserve">without </w:t>
      </w:r>
      <w:r w:rsidRPr="001550DD">
        <w:rPr>
          <w:rFonts w:ascii="Arial" w:hAnsi="Arial" w:cs="Arial"/>
          <w:b/>
          <w:i/>
          <w:color w:val="FF0000"/>
          <w:highlight w:val="yellow"/>
        </w:rPr>
        <w:t>intervention:</w:t>
      </w:r>
    </w:p>
    <w:p w14:paraId="2B147E57" w14:textId="4C3F9DAE" w:rsidR="001F66FF" w:rsidRPr="001550DD" w:rsidRDefault="001F66FF" w:rsidP="006B5193">
      <w:pPr>
        <w:rPr>
          <w:rFonts w:ascii="Arial" w:hAnsi="Arial" w:cs="Arial"/>
          <w:b/>
          <w:color w:val="FF0000"/>
          <w:highlight w:val="yellow"/>
        </w:rPr>
      </w:pPr>
    </w:p>
    <w:p w14:paraId="3F910064" w14:textId="77777777" w:rsidR="001F66FF" w:rsidRPr="001550DD" w:rsidRDefault="001F66FF" w:rsidP="006B5193">
      <w:pPr>
        <w:rPr>
          <w:rFonts w:ascii="Arial" w:hAnsi="Arial" w:cs="Arial"/>
          <w:b/>
          <w:color w:val="FF0000"/>
          <w:highlight w:val="yellow"/>
        </w:rPr>
      </w:pPr>
    </w:p>
    <w:p w14:paraId="3677DC72" w14:textId="38C8D08C" w:rsidR="00BE26D7" w:rsidRPr="001550DD" w:rsidRDefault="00BE26D7" w:rsidP="006B5193">
      <w:pPr>
        <w:rPr>
          <w:rFonts w:ascii="Arial" w:hAnsi="Arial" w:cs="Arial"/>
          <w:color w:val="FF0000"/>
          <w:highlight w:val="yellow"/>
        </w:rPr>
      </w:pPr>
    </w:p>
    <w:p w14:paraId="0AF56AFF" w14:textId="2DBDFDF2" w:rsidR="001F66FF" w:rsidRPr="001550DD" w:rsidRDefault="001F66FF" w:rsidP="006B5193">
      <w:pPr>
        <w:rPr>
          <w:rFonts w:ascii="Arial" w:hAnsi="Arial" w:cs="Arial"/>
          <w:b/>
          <w:i/>
          <w:color w:val="FF0000"/>
        </w:rPr>
      </w:pPr>
      <w:r w:rsidRPr="001550DD">
        <w:rPr>
          <w:rFonts w:ascii="Arial" w:hAnsi="Arial" w:cs="Arial"/>
          <w:b/>
          <w:i/>
          <w:color w:val="FF0000"/>
          <w:highlight w:val="yellow"/>
        </w:rPr>
        <w:t xml:space="preserve">Estimating the number of infections </w:t>
      </w:r>
      <w:r w:rsidRPr="001550DD">
        <w:rPr>
          <w:rFonts w:ascii="Arial" w:hAnsi="Arial" w:cs="Arial"/>
          <w:b/>
          <w:i/>
          <w:color w:val="FF0000"/>
          <w:highlight w:val="yellow"/>
          <w:u w:val="single"/>
        </w:rPr>
        <w:t xml:space="preserve">with </w:t>
      </w:r>
      <w:r w:rsidRPr="001550DD">
        <w:rPr>
          <w:rFonts w:ascii="Arial" w:hAnsi="Arial" w:cs="Arial"/>
          <w:b/>
          <w:i/>
          <w:color w:val="FF0000"/>
          <w:highlight w:val="yellow"/>
        </w:rPr>
        <w:t>intervention:</w:t>
      </w:r>
    </w:p>
    <w:p w14:paraId="6CC40A33" w14:textId="37C825D6" w:rsidR="001F66FF" w:rsidRDefault="001F66FF" w:rsidP="006B5193">
      <w:pPr>
        <w:rPr>
          <w:rFonts w:ascii="Arial" w:hAnsi="Arial" w:cs="Arial"/>
          <w:b/>
          <w:i/>
        </w:rPr>
      </w:pPr>
    </w:p>
    <w:p w14:paraId="14605E62" w14:textId="77777777" w:rsidR="001F66FF" w:rsidRPr="001F66FF" w:rsidRDefault="001F66FF" w:rsidP="006B5193">
      <w:pPr>
        <w:rPr>
          <w:rFonts w:ascii="Arial" w:hAnsi="Arial" w:cs="Arial"/>
          <w:b/>
          <w:i/>
        </w:rPr>
      </w:pPr>
    </w:p>
    <w:p w14:paraId="4965DBE7" w14:textId="1B9A078D" w:rsidR="00BE26D7" w:rsidRPr="001550DD" w:rsidRDefault="00654BB1" w:rsidP="006B5193">
      <w:pPr>
        <w:rPr>
          <w:rFonts w:ascii="Arial" w:hAnsi="Arial" w:cs="Arial"/>
          <w:b/>
        </w:rPr>
      </w:pPr>
      <w:r w:rsidRPr="001550DD">
        <w:rPr>
          <w:rFonts w:ascii="Arial" w:hAnsi="Arial" w:cs="Arial"/>
          <w:b/>
        </w:rPr>
        <w:t xml:space="preserve">Cost analysis </w:t>
      </w:r>
    </w:p>
    <w:p w14:paraId="7F206CCF" w14:textId="547A0E8C" w:rsidR="00654BB1" w:rsidRDefault="00654BB1" w:rsidP="006B5193">
      <w:pPr>
        <w:rPr>
          <w:rFonts w:ascii="Arial" w:hAnsi="Arial" w:cs="Arial"/>
        </w:rPr>
      </w:pPr>
    </w:p>
    <w:p w14:paraId="698D0346" w14:textId="0379A4C9" w:rsidR="00497E5C" w:rsidRDefault="00497E5C" w:rsidP="006B5193">
      <w:pPr>
        <w:rPr>
          <w:rFonts w:ascii="Arial" w:hAnsi="Arial" w:cs="Arial"/>
        </w:rPr>
      </w:pPr>
      <w:r>
        <w:rPr>
          <w:rFonts w:ascii="Arial" w:hAnsi="Arial" w:cs="Arial"/>
        </w:rPr>
        <w:t xml:space="preserve">Data will be entered and analyzed in Excel to provide the total incremental costs of each intervention. </w:t>
      </w:r>
    </w:p>
    <w:p w14:paraId="6CB37361" w14:textId="3B5E5191" w:rsidR="00497E5C" w:rsidRDefault="00497E5C" w:rsidP="006B5193">
      <w:pPr>
        <w:rPr>
          <w:rFonts w:ascii="Arial" w:hAnsi="Arial" w:cs="Arial"/>
        </w:rPr>
      </w:pPr>
    </w:p>
    <w:p w14:paraId="2C6BEEEF" w14:textId="7309614B" w:rsidR="00497E5C" w:rsidRPr="00497E5C" w:rsidRDefault="00497E5C" w:rsidP="006B5193">
      <w:pPr>
        <w:rPr>
          <w:rFonts w:ascii="Arial" w:hAnsi="Arial" w:cs="Arial"/>
          <w:b/>
        </w:rPr>
      </w:pPr>
      <w:r w:rsidRPr="00497E5C">
        <w:rPr>
          <w:rFonts w:ascii="Arial" w:hAnsi="Arial" w:cs="Arial"/>
          <w:b/>
        </w:rPr>
        <w:t>Measuring program impact</w:t>
      </w:r>
    </w:p>
    <w:p w14:paraId="6F9C49AC" w14:textId="0E523E7C" w:rsidR="00497E5C" w:rsidRDefault="00497E5C" w:rsidP="00497E5C">
      <w:pPr>
        <w:rPr>
          <w:rFonts w:ascii="Arial" w:hAnsi="Arial" w:cs="Arial"/>
        </w:rPr>
      </w:pPr>
      <w:r>
        <w:rPr>
          <w:rFonts w:ascii="Arial" w:hAnsi="Arial" w:cs="Arial"/>
        </w:rPr>
        <w:t xml:space="preserve">The goal of the program is to avert HIV infections through both increased PrEP initiation and adherence.  This costing analysis will focus on the incremental costs incurred as a result of each intervention, beginning with the Community-Based Counseling and Testing and culminating at the primary endpoints outlined in the main study protocol. These endpoints will test for PrEP adherence using </w:t>
      </w:r>
      <w:ins w:id="39" w:author="Mudimu, Edinah" w:date="2018-07-23T11:54:00Z">
        <w:r w:rsidR="00D52899">
          <w:rPr>
            <w:rFonts w:ascii="Arial" w:hAnsi="Arial" w:cs="Arial"/>
          </w:rPr>
          <w:t>tenofovir diphosphate</w:t>
        </w:r>
      </w:ins>
      <w:ins w:id="40" w:author="Mudimu, Edinah" w:date="2018-07-23T11:55:00Z">
        <w:r w:rsidR="00D52899">
          <w:rPr>
            <w:rFonts w:ascii="Arial" w:hAnsi="Arial" w:cs="Arial"/>
          </w:rPr>
          <w:t xml:space="preserve"> (</w:t>
        </w:r>
      </w:ins>
      <w:r>
        <w:rPr>
          <w:rFonts w:ascii="Arial" w:hAnsi="Arial" w:cs="Arial"/>
        </w:rPr>
        <w:t>TFV-DP</w:t>
      </w:r>
      <w:ins w:id="41" w:author="Mudimu, Edinah" w:date="2018-07-23T11:55:00Z">
        <w:r w:rsidR="00D52899">
          <w:rPr>
            <w:rFonts w:ascii="Arial" w:hAnsi="Arial" w:cs="Arial"/>
          </w:rPr>
          <w:t>)</w:t>
        </w:r>
      </w:ins>
      <w:r>
        <w:rPr>
          <w:rFonts w:ascii="Arial" w:hAnsi="Arial" w:cs="Arial"/>
        </w:rPr>
        <w:t xml:space="preserve"> levels assessed among arms and compared at 3,</w:t>
      </w:r>
      <w:r w:rsidR="001F66FF">
        <w:rPr>
          <w:rFonts w:ascii="Arial" w:hAnsi="Arial" w:cs="Arial"/>
        </w:rPr>
        <w:t xml:space="preserve"> </w:t>
      </w:r>
      <w:r>
        <w:rPr>
          <w:rFonts w:ascii="Arial" w:hAnsi="Arial" w:cs="Arial"/>
        </w:rPr>
        <w:t xml:space="preserve">6, 12, 18, and 24 months. </w:t>
      </w:r>
    </w:p>
    <w:p w14:paraId="077C5CD8" w14:textId="49028F07" w:rsidR="00497E5C" w:rsidRDefault="00497E5C" w:rsidP="00497E5C">
      <w:pPr>
        <w:rPr>
          <w:rFonts w:ascii="Arial" w:hAnsi="Arial" w:cs="Arial"/>
        </w:rPr>
      </w:pPr>
    </w:p>
    <w:p w14:paraId="0235E11B" w14:textId="0958486D" w:rsidR="00497E5C" w:rsidRDefault="00497E5C" w:rsidP="00497E5C">
      <w:pPr>
        <w:rPr>
          <w:rFonts w:ascii="Arial" w:hAnsi="Arial" w:cs="Arial"/>
        </w:rPr>
      </w:pPr>
      <w:r>
        <w:rPr>
          <w:rFonts w:ascii="Arial" w:hAnsi="Arial" w:cs="Arial"/>
        </w:rPr>
        <w:t xml:space="preserve">Modeling of these program results will help to depict the difference in estimated number of HIV infections that would occur without the intervention, and/or that would occur with each unique arm of the intervention. </w:t>
      </w:r>
    </w:p>
    <w:p w14:paraId="49E66372" w14:textId="603A885E" w:rsidR="00497E5C" w:rsidRPr="00652E34" w:rsidRDefault="00497E5C" w:rsidP="006B5193">
      <w:pPr>
        <w:rPr>
          <w:rFonts w:ascii="Arial" w:hAnsi="Arial" w:cs="Arial"/>
        </w:rPr>
      </w:pPr>
    </w:p>
    <w:p w14:paraId="678845E9" w14:textId="62C49AAB" w:rsidR="005206D3" w:rsidRPr="00497E5C" w:rsidRDefault="00497E5C" w:rsidP="009A7825">
      <w:pPr>
        <w:rPr>
          <w:rFonts w:ascii="Arial" w:hAnsi="Arial" w:cs="Arial"/>
          <w:b/>
        </w:rPr>
      </w:pPr>
      <w:r w:rsidRPr="00497E5C">
        <w:rPr>
          <w:rFonts w:ascii="Arial" w:hAnsi="Arial" w:cs="Arial"/>
          <w:b/>
        </w:rPr>
        <w:t xml:space="preserve">Measuring cost effectiveness </w:t>
      </w:r>
    </w:p>
    <w:p w14:paraId="73F0B72A" w14:textId="2B6E818B" w:rsidR="005206D3" w:rsidRDefault="005206D3" w:rsidP="009A7825">
      <w:pPr>
        <w:rPr>
          <w:rFonts w:ascii="Arial" w:hAnsi="Arial" w:cs="Arial"/>
          <w:b/>
        </w:rPr>
      </w:pPr>
    </w:p>
    <w:p w14:paraId="4B543E78" w14:textId="233ED317" w:rsidR="001F66FF" w:rsidRPr="00A928CB" w:rsidRDefault="001F66FF" w:rsidP="001F66FF">
      <w:pPr>
        <w:rPr>
          <w:rFonts w:ascii="Arial" w:hAnsi="Arial" w:cs="Arial"/>
          <w:sz w:val="16"/>
          <w:szCs w:val="16"/>
        </w:rPr>
      </w:pPr>
      <w:r>
        <w:rPr>
          <w:rFonts w:ascii="Arial" w:hAnsi="Arial" w:cs="Arial"/>
        </w:rPr>
        <w:t xml:space="preserve">The cost effectiveness analysis will compare the incremental costs and benefits of the intervention compared to the status quo of current </w:t>
      </w:r>
      <w:ins w:id="42" w:author="Mudimu, Edinah" w:date="2018-07-23T11:56:00Z">
        <w:r w:rsidR="00D52899">
          <w:rPr>
            <w:rFonts w:ascii="Arial" w:hAnsi="Arial" w:cs="Arial"/>
          </w:rPr>
          <w:t>HTC</w:t>
        </w:r>
      </w:ins>
      <w:del w:id="43" w:author="Mudimu, Edinah" w:date="2018-07-23T11:56:00Z">
        <w:r w:rsidDel="00D52899">
          <w:rPr>
            <w:rFonts w:ascii="Arial" w:hAnsi="Arial" w:cs="Arial"/>
          </w:rPr>
          <w:delText>HCT</w:delText>
        </w:r>
      </w:del>
      <w:r>
        <w:rPr>
          <w:rFonts w:ascii="Arial" w:hAnsi="Arial" w:cs="Arial"/>
        </w:rPr>
        <w:t xml:space="preserve"> </w:t>
      </w:r>
      <w:bookmarkStart w:id="44" w:name="_GoBack"/>
      <w:bookmarkEnd w:id="44"/>
      <w:r>
        <w:rPr>
          <w:rFonts w:ascii="Arial" w:hAnsi="Arial" w:cs="Arial"/>
        </w:rPr>
        <w:t xml:space="preserve">in South Africa. The incremental cost effectiveness ratio (ICER) will be measured by the additional costs incurred through the intervention divided by the additional number of infections averted through the intervention (compared to the number of infections averted through no intervention).  </w:t>
      </w:r>
      <m:oMath>
        <m:r>
          <m:rPr>
            <m:sty m:val="p"/>
          </m:rPr>
          <w:rPr>
            <w:rFonts w:ascii="Cambria Math" w:hAnsi="Cambria Math" w:cs="Arial"/>
            <w:sz w:val="16"/>
            <w:szCs w:val="16"/>
          </w:rPr>
          <w:br/>
        </m:r>
      </m:oMath>
      <m:oMathPara>
        <m:oMathParaPr>
          <m:jc m:val="center"/>
        </m:oMathParaPr>
        <m:oMath>
          <m:r>
            <w:rPr>
              <w:rFonts w:ascii="Cambria Math" w:hAnsi="Cambria Math" w:cs="Arial"/>
              <w:sz w:val="16"/>
              <w:szCs w:val="16"/>
            </w:rPr>
            <m:t>ICER=</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new</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old</m:t>
                  </m:r>
                </m:sub>
              </m:sSub>
            </m:num>
            <m:den>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new</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old</m:t>
                  </m:r>
                </m:sub>
              </m:sSub>
            </m:den>
          </m:f>
        </m:oMath>
      </m:oMathPara>
    </w:p>
    <w:p w14:paraId="79ED6818" w14:textId="77777777" w:rsidR="001F66FF" w:rsidRPr="007214F3" w:rsidRDefault="001F66FF" w:rsidP="001F66FF">
      <w:pPr>
        <w:rPr>
          <w:rFonts w:ascii="Arial" w:hAnsi="Arial" w:cs="Arial"/>
        </w:rPr>
      </w:pPr>
    </w:p>
    <w:p w14:paraId="23BF4D24" w14:textId="77777777" w:rsidR="001F66FF" w:rsidRPr="007214F3" w:rsidRDefault="001F66FF" w:rsidP="001F66FF">
      <w:pPr>
        <w:rPr>
          <w:rFonts w:ascii="Arial" w:hAnsi="Arial" w:cs="Arial"/>
          <w:sz w:val="20"/>
          <w:szCs w:val="20"/>
        </w:rPr>
      </w:pPr>
    </w:p>
    <w:p w14:paraId="7CFF319F" w14:textId="61CFDD8B" w:rsidR="001F66FF" w:rsidRPr="00A928CB" w:rsidRDefault="001F66FF" w:rsidP="001F66FF">
      <w:pPr>
        <w:jc w:val="center"/>
        <w:rPr>
          <w:rFonts w:ascii="Arial" w:hAnsi="Arial" w:cs="Arial"/>
          <w:sz w:val="16"/>
          <w:szCs w:val="16"/>
        </w:rPr>
      </w:pPr>
      <m:oMathPara>
        <m:oMath>
          <m:r>
            <w:rPr>
              <w:rFonts w:ascii="Cambria Math" w:hAnsi="Cambria Math" w:cs="Arial"/>
              <w:sz w:val="16"/>
              <w:szCs w:val="16"/>
            </w:rPr>
            <m:t xml:space="preserve">ICER= </m:t>
          </m:r>
          <m:f>
            <m:fPr>
              <m:ctrlPr>
                <w:rPr>
                  <w:rFonts w:ascii="Cambria Math" w:hAnsi="Cambria Math" w:cs="Arial"/>
                  <w:i/>
                  <w:sz w:val="16"/>
                  <w:szCs w:val="16"/>
                </w:rPr>
              </m:ctrlPr>
            </m:fPr>
            <m:num>
              <m:r>
                <m:rPr>
                  <m:sty m:val="p"/>
                </m:rPr>
                <w:rPr>
                  <w:rFonts w:ascii="Cambria Math" w:hAnsi="Cambria Math" w:cs="Arial"/>
                  <w:sz w:val="16"/>
                  <w:szCs w:val="16"/>
                </w:rPr>
                <m:t>Δ</m:t>
              </m:r>
              <m:r>
                <w:rPr>
                  <w:rFonts w:ascii="Cambria Math" w:hAnsi="Cambria Math" w:cs="Arial"/>
                  <w:sz w:val="16"/>
                  <w:szCs w:val="16"/>
                </w:rPr>
                <m:t xml:space="preserve"> In costs of providing intervention  </m:t>
              </m:r>
            </m:num>
            <m:den>
              <m:r>
                <m:rPr>
                  <m:sty m:val="p"/>
                </m:rPr>
                <w:rPr>
                  <w:rFonts w:ascii="Cambria Math" w:hAnsi="Cambria Math" w:cs="Arial"/>
                  <w:sz w:val="16"/>
                  <w:szCs w:val="16"/>
                </w:rPr>
                <m:t xml:space="preserve">Δ Additional number of infections averted </m:t>
              </m:r>
            </m:den>
          </m:f>
        </m:oMath>
      </m:oMathPara>
    </w:p>
    <w:p w14:paraId="651F8EE8" w14:textId="77777777" w:rsidR="001F66FF" w:rsidRPr="007214F3" w:rsidRDefault="001F66FF" w:rsidP="001F66FF">
      <w:pPr>
        <w:rPr>
          <w:rFonts w:ascii="Arial" w:hAnsi="Arial" w:cs="Arial"/>
        </w:rPr>
      </w:pPr>
    </w:p>
    <w:p w14:paraId="496C7FCC" w14:textId="42D41277" w:rsidR="00497E5C" w:rsidRPr="001F66FF" w:rsidRDefault="001F66FF" w:rsidP="009A7825">
      <w:pPr>
        <w:rPr>
          <w:rFonts w:ascii="Arial" w:hAnsi="Arial" w:cs="Arial"/>
          <w:b/>
        </w:rPr>
      </w:pPr>
      <w:r>
        <w:rPr>
          <w:rFonts w:ascii="Arial" w:hAnsi="Arial" w:cs="Arial"/>
        </w:rPr>
        <w:t xml:space="preserve">This cost analysis will also provide information on the cost per </w:t>
      </w:r>
      <w:ins w:id="45" w:author="Mudimu, Edinah" w:date="2018-07-23T11:58:00Z">
        <w:r w:rsidR="00D52899">
          <w:rPr>
            <w:rFonts w:ascii="Arial" w:hAnsi="Arial" w:cs="Arial"/>
          </w:rPr>
          <w:t>young women</w:t>
        </w:r>
      </w:ins>
      <w:del w:id="46" w:author="Mudimu, Edinah" w:date="2018-07-23T11:58:00Z">
        <w:r w:rsidDel="00D52899">
          <w:rPr>
            <w:rFonts w:ascii="Arial" w:hAnsi="Arial" w:cs="Arial"/>
          </w:rPr>
          <w:delText>YW</w:delText>
        </w:r>
      </w:del>
      <w:r>
        <w:rPr>
          <w:rFonts w:ascii="Arial" w:hAnsi="Arial" w:cs="Arial"/>
        </w:rPr>
        <w:t xml:space="preserve"> initiated on PrEP, the cost per </w:t>
      </w:r>
      <w:ins w:id="47" w:author="Mudimu, Edinah" w:date="2018-07-23T11:58:00Z">
        <w:r w:rsidR="00D52899">
          <w:rPr>
            <w:rFonts w:ascii="Arial" w:hAnsi="Arial" w:cs="Arial"/>
          </w:rPr>
          <w:t xml:space="preserve">young women </w:t>
        </w:r>
      </w:ins>
      <w:del w:id="48" w:author="Mudimu, Edinah" w:date="2018-07-23T11:58:00Z">
        <w:r w:rsidDel="00D52899">
          <w:rPr>
            <w:rFonts w:ascii="Arial" w:hAnsi="Arial" w:cs="Arial"/>
          </w:rPr>
          <w:delText xml:space="preserve">YW </w:delText>
        </w:r>
      </w:del>
      <w:r>
        <w:rPr>
          <w:rFonts w:ascii="Arial" w:hAnsi="Arial" w:cs="Arial"/>
        </w:rPr>
        <w:t xml:space="preserve">adhering to PrEP treatment at the 3, 6, 12, 18, and </w:t>
      </w:r>
      <w:r>
        <w:rPr>
          <w:rFonts w:ascii="Arial" w:hAnsi="Arial" w:cs="Arial"/>
        </w:rPr>
        <w:lastRenderedPageBreak/>
        <w:t xml:space="preserve">24-month endpoints. Finally, we will provide information on the cost profiles of total costs by cost category. </w:t>
      </w:r>
    </w:p>
    <w:p w14:paraId="7469029F" w14:textId="7B969561" w:rsidR="001F66FF" w:rsidRDefault="001F66FF" w:rsidP="009A7825">
      <w:pPr>
        <w:rPr>
          <w:rFonts w:ascii="Arial" w:hAnsi="Arial" w:cs="Arial"/>
        </w:rPr>
      </w:pPr>
    </w:p>
    <w:p w14:paraId="5AEDA1BF" w14:textId="77777777" w:rsidR="001F66FF" w:rsidRPr="001F66FF" w:rsidRDefault="001F66FF" w:rsidP="009A7825">
      <w:pPr>
        <w:rPr>
          <w:rFonts w:ascii="Arial" w:hAnsi="Arial" w:cs="Arial"/>
        </w:rPr>
      </w:pPr>
    </w:p>
    <w:p w14:paraId="7C3772B0" w14:textId="102B9E19" w:rsidR="009A7825" w:rsidRPr="00A928CB" w:rsidRDefault="009A7825" w:rsidP="009A7825">
      <w:pPr>
        <w:rPr>
          <w:rFonts w:ascii="Arial" w:hAnsi="Arial" w:cs="Arial"/>
        </w:rPr>
      </w:pPr>
    </w:p>
    <w:p w14:paraId="6DACDBAB" w14:textId="437A7291" w:rsidR="004623EA" w:rsidRDefault="00E403F0" w:rsidP="009A7825"/>
    <w:p w14:paraId="4B89F05A" w14:textId="05D69812" w:rsidR="001F66FF" w:rsidRDefault="001F66FF" w:rsidP="009A7825"/>
    <w:p w14:paraId="262B1DDB" w14:textId="77777777" w:rsidR="001F66FF" w:rsidRDefault="001F66FF" w:rsidP="001F66FF">
      <w:pPr>
        <w:rPr>
          <w:rFonts w:ascii="Arial" w:hAnsi="Arial" w:cs="Arial"/>
          <w:b/>
        </w:rPr>
      </w:pPr>
      <w:r>
        <w:rPr>
          <w:rFonts w:ascii="Arial" w:hAnsi="Arial" w:cs="Arial"/>
          <w:b/>
        </w:rPr>
        <w:t xml:space="preserve">Timeline </w:t>
      </w:r>
    </w:p>
    <w:tbl>
      <w:tblPr>
        <w:tblW w:w="9664" w:type="dxa"/>
        <w:tblInd w:w="-736" w:type="dxa"/>
        <w:tblLook w:val="04A0" w:firstRow="1" w:lastRow="0" w:firstColumn="1" w:lastColumn="0" w:noHBand="0" w:noVBand="1"/>
      </w:tblPr>
      <w:tblGrid>
        <w:gridCol w:w="575"/>
        <w:gridCol w:w="4411"/>
        <w:gridCol w:w="2368"/>
        <w:gridCol w:w="2310"/>
      </w:tblGrid>
      <w:tr w:rsidR="001F66FF" w:rsidRPr="007C6973" w14:paraId="59E18DA6" w14:textId="77777777" w:rsidTr="001B1D93">
        <w:trPr>
          <w:trHeight w:val="360"/>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533B9" w14:textId="77777777" w:rsidR="001F66FF" w:rsidRPr="007C6973" w:rsidRDefault="001F66FF" w:rsidP="001B1D93">
            <w:pPr>
              <w:jc w:val="center"/>
              <w:rPr>
                <w:rFonts w:ascii="Calibri" w:hAnsi="Calibri"/>
                <w:b/>
                <w:bCs/>
              </w:rPr>
            </w:pPr>
            <w:r w:rsidRPr="007C6973">
              <w:rPr>
                <w:rFonts w:ascii="Calibri" w:hAnsi="Calibri"/>
                <w:b/>
                <w:bCs/>
              </w:rPr>
              <w:t>No</w:t>
            </w:r>
          </w:p>
        </w:tc>
        <w:tc>
          <w:tcPr>
            <w:tcW w:w="4411" w:type="dxa"/>
            <w:tcBorders>
              <w:top w:val="single" w:sz="4" w:space="0" w:color="auto"/>
              <w:left w:val="nil"/>
              <w:bottom w:val="single" w:sz="4" w:space="0" w:color="auto"/>
              <w:right w:val="single" w:sz="4" w:space="0" w:color="auto"/>
            </w:tcBorders>
            <w:shd w:val="clear" w:color="auto" w:fill="auto"/>
            <w:vAlign w:val="center"/>
            <w:hideMark/>
          </w:tcPr>
          <w:p w14:paraId="313E1FE4" w14:textId="77777777" w:rsidR="001F66FF" w:rsidRPr="007C6973" w:rsidRDefault="001F66FF" w:rsidP="001B1D93">
            <w:pPr>
              <w:jc w:val="center"/>
              <w:rPr>
                <w:rFonts w:ascii="Calibri" w:hAnsi="Calibri"/>
                <w:b/>
                <w:bCs/>
              </w:rPr>
            </w:pPr>
            <w:r w:rsidRPr="007C6973">
              <w:rPr>
                <w:rFonts w:ascii="Calibri" w:hAnsi="Calibri"/>
                <w:b/>
                <w:bCs/>
              </w:rPr>
              <w:t>Activities</w:t>
            </w:r>
          </w:p>
        </w:tc>
        <w:tc>
          <w:tcPr>
            <w:tcW w:w="2368" w:type="dxa"/>
            <w:tcBorders>
              <w:top w:val="single" w:sz="4" w:space="0" w:color="auto"/>
              <w:left w:val="nil"/>
              <w:bottom w:val="single" w:sz="4" w:space="0" w:color="auto"/>
              <w:right w:val="single" w:sz="4" w:space="0" w:color="auto"/>
            </w:tcBorders>
            <w:shd w:val="clear" w:color="auto" w:fill="auto"/>
            <w:vAlign w:val="center"/>
            <w:hideMark/>
          </w:tcPr>
          <w:p w14:paraId="375A45F2" w14:textId="77777777" w:rsidR="001F66FF" w:rsidRPr="007C6973" w:rsidRDefault="001F66FF" w:rsidP="001B1D93">
            <w:pPr>
              <w:jc w:val="center"/>
              <w:rPr>
                <w:rFonts w:ascii="Calibri" w:hAnsi="Calibri"/>
                <w:b/>
                <w:bCs/>
              </w:rPr>
            </w:pPr>
            <w:r w:rsidRPr="007C6973">
              <w:rPr>
                <w:rFonts w:ascii="Calibri" w:hAnsi="Calibri"/>
                <w:b/>
                <w:bCs/>
              </w:rPr>
              <w:t>Expected Outputs</w:t>
            </w:r>
          </w:p>
        </w:tc>
        <w:tc>
          <w:tcPr>
            <w:tcW w:w="2310" w:type="dxa"/>
            <w:tcBorders>
              <w:top w:val="single" w:sz="4" w:space="0" w:color="auto"/>
              <w:left w:val="nil"/>
              <w:bottom w:val="single" w:sz="4" w:space="0" w:color="auto"/>
              <w:right w:val="single" w:sz="4" w:space="0" w:color="auto"/>
            </w:tcBorders>
            <w:shd w:val="clear" w:color="auto" w:fill="auto"/>
            <w:vAlign w:val="center"/>
            <w:hideMark/>
          </w:tcPr>
          <w:p w14:paraId="1D3A1FC5" w14:textId="77777777" w:rsidR="001F66FF" w:rsidRPr="007C6973" w:rsidRDefault="001F66FF" w:rsidP="001B1D93">
            <w:pPr>
              <w:jc w:val="center"/>
              <w:rPr>
                <w:rFonts w:ascii="Calibri" w:hAnsi="Calibri"/>
                <w:b/>
                <w:bCs/>
              </w:rPr>
            </w:pPr>
            <w:r w:rsidRPr="007C6973">
              <w:rPr>
                <w:rFonts w:ascii="Calibri" w:hAnsi="Calibri"/>
                <w:b/>
                <w:bCs/>
              </w:rPr>
              <w:t>Timeline</w:t>
            </w:r>
          </w:p>
        </w:tc>
      </w:tr>
      <w:tr w:rsidR="001F66FF" w:rsidRPr="007C6973" w14:paraId="3A8D4A34" w14:textId="77777777" w:rsidTr="001B1D93">
        <w:trPr>
          <w:trHeight w:val="485"/>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D040547" w14:textId="77777777" w:rsidR="001F66FF" w:rsidRPr="007C6973" w:rsidRDefault="001F66FF" w:rsidP="001B1D93">
            <w:pPr>
              <w:rPr>
                <w:rFonts w:ascii="Calibri" w:hAnsi="Calibri"/>
                <w:b/>
                <w:bCs/>
                <w:sz w:val="20"/>
                <w:szCs w:val="20"/>
              </w:rPr>
            </w:pPr>
            <w:r>
              <w:rPr>
                <w:rFonts w:ascii="Calibri" w:hAnsi="Calibri"/>
                <w:b/>
                <w:bCs/>
                <w:sz w:val="20"/>
                <w:szCs w:val="20"/>
              </w:rPr>
              <w:t>1</w:t>
            </w:r>
          </w:p>
        </w:tc>
        <w:tc>
          <w:tcPr>
            <w:tcW w:w="4411" w:type="dxa"/>
            <w:tcBorders>
              <w:top w:val="nil"/>
              <w:left w:val="nil"/>
              <w:bottom w:val="single" w:sz="4" w:space="0" w:color="auto"/>
              <w:right w:val="single" w:sz="4" w:space="0" w:color="auto"/>
            </w:tcBorders>
            <w:shd w:val="clear" w:color="auto" w:fill="auto"/>
            <w:vAlign w:val="center"/>
          </w:tcPr>
          <w:p w14:paraId="5E4B44D1" w14:textId="77777777" w:rsidR="001F66FF" w:rsidRPr="007C6973" w:rsidRDefault="001F66FF" w:rsidP="001B1D93">
            <w:pPr>
              <w:rPr>
                <w:rFonts w:ascii="Calibri" w:hAnsi="Calibri"/>
                <w:sz w:val="20"/>
                <w:szCs w:val="20"/>
              </w:rPr>
            </w:pPr>
            <w:r>
              <w:rPr>
                <w:rFonts w:ascii="Calibri" w:hAnsi="Calibri"/>
                <w:sz w:val="20"/>
                <w:szCs w:val="20"/>
              </w:rPr>
              <w:t>Finalize the economic evaluation protocol</w:t>
            </w:r>
          </w:p>
        </w:tc>
        <w:tc>
          <w:tcPr>
            <w:tcW w:w="2368" w:type="dxa"/>
            <w:tcBorders>
              <w:top w:val="nil"/>
              <w:left w:val="nil"/>
              <w:bottom w:val="single" w:sz="4" w:space="0" w:color="auto"/>
              <w:right w:val="single" w:sz="4" w:space="0" w:color="auto"/>
            </w:tcBorders>
            <w:shd w:val="clear" w:color="auto" w:fill="auto"/>
            <w:vAlign w:val="center"/>
          </w:tcPr>
          <w:p w14:paraId="089BDF78" w14:textId="77777777" w:rsidR="001F66FF" w:rsidRPr="007C6973" w:rsidRDefault="001F66FF" w:rsidP="001B1D93">
            <w:pPr>
              <w:rPr>
                <w:rFonts w:ascii="Calibri" w:hAnsi="Calibri"/>
                <w:sz w:val="20"/>
                <w:szCs w:val="20"/>
              </w:rPr>
            </w:pPr>
            <w:r>
              <w:rPr>
                <w:rFonts w:ascii="Calibri" w:hAnsi="Calibri"/>
                <w:sz w:val="20"/>
                <w:szCs w:val="20"/>
              </w:rPr>
              <w:t xml:space="preserve">Protocol developed </w:t>
            </w:r>
          </w:p>
        </w:tc>
        <w:tc>
          <w:tcPr>
            <w:tcW w:w="2310" w:type="dxa"/>
            <w:tcBorders>
              <w:top w:val="nil"/>
              <w:left w:val="nil"/>
              <w:bottom w:val="single" w:sz="4" w:space="0" w:color="auto"/>
              <w:right w:val="single" w:sz="4" w:space="0" w:color="auto"/>
            </w:tcBorders>
            <w:shd w:val="clear" w:color="auto" w:fill="auto"/>
            <w:vAlign w:val="center"/>
          </w:tcPr>
          <w:p w14:paraId="5ED8B464" w14:textId="77777777" w:rsidR="001F66FF" w:rsidRPr="005E4213" w:rsidRDefault="001F66FF" w:rsidP="001B1D93">
            <w:pPr>
              <w:rPr>
                <w:rFonts w:ascii="Calibri" w:hAnsi="Calibri"/>
                <w:sz w:val="20"/>
                <w:szCs w:val="20"/>
              </w:rPr>
            </w:pPr>
            <w:r>
              <w:rPr>
                <w:rFonts w:ascii="Calibri" w:hAnsi="Calibri"/>
                <w:sz w:val="20"/>
                <w:szCs w:val="20"/>
              </w:rPr>
              <w:t>July 2018</w:t>
            </w:r>
          </w:p>
        </w:tc>
      </w:tr>
      <w:tr w:rsidR="001F66FF" w:rsidRPr="007C6973" w14:paraId="428E1088" w14:textId="77777777" w:rsidTr="001B1D93">
        <w:trPr>
          <w:trHeight w:val="449"/>
        </w:trPr>
        <w:tc>
          <w:tcPr>
            <w:tcW w:w="575" w:type="dxa"/>
            <w:tcBorders>
              <w:top w:val="nil"/>
              <w:left w:val="single" w:sz="4" w:space="0" w:color="auto"/>
              <w:bottom w:val="single" w:sz="4" w:space="0" w:color="auto"/>
              <w:right w:val="single" w:sz="4" w:space="0" w:color="auto"/>
            </w:tcBorders>
            <w:shd w:val="clear" w:color="auto" w:fill="auto"/>
            <w:noWrap/>
            <w:vAlign w:val="center"/>
          </w:tcPr>
          <w:p w14:paraId="5964799E" w14:textId="77777777" w:rsidR="001F66FF" w:rsidRPr="007C6973" w:rsidRDefault="001F66FF" w:rsidP="001B1D93">
            <w:pPr>
              <w:rPr>
                <w:rFonts w:ascii="Calibri" w:hAnsi="Calibri"/>
                <w:b/>
                <w:bCs/>
                <w:sz w:val="20"/>
                <w:szCs w:val="20"/>
              </w:rPr>
            </w:pPr>
            <w:r>
              <w:rPr>
                <w:rFonts w:ascii="Calibri" w:hAnsi="Calibri"/>
                <w:b/>
                <w:bCs/>
                <w:sz w:val="20"/>
                <w:szCs w:val="20"/>
              </w:rPr>
              <w:t>1.1</w:t>
            </w:r>
          </w:p>
        </w:tc>
        <w:tc>
          <w:tcPr>
            <w:tcW w:w="4411" w:type="dxa"/>
            <w:tcBorders>
              <w:top w:val="nil"/>
              <w:left w:val="nil"/>
              <w:bottom w:val="single" w:sz="4" w:space="0" w:color="auto"/>
              <w:right w:val="single" w:sz="4" w:space="0" w:color="auto"/>
            </w:tcBorders>
            <w:shd w:val="clear" w:color="auto" w:fill="auto"/>
            <w:vAlign w:val="center"/>
          </w:tcPr>
          <w:p w14:paraId="7E9A7C3C" w14:textId="77777777" w:rsidR="001F66FF" w:rsidRPr="007C6973" w:rsidRDefault="001F66FF" w:rsidP="001B1D93">
            <w:pPr>
              <w:rPr>
                <w:rFonts w:ascii="Calibri" w:hAnsi="Calibri"/>
                <w:sz w:val="20"/>
                <w:szCs w:val="20"/>
              </w:rPr>
            </w:pPr>
            <w:r>
              <w:rPr>
                <w:rFonts w:ascii="Calibri" w:hAnsi="Calibri"/>
                <w:sz w:val="20"/>
                <w:szCs w:val="20"/>
              </w:rPr>
              <w:t>Finalize methodological approach</w:t>
            </w:r>
          </w:p>
        </w:tc>
        <w:tc>
          <w:tcPr>
            <w:tcW w:w="2368" w:type="dxa"/>
            <w:tcBorders>
              <w:top w:val="nil"/>
              <w:left w:val="nil"/>
              <w:bottom w:val="single" w:sz="4" w:space="0" w:color="auto"/>
              <w:right w:val="single" w:sz="4" w:space="0" w:color="auto"/>
            </w:tcBorders>
            <w:shd w:val="clear" w:color="auto" w:fill="auto"/>
            <w:vAlign w:val="center"/>
          </w:tcPr>
          <w:p w14:paraId="079D01D6" w14:textId="77777777" w:rsidR="001F66FF" w:rsidRPr="007C6973" w:rsidRDefault="001F66FF" w:rsidP="001B1D93">
            <w:pPr>
              <w:rPr>
                <w:rFonts w:ascii="Calibri" w:hAnsi="Calibri"/>
                <w:sz w:val="20"/>
                <w:szCs w:val="20"/>
              </w:rPr>
            </w:pPr>
            <w:r>
              <w:rPr>
                <w:rFonts w:ascii="Calibri" w:hAnsi="Calibri"/>
                <w:sz w:val="20"/>
                <w:szCs w:val="20"/>
              </w:rPr>
              <w:t xml:space="preserve">Methods described and approved </w:t>
            </w:r>
          </w:p>
        </w:tc>
        <w:tc>
          <w:tcPr>
            <w:tcW w:w="2310" w:type="dxa"/>
            <w:tcBorders>
              <w:top w:val="nil"/>
              <w:left w:val="nil"/>
              <w:bottom w:val="single" w:sz="4" w:space="0" w:color="auto"/>
              <w:right w:val="single" w:sz="4" w:space="0" w:color="auto"/>
            </w:tcBorders>
            <w:shd w:val="clear" w:color="auto" w:fill="auto"/>
            <w:vAlign w:val="center"/>
          </w:tcPr>
          <w:p w14:paraId="2D5C21EB" w14:textId="77777777" w:rsidR="001F66FF" w:rsidRPr="005E4213" w:rsidRDefault="001F66FF" w:rsidP="001B1D93">
            <w:pPr>
              <w:rPr>
                <w:rFonts w:ascii="Calibri" w:hAnsi="Calibri"/>
                <w:sz w:val="20"/>
                <w:szCs w:val="20"/>
              </w:rPr>
            </w:pPr>
            <w:r>
              <w:rPr>
                <w:rFonts w:ascii="Calibri" w:hAnsi="Calibri"/>
                <w:sz w:val="20"/>
                <w:szCs w:val="20"/>
              </w:rPr>
              <w:t>August 2018</w:t>
            </w:r>
          </w:p>
        </w:tc>
      </w:tr>
      <w:tr w:rsidR="001F66FF" w:rsidRPr="007C6973" w14:paraId="7067BEF7" w14:textId="77777777" w:rsidTr="001B1D93">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5F1D1B47" w14:textId="77777777" w:rsidR="001F66FF" w:rsidRPr="007C6973" w:rsidRDefault="001F66FF" w:rsidP="001B1D93">
            <w:pPr>
              <w:rPr>
                <w:rFonts w:ascii="Calibri" w:hAnsi="Calibri"/>
                <w:b/>
                <w:bCs/>
                <w:sz w:val="20"/>
                <w:szCs w:val="20"/>
              </w:rPr>
            </w:pPr>
            <w:r>
              <w:rPr>
                <w:rFonts w:ascii="Calibri" w:hAnsi="Calibri"/>
                <w:b/>
                <w:bCs/>
                <w:sz w:val="20"/>
                <w:szCs w:val="20"/>
              </w:rPr>
              <w:t>1.2</w:t>
            </w:r>
          </w:p>
        </w:tc>
        <w:tc>
          <w:tcPr>
            <w:tcW w:w="4411" w:type="dxa"/>
            <w:tcBorders>
              <w:top w:val="nil"/>
              <w:left w:val="nil"/>
              <w:bottom w:val="single" w:sz="4" w:space="0" w:color="auto"/>
              <w:right w:val="single" w:sz="4" w:space="0" w:color="auto"/>
            </w:tcBorders>
            <w:shd w:val="clear" w:color="auto" w:fill="auto"/>
            <w:vAlign w:val="center"/>
          </w:tcPr>
          <w:p w14:paraId="7AAC65E1" w14:textId="77777777" w:rsidR="001F66FF" w:rsidRPr="007C6973" w:rsidRDefault="001F66FF" w:rsidP="001B1D93">
            <w:pPr>
              <w:rPr>
                <w:rFonts w:ascii="Calibri" w:hAnsi="Calibri"/>
                <w:sz w:val="20"/>
                <w:szCs w:val="20"/>
              </w:rPr>
            </w:pPr>
            <w:r>
              <w:rPr>
                <w:rFonts w:ascii="Calibri" w:hAnsi="Calibri"/>
                <w:sz w:val="20"/>
                <w:szCs w:val="20"/>
              </w:rPr>
              <w:t>Modify interview guidelines or cost data questionnaires for both start up activities and on-going project activities</w:t>
            </w:r>
          </w:p>
        </w:tc>
        <w:tc>
          <w:tcPr>
            <w:tcW w:w="2368" w:type="dxa"/>
            <w:tcBorders>
              <w:top w:val="nil"/>
              <w:left w:val="nil"/>
              <w:bottom w:val="single" w:sz="4" w:space="0" w:color="auto"/>
              <w:right w:val="single" w:sz="4" w:space="0" w:color="auto"/>
            </w:tcBorders>
            <w:shd w:val="clear" w:color="auto" w:fill="auto"/>
            <w:vAlign w:val="center"/>
          </w:tcPr>
          <w:p w14:paraId="42CD68F1" w14:textId="77777777" w:rsidR="001F66FF" w:rsidRPr="007C6973" w:rsidRDefault="001F66FF" w:rsidP="001B1D93">
            <w:pPr>
              <w:rPr>
                <w:rFonts w:ascii="Calibri" w:hAnsi="Calibri"/>
                <w:sz w:val="20"/>
                <w:szCs w:val="20"/>
              </w:rPr>
            </w:pPr>
            <w:r>
              <w:rPr>
                <w:rFonts w:ascii="Calibri" w:hAnsi="Calibri"/>
                <w:sz w:val="20"/>
                <w:szCs w:val="20"/>
              </w:rPr>
              <w:t xml:space="preserve">Guidelines and forms developed and/or revised </w:t>
            </w:r>
          </w:p>
        </w:tc>
        <w:tc>
          <w:tcPr>
            <w:tcW w:w="2310" w:type="dxa"/>
            <w:tcBorders>
              <w:top w:val="nil"/>
              <w:left w:val="nil"/>
              <w:bottom w:val="single" w:sz="4" w:space="0" w:color="auto"/>
              <w:right w:val="single" w:sz="4" w:space="0" w:color="auto"/>
            </w:tcBorders>
            <w:shd w:val="clear" w:color="auto" w:fill="auto"/>
            <w:vAlign w:val="center"/>
          </w:tcPr>
          <w:p w14:paraId="5D3FB74C" w14:textId="2DB794FF" w:rsidR="001F66FF" w:rsidRPr="005E4213" w:rsidRDefault="005F3A75" w:rsidP="001B1D93">
            <w:pPr>
              <w:rPr>
                <w:rFonts w:ascii="Calibri" w:hAnsi="Calibri"/>
                <w:sz w:val="20"/>
                <w:szCs w:val="20"/>
              </w:rPr>
            </w:pPr>
            <w:r>
              <w:rPr>
                <w:rFonts w:ascii="Calibri" w:hAnsi="Calibri"/>
                <w:sz w:val="20"/>
                <w:szCs w:val="20"/>
              </w:rPr>
              <w:t>July-September</w:t>
            </w:r>
            <w:r w:rsidR="001F66FF">
              <w:rPr>
                <w:rFonts w:ascii="Calibri" w:hAnsi="Calibri"/>
                <w:sz w:val="20"/>
                <w:szCs w:val="20"/>
              </w:rPr>
              <w:t>2018</w:t>
            </w:r>
          </w:p>
        </w:tc>
      </w:tr>
      <w:tr w:rsidR="001F66FF" w:rsidRPr="007C6973" w14:paraId="480D4409" w14:textId="77777777" w:rsidTr="001B1D93">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5715FA32" w14:textId="77777777" w:rsidR="001F66FF" w:rsidRPr="007C6973" w:rsidRDefault="001F66FF" w:rsidP="001B1D93">
            <w:pPr>
              <w:rPr>
                <w:rFonts w:ascii="Calibri" w:hAnsi="Calibri"/>
                <w:b/>
                <w:bCs/>
                <w:sz w:val="20"/>
                <w:szCs w:val="20"/>
              </w:rPr>
            </w:pPr>
            <w:r>
              <w:rPr>
                <w:rFonts w:ascii="Calibri" w:hAnsi="Calibri"/>
                <w:b/>
                <w:bCs/>
                <w:sz w:val="20"/>
                <w:szCs w:val="20"/>
              </w:rPr>
              <w:t>2.</w:t>
            </w:r>
          </w:p>
        </w:tc>
        <w:tc>
          <w:tcPr>
            <w:tcW w:w="4411" w:type="dxa"/>
            <w:tcBorders>
              <w:top w:val="nil"/>
              <w:left w:val="nil"/>
              <w:bottom w:val="single" w:sz="4" w:space="0" w:color="auto"/>
              <w:right w:val="single" w:sz="4" w:space="0" w:color="auto"/>
            </w:tcBorders>
            <w:shd w:val="clear" w:color="auto" w:fill="auto"/>
            <w:vAlign w:val="center"/>
          </w:tcPr>
          <w:p w14:paraId="012C42BC" w14:textId="77777777" w:rsidR="001F66FF" w:rsidRPr="007C6973" w:rsidRDefault="001F66FF" w:rsidP="001B1D93">
            <w:pPr>
              <w:rPr>
                <w:rFonts w:ascii="Calibri" w:hAnsi="Calibri"/>
                <w:sz w:val="20"/>
                <w:szCs w:val="20"/>
              </w:rPr>
            </w:pPr>
            <w:r>
              <w:rPr>
                <w:rFonts w:ascii="Calibri" w:hAnsi="Calibri"/>
                <w:sz w:val="20"/>
                <w:szCs w:val="20"/>
              </w:rPr>
              <w:t>Collection information form project reports and project expense reports on start-up activities and costs.</w:t>
            </w:r>
          </w:p>
        </w:tc>
        <w:tc>
          <w:tcPr>
            <w:tcW w:w="2368" w:type="dxa"/>
            <w:tcBorders>
              <w:top w:val="nil"/>
              <w:left w:val="nil"/>
              <w:bottom w:val="single" w:sz="4" w:space="0" w:color="auto"/>
              <w:right w:val="single" w:sz="4" w:space="0" w:color="auto"/>
            </w:tcBorders>
            <w:shd w:val="clear" w:color="auto" w:fill="auto"/>
            <w:vAlign w:val="center"/>
          </w:tcPr>
          <w:p w14:paraId="1A08CF5C" w14:textId="77777777" w:rsidR="001F66FF" w:rsidRPr="007C6973" w:rsidRDefault="001F66FF" w:rsidP="001B1D93">
            <w:pPr>
              <w:rPr>
                <w:rFonts w:ascii="Calibri" w:hAnsi="Calibri"/>
                <w:sz w:val="20"/>
                <w:szCs w:val="20"/>
              </w:rPr>
            </w:pPr>
            <w:r>
              <w:rPr>
                <w:rFonts w:ascii="Calibri" w:hAnsi="Calibri"/>
                <w:sz w:val="20"/>
                <w:szCs w:val="20"/>
              </w:rPr>
              <w:t>Start-up cost data collected from project expense reports and entered into excel spreadsheet files.</w:t>
            </w:r>
          </w:p>
        </w:tc>
        <w:tc>
          <w:tcPr>
            <w:tcW w:w="2310" w:type="dxa"/>
            <w:tcBorders>
              <w:top w:val="nil"/>
              <w:left w:val="nil"/>
              <w:bottom w:val="single" w:sz="4" w:space="0" w:color="auto"/>
              <w:right w:val="single" w:sz="4" w:space="0" w:color="auto"/>
            </w:tcBorders>
            <w:shd w:val="clear" w:color="auto" w:fill="auto"/>
            <w:vAlign w:val="center"/>
          </w:tcPr>
          <w:p w14:paraId="5F07C494" w14:textId="1E9A4AC8" w:rsidR="001F66FF" w:rsidRPr="005E4213" w:rsidRDefault="005F3A75" w:rsidP="001B1D93">
            <w:pPr>
              <w:rPr>
                <w:rFonts w:ascii="Calibri" w:hAnsi="Calibri"/>
                <w:sz w:val="20"/>
                <w:szCs w:val="20"/>
              </w:rPr>
            </w:pPr>
            <w:r>
              <w:rPr>
                <w:rFonts w:ascii="Calibri" w:hAnsi="Calibri"/>
                <w:sz w:val="20"/>
                <w:szCs w:val="20"/>
              </w:rPr>
              <w:t>July 2018-September</w:t>
            </w:r>
            <w:r w:rsidR="001F66FF">
              <w:rPr>
                <w:rFonts w:ascii="Calibri" w:hAnsi="Calibri"/>
                <w:sz w:val="20"/>
                <w:szCs w:val="20"/>
              </w:rPr>
              <w:t xml:space="preserve"> 2018</w:t>
            </w:r>
          </w:p>
        </w:tc>
      </w:tr>
      <w:tr w:rsidR="001F66FF" w:rsidRPr="007C6973" w14:paraId="755BF2DD" w14:textId="77777777" w:rsidTr="001B1D93">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FF7DC65" w14:textId="77777777" w:rsidR="001F66FF" w:rsidRDefault="001F66FF" w:rsidP="001B1D93">
            <w:pPr>
              <w:rPr>
                <w:rFonts w:ascii="Calibri" w:hAnsi="Calibri"/>
                <w:b/>
                <w:bCs/>
                <w:sz w:val="20"/>
                <w:szCs w:val="20"/>
              </w:rPr>
            </w:pPr>
            <w:r>
              <w:rPr>
                <w:rFonts w:ascii="Calibri" w:hAnsi="Calibri"/>
                <w:b/>
                <w:bCs/>
                <w:sz w:val="20"/>
                <w:szCs w:val="20"/>
              </w:rPr>
              <w:t>3.</w:t>
            </w:r>
          </w:p>
        </w:tc>
        <w:tc>
          <w:tcPr>
            <w:tcW w:w="4411" w:type="dxa"/>
            <w:tcBorders>
              <w:top w:val="nil"/>
              <w:left w:val="nil"/>
              <w:bottom w:val="single" w:sz="4" w:space="0" w:color="auto"/>
              <w:right w:val="single" w:sz="4" w:space="0" w:color="auto"/>
            </w:tcBorders>
            <w:shd w:val="clear" w:color="auto" w:fill="auto"/>
            <w:vAlign w:val="center"/>
          </w:tcPr>
          <w:p w14:paraId="22CEE157" w14:textId="77777777" w:rsidR="001F66FF" w:rsidRDefault="001F66FF" w:rsidP="001B1D93">
            <w:pPr>
              <w:rPr>
                <w:rFonts w:ascii="Calibri" w:hAnsi="Calibri"/>
                <w:sz w:val="20"/>
                <w:szCs w:val="20"/>
              </w:rPr>
            </w:pPr>
            <w:r>
              <w:rPr>
                <w:rFonts w:ascii="Calibri" w:hAnsi="Calibri"/>
                <w:sz w:val="20"/>
                <w:szCs w:val="20"/>
              </w:rPr>
              <w:t>Collect information from project report, project expense reports and facilities on recurrent operational costs</w:t>
            </w:r>
          </w:p>
        </w:tc>
        <w:tc>
          <w:tcPr>
            <w:tcW w:w="2368" w:type="dxa"/>
            <w:tcBorders>
              <w:top w:val="nil"/>
              <w:left w:val="nil"/>
              <w:bottom w:val="single" w:sz="4" w:space="0" w:color="auto"/>
              <w:right w:val="single" w:sz="4" w:space="0" w:color="auto"/>
            </w:tcBorders>
            <w:shd w:val="clear" w:color="auto" w:fill="auto"/>
            <w:vAlign w:val="center"/>
          </w:tcPr>
          <w:p w14:paraId="75A7877E" w14:textId="77777777" w:rsidR="001F66FF" w:rsidRDefault="001F66FF" w:rsidP="001B1D93">
            <w:pPr>
              <w:rPr>
                <w:rFonts w:ascii="Calibri" w:hAnsi="Calibri"/>
                <w:sz w:val="20"/>
                <w:szCs w:val="20"/>
              </w:rPr>
            </w:pPr>
            <w:r>
              <w:rPr>
                <w:rFonts w:ascii="Calibri" w:hAnsi="Calibri"/>
                <w:sz w:val="20"/>
                <w:szCs w:val="20"/>
              </w:rPr>
              <w:t xml:space="preserve">Information on recurrent operational costs collected </w:t>
            </w:r>
          </w:p>
        </w:tc>
        <w:tc>
          <w:tcPr>
            <w:tcW w:w="2310" w:type="dxa"/>
            <w:tcBorders>
              <w:top w:val="nil"/>
              <w:left w:val="nil"/>
              <w:bottom w:val="single" w:sz="4" w:space="0" w:color="auto"/>
              <w:right w:val="single" w:sz="4" w:space="0" w:color="auto"/>
            </w:tcBorders>
            <w:shd w:val="clear" w:color="auto" w:fill="auto"/>
            <w:vAlign w:val="center"/>
          </w:tcPr>
          <w:p w14:paraId="3705D227" w14:textId="16C81A06" w:rsidR="001F66FF" w:rsidRPr="005E4213" w:rsidRDefault="001550DD" w:rsidP="001B1D93">
            <w:pPr>
              <w:rPr>
                <w:rFonts w:ascii="Calibri" w:hAnsi="Calibri"/>
                <w:sz w:val="20"/>
                <w:szCs w:val="20"/>
              </w:rPr>
            </w:pPr>
            <w:r>
              <w:rPr>
                <w:rFonts w:ascii="Calibri" w:hAnsi="Calibri"/>
                <w:sz w:val="20"/>
                <w:szCs w:val="20"/>
              </w:rPr>
              <w:t>October</w:t>
            </w:r>
            <w:r w:rsidR="001F66FF">
              <w:rPr>
                <w:rFonts w:ascii="Calibri" w:hAnsi="Calibri"/>
                <w:sz w:val="20"/>
                <w:szCs w:val="20"/>
              </w:rPr>
              <w:t xml:space="preserve"> 2018</w:t>
            </w:r>
          </w:p>
        </w:tc>
      </w:tr>
      <w:tr w:rsidR="001F66FF" w:rsidRPr="007C6973" w14:paraId="5B35D845" w14:textId="77777777" w:rsidTr="001B1D93">
        <w:trPr>
          <w:trHeight w:val="76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6380FA2D" w14:textId="77777777" w:rsidR="001F66FF" w:rsidRPr="007C6973" w:rsidRDefault="001F66FF" w:rsidP="001B1D93">
            <w:pPr>
              <w:rPr>
                <w:rFonts w:ascii="Calibri" w:hAnsi="Calibri"/>
                <w:b/>
                <w:bCs/>
                <w:sz w:val="20"/>
                <w:szCs w:val="20"/>
              </w:rPr>
            </w:pPr>
            <w:r>
              <w:rPr>
                <w:rFonts w:ascii="Calibri" w:hAnsi="Calibri"/>
                <w:b/>
                <w:bCs/>
                <w:sz w:val="20"/>
                <w:szCs w:val="20"/>
              </w:rPr>
              <w:t>3.1</w:t>
            </w:r>
          </w:p>
        </w:tc>
        <w:tc>
          <w:tcPr>
            <w:tcW w:w="4411" w:type="dxa"/>
            <w:tcBorders>
              <w:top w:val="nil"/>
              <w:left w:val="nil"/>
              <w:bottom w:val="single" w:sz="4" w:space="0" w:color="auto"/>
              <w:right w:val="single" w:sz="4" w:space="0" w:color="auto"/>
            </w:tcBorders>
            <w:shd w:val="clear" w:color="auto" w:fill="auto"/>
            <w:vAlign w:val="center"/>
          </w:tcPr>
          <w:p w14:paraId="660A6DC8" w14:textId="032DBD97" w:rsidR="001F66FF" w:rsidRPr="007C6973" w:rsidRDefault="001F66FF" w:rsidP="001B1D93">
            <w:pPr>
              <w:rPr>
                <w:rFonts w:ascii="Calibri" w:hAnsi="Calibri"/>
                <w:sz w:val="20"/>
                <w:szCs w:val="20"/>
              </w:rPr>
            </w:pPr>
            <w:r>
              <w:rPr>
                <w:rFonts w:ascii="Calibri" w:hAnsi="Calibri"/>
                <w:sz w:val="20"/>
                <w:szCs w:val="20"/>
              </w:rPr>
              <w:t xml:space="preserve">Collect time and motion information </w:t>
            </w:r>
            <w:r w:rsidR="001550DD">
              <w:rPr>
                <w:rFonts w:ascii="Calibri" w:hAnsi="Calibri"/>
                <w:sz w:val="20"/>
                <w:szCs w:val="20"/>
              </w:rPr>
              <w:t>on PrEP initiation from each of the 4 HTC modes</w:t>
            </w:r>
          </w:p>
        </w:tc>
        <w:tc>
          <w:tcPr>
            <w:tcW w:w="2368" w:type="dxa"/>
            <w:tcBorders>
              <w:top w:val="nil"/>
              <w:left w:val="nil"/>
              <w:bottom w:val="single" w:sz="4" w:space="0" w:color="auto"/>
              <w:right w:val="single" w:sz="4" w:space="0" w:color="auto"/>
            </w:tcBorders>
            <w:shd w:val="clear" w:color="auto" w:fill="auto"/>
            <w:vAlign w:val="center"/>
          </w:tcPr>
          <w:p w14:paraId="39227EE7" w14:textId="4CBDAF12" w:rsidR="001F66FF" w:rsidRPr="007C6973" w:rsidRDefault="001F66FF" w:rsidP="001B1D93">
            <w:pPr>
              <w:rPr>
                <w:rFonts w:ascii="Calibri" w:hAnsi="Calibri"/>
                <w:sz w:val="20"/>
                <w:szCs w:val="20"/>
              </w:rPr>
            </w:pPr>
            <w:r>
              <w:rPr>
                <w:rFonts w:ascii="Calibri" w:hAnsi="Calibri"/>
                <w:sz w:val="20"/>
                <w:szCs w:val="20"/>
              </w:rPr>
              <w:t xml:space="preserve">Data collected at </w:t>
            </w:r>
            <w:r w:rsidR="001550DD">
              <w:rPr>
                <w:rFonts w:ascii="Calibri" w:hAnsi="Calibri"/>
                <w:sz w:val="20"/>
                <w:szCs w:val="20"/>
              </w:rPr>
              <w:t>HTC phase</w:t>
            </w:r>
          </w:p>
        </w:tc>
        <w:tc>
          <w:tcPr>
            <w:tcW w:w="2310" w:type="dxa"/>
            <w:tcBorders>
              <w:top w:val="nil"/>
              <w:left w:val="nil"/>
              <w:bottom w:val="single" w:sz="4" w:space="0" w:color="auto"/>
              <w:right w:val="single" w:sz="4" w:space="0" w:color="auto"/>
            </w:tcBorders>
            <w:shd w:val="clear" w:color="auto" w:fill="auto"/>
            <w:vAlign w:val="center"/>
          </w:tcPr>
          <w:p w14:paraId="2F978648" w14:textId="77777777" w:rsidR="001550DD" w:rsidRDefault="001550DD" w:rsidP="001B1D93">
            <w:pPr>
              <w:rPr>
                <w:rFonts w:ascii="Calibri" w:hAnsi="Calibri"/>
                <w:sz w:val="20"/>
                <w:szCs w:val="20"/>
              </w:rPr>
            </w:pPr>
            <w:r>
              <w:rPr>
                <w:rFonts w:ascii="Calibri" w:hAnsi="Calibri"/>
                <w:sz w:val="20"/>
                <w:szCs w:val="20"/>
              </w:rPr>
              <w:t>October</w:t>
            </w:r>
          </w:p>
          <w:p w14:paraId="7B6B374F" w14:textId="78AD68B9" w:rsidR="001F66FF" w:rsidRPr="005E4213" w:rsidRDefault="001550DD" w:rsidP="001B1D93">
            <w:pPr>
              <w:rPr>
                <w:rFonts w:ascii="Calibri" w:hAnsi="Calibri"/>
                <w:sz w:val="20"/>
                <w:szCs w:val="20"/>
              </w:rPr>
            </w:pPr>
            <w:r>
              <w:rPr>
                <w:rFonts w:ascii="Calibri" w:hAnsi="Calibri"/>
                <w:sz w:val="20"/>
                <w:szCs w:val="20"/>
              </w:rPr>
              <w:t>2018</w:t>
            </w:r>
          </w:p>
        </w:tc>
      </w:tr>
      <w:tr w:rsidR="001F66FF" w:rsidRPr="007C6973" w14:paraId="304E02C8" w14:textId="77777777" w:rsidTr="001B1D93">
        <w:trPr>
          <w:trHeight w:val="64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BB6B199" w14:textId="77777777" w:rsidR="001F66FF" w:rsidRPr="007C6973" w:rsidRDefault="001F66FF" w:rsidP="001B1D93">
            <w:pPr>
              <w:rPr>
                <w:rFonts w:ascii="Calibri" w:hAnsi="Calibri"/>
                <w:b/>
                <w:bCs/>
                <w:sz w:val="20"/>
                <w:szCs w:val="20"/>
              </w:rPr>
            </w:pPr>
            <w:r>
              <w:rPr>
                <w:rFonts w:ascii="Calibri" w:hAnsi="Calibri"/>
                <w:b/>
                <w:bCs/>
                <w:sz w:val="20"/>
                <w:szCs w:val="20"/>
              </w:rPr>
              <w:t>3.1</w:t>
            </w:r>
          </w:p>
        </w:tc>
        <w:tc>
          <w:tcPr>
            <w:tcW w:w="4411" w:type="dxa"/>
            <w:tcBorders>
              <w:top w:val="nil"/>
              <w:left w:val="nil"/>
              <w:bottom w:val="single" w:sz="4" w:space="0" w:color="auto"/>
              <w:right w:val="single" w:sz="4" w:space="0" w:color="auto"/>
            </w:tcBorders>
            <w:shd w:val="clear" w:color="auto" w:fill="auto"/>
            <w:vAlign w:val="center"/>
          </w:tcPr>
          <w:p w14:paraId="6AC80EF3" w14:textId="4A711B9E" w:rsidR="001F66FF" w:rsidRPr="007C6973" w:rsidRDefault="001F66FF" w:rsidP="001B1D93">
            <w:pPr>
              <w:rPr>
                <w:rFonts w:ascii="Calibri" w:hAnsi="Calibri"/>
                <w:sz w:val="20"/>
                <w:szCs w:val="20"/>
              </w:rPr>
            </w:pPr>
            <w:r>
              <w:rPr>
                <w:rFonts w:ascii="Calibri" w:hAnsi="Calibri"/>
                <w:sz w:val="20"/>
                <w:szCs w:val="20"/>
              </w:rPr>
              <w:t xml:space="preserve">Collect time and motion information </w:t>
            </w:r>
            <w:r w:rsidR="001550DD">
              <w:rPr>
                <w:rFonts w:ascii="Calibri" w:hAnsi="Calibri"/>
                <w:sz w:val="20"/>
                <w:szCs w:val="20"/>
              </w:rPr>
              <w:t>on PrEP adherence from each adherence support mode</w:t>
            </w:r>
          </w:p>
        </w:tc>
        <w:tc>
          <w:tcPr>
            <w:tcW w:w="2368" w:type="dxa"/>
            <w:tcBorders>
              <w:top w:val="nil"/>
              <w:left w:val="nil"/>
              <w:bottom w:val="single" w:sz="4" w:space="0" w:color="auto"/>
              <w:right w:val="single" w:sz="4" w:space="0" w:color="auto"/>
            </w:tcBorders>
            <w:shd w:val="clear" w:color="auto" w:fill="auto"/>
            <w:vAlign w:val="center"/>
          </w:tcPr>
          <w:p w14:paraId="17F26E5A" w14:textId="4822B15E" w:rsidR="001F66FF" w:rsidRPr="007C6973" w:rsidRDefault="001F66FF" w:rsidP="001B1D93">
            <w:pPr>
              <w:rPr>
                <w:rFonts w:ascii="Calibri" w:hAnsi="Calibri"/>
                <w:sz w:val="20"/>
                <w:szCs w:val="20"/>
              </w:rPr>
            </w:pPr>
            <w:r>
              <w:rPr>
                <w:rFonts w:ascii="Calibri" w:hAnsi="Calibri"/>
                <w:sz w:val="20"/>
                <w:szCs w:val="20"/>
              </w:rPr>
              <w:t>Data collected</w:t>
            </w:r>
            <w:r w:rsidR="001550DD">
              <w:rPr>
                <w:rFonts w:ascii="Calibri" w:hAnsi="Calibri"/>
                <w:sz w:val="20"/>
                <w:szCs w:val="20"/>
              </w:rPr>
              <w:t xml:space="preserve"> at adherence support phase</w:t>
            </w:r>
          </w:p>
        </w:tc>
        <w:tc>
          <w:tcPr>
            <w:tcW w:w="2310" w:type="dxa"/>
            <w:tcBorders>
              <w:top w:val="nil"/>
              <w:left w:val="nil"/>
              <w:bottom w:val="single" w:sz="4" w:space="0" w:color="auto"/>
              <w:right w:val="single" w:sz="4" w:space="0" w:color="auto"/>
            </w:tcBorders>
            <w:shd w:val="clear" w:color="auto" w:fill="auto"/>
            <w:vAlign w:val="center"/>
          </w:tcPr>
          <w:p w14:paraId="4A801FBA" w14:textId="4EDBD0EE" w:rsidR="001F66FF" w:rsidRPr="009F633C" w:rsidRDefault="001550DD" w:rsidP="001B1D93">
            <w:pPr>
              <w:keepNext/>
              <w:keepLines/>
              <w:outlineLvl w:val="1"/>
              <w:rPr>
                <w:rFonts w:ascii="Calibri" w:hAnsi="Calibri"/>
                <w:sz w:val="20"/>
                <w:szCs w:val="20"/>
                <w:highlight w:val="yellow"/>
              </w:rPr>
            </w:pPr>
            <w:r>
              <w:rPr>
                <w:rFonts w:ascii="Calibri" w:hAnsi="Calibri"/>
                <w:sz w:val="20"/>
                <w:szCs w:val="20"/>
              </w:rPr>
              <w:t>October 2018</w:t>
            </w:r>
          </w:p>
        </w:tc>
      </w:tr>
      <w:tr w:rsidR="001F66FF" w:rsidRPr="007C6973" w14:paraId="1D3DF543" w14:textId="77777777" w:rsidTr="001B1D93">
        <w:trPr>
          <w:trHeight w:val="76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BCD6ED3" w14:textId="77777777" w:rsidR="001F66FF" w:rsidRPr="007C6973" w:rsidRDefault="001F66FF" w:rsidP="001B1D93">
            <w:pPr>
              <w:rPr>
                <w:rFonts w:ascii="Calibri" w:hAnsi="Calibri"/>
                <w:b/>
                <w:bCs/>
                <w:sz w:val="20"/>
                <w:szCs w:val="20"/>
              </w:rPr>
            </w:pPr>
            <w:r>
              <w:rPr>
                <w:rFonts w:ascii="Calibri" w:hAnsi="Calibri"/>
                <w:b/>
                <w:bCs/>
                <w:sz w:val="20"/>
                <w:szCs w:val="20"/>
              </w:rPr>
              <w:t>4.0</w:t>
            </w:r>
          </w:p>
        </w:tc>
        <w:tc>
          <w:tcPr>
            <w:tcW w:w="4411" w:type="dxa"/>
            <w:tcBorders>
              <w:top w:val="nil"/>
              <w:left w:val="nil"/>
              <w:bottom w:val="single" w:sz="4" w:space="0" w:color="auto"/>
              <w:right w:val="single" w:sz="4" w:space="0" w:color="auto"/>
            </w:tcBorders>
            <w:shd w:val="clear" w:color="auto" w:fill="auto"/>
            <w:vAlign w:val="center"/>
          </w:tcPr>
          <w:p w14:paraId="53216905" w14:textId="77777777" w:rsidR="001F66FF" w:rsidRPr="007C6973" w:rsidRDefault="001F66FF" w:rsidP="001B1D93">
            <w:pPr>
              <w:rPr>
                <w:rFonts w:ascii="Calibri" w:hAnsi="Calibri"/>
                <w:sz w:val="20"/>
                <w:szCs w:val="20"/>
              </w:rPr>
            </w:pPr>
            <w:r>
              <w:rPr>
                <w:rFonts w:ascii="Calibri" w:hAnsi="Calibri"/>
                <w:sz w:val="20"/>
                <w:szCs w:val="20"/>
              </w:rPr>
              <w:t xml:space="preserve">Follow up on missing or necessary supplementary data </w:t>
            </w:r>
          </w:p>
        </w:tc>
        <w:tc>
          <w:tcPr>
            <w:tcW w:w="2368" w:type="dxa"/>
            <w:tcBorders>
              <w:top w:val="nil"/>
              <w:left w:val="nil"/>
              <w:bottom w:val="single" w:sz="4" w:space="0" w:color="auto"/>
              <w:right w:val="single" w:sz="4" w:space="0" w:color="auto"/>
            </w:tcBorders>
            <w:shd w:val="clear" w:color="auto" w:fill="auto"/>
            <w:vAlign w:val="center"/>
          </w:tcPr>
          <w:p w14:paraId="43C6D2E3" w14:textId="77777777" w:rsidR="001F66FF" w:rsidRPr="007C6973" w:rsidRDefault="001F66FF" w:rsidP="001B1D93">
            <w:pPr>
              <w:rPr>
                <w:rFonts w:ascii="Calibri" w:hAnsi="Calibri"/>
                <w:sz w:val="20"/>
                <w:szCs w:val="20"/>
              </w:rPr>
            </w:pPr>
            <w:r>
              <w:rPr>
                <w:rFonts w:ascii="Calibri" w:hAnsi="Calibri"/>
                <w:sz w:val="20"/>
                <w:szCs w:val="20"/>
              </w:rPr>
              <w:t>Self-reported surveys from staff in East London (or if return trip possible, self-observed data)</w:t>
            </w:r>
          </w:p>
        </w:tc>
        <w:tc>
          <w:tcPr>
            <w:tcW w:w="2310" w:type="dxa"/>
            <w:tcBorders>
              <w:top w:val="nil"/>
              <w:left w:val="nil"/>
              <w:bottom w:val="single" w:sz="4" w:space="0" w:color="auto"/>
              <w:right w:val="single" w:sz="4" w:space="0" w:color="auto"/>
            </w:tcBorders>
            <w:shd w:val="clear" w:color="auto" w:fill="auto"/>
            <w:vAlign w:val="center"/>
          </w:tcPr>
          <w:p w14:paraId="3D9521C9" w14:textId="59D2DD18" w:rsidR="001F66FF" w:rsidRPr="00686B66" w:rsidRDefault="001550DD" w:rsidP="001B1D93">
            <w:pPr>
              <w:keepNext/>
              <w:keepLines/>
              <w:outlineLvl w:val="1"/>
              <w:rPr>
                <w:rFonts w:ascii="Calibri" w:hAnsi="Calibri"/>
                <w:sz w:val="20"/>
                <w:szCs w:val="20"/>
              </w:rPr>
            </w:pPr>
            <w:r>
              <w:rPr>
                <w:rFonts w:ascii="Calibri" w:hAnsi="Calibri"/>
                <w:sz w:val="20"/>
                <w:szCs w:val="20"/>
              </w:rPr>
              <w:t>November</w:t>
            </w:r>
            <w:r w:rsidR="001F66FF" w:rsidRPr="00686B66">
              <w:rPr>
                <w:rFonts w:ascii="Calibri" w:hAnsi="Calibri"/>
                <w:sz w:val="20"/>
                <w:szCs w:val="20"/>
              </w:rPr>
              <w:t xml:space="preserve"> 2018</w:t>
            </w:r>
          </w:p>
        </w:tc>
      </w:tr>
      <w:tr w:rsidR="001F66FF" w:rsidRPr="007C6973" w14:paraId="12E27452" w14:textId="77777777" w:rsidTr="001B1D93">
        <w:trPr>
          <w:trHeight w:val="768"/>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6CBA0" w14:textId="77777777" w:rsidR="001F66FF" w:rsidRDefault="001F66FF" w:rsidP="001B1D93">
            <w:pPr>
              <w:rPr>
                <w:rFonts w:ascii="Calibri" w:hAnsi="Calibri"/>
                <w:b/>
                <w:bCs/>
                <w:sz w:val="20"/>
                <w:szCs w:val="20"/>
              </w:rPr>
            </w:pPr>
            <w:r>
              <w:rPr>
                <w:rFonts w:ascii="Calibri" w:hAnsi="Calibri"/>
                <w:b/>
                <w:bCs/>
                <w:sz w:val="20"/>
                <w:szCs w:val="20"/>
              </w:rPr>
              <w:t xml:space="preserve">5. </w:t>
            </w:r>
          </w:p>
        </w:tc>
        <w:tc>
          <w:tcPr>
            <w:tcW w:w="4411" w:type="dxa"/>
            <w:tcBorders>
              <w:top w:val="single" w:sz="4" w:space="0" w:color="auto"/>
              <w:left w:val="nil"/>
              <w:bottom w:val="single" w:sz="4" w:space="0" w:color="auto"/>
              <w:right w:val="single" w:sz="4" w:space="0" w:color="auto"/>
            </w:tcBorders>
            <w:shd w:val="clear" w:color="auto" w:fill="auto"/>
            <w:vAlign w:val="center"/>
          </w:tcPr>
          <w:p w14:paraId="52EEB37B" w14:textId="77777777" w:rsidR="001F66FF" w:rsidRPr="007C6973" w:rsidRDefault="001F66FF" w:rsidP="001B1D93">
            <w:pPr>
              <w:rPr>
                <w:rFonts w:ascii="Calibri" w:hAnsi="Calibri"/>
                <w:sz w:val="20"/>
                <w:szCs w:val="20"/>
              </w:rPr>
            </w:pPr>
            <w:r>
              <w:rPr>
                <w:rFonts w:ascii="Calibri" w:hAnsi="Calibri"/>
                <w:sz w:val="20"/>
                <w:szCs w:val="20"/>
              </w:rPr>
              <w:t>Enter cost data into excel</w:t>
            </w:r>
          </w:p>
        </w:tc>
        <w:tc>
          <w:tcPr>
            <w:tcW w:w="2368" w:type="dxa"/>
            <w:tcBorders>
              <w:top w:val="single" w:sz="4" w:space="0" w:color="auto"/>
              <w:left w:val="nil"/>
              <w:bottom w:val="single" w:sz="4" w:space="0" w:color="auto"/>
              <w:right w:val="single" w:sz="4" w:space="0" w:color="auto"/>
            </w:tcBorders>
            <w:shd w:val="clear" w:color="auto" w:fill="auto"/>
            <w:vAlign w:val="center"/>
          </w:tcPr>
          <w:p w14:paraId="2A68675A" w14:textId="77777777" w:rsidR="001F66FF" w:rsidRPr="007C6973" w:rsidRDefault="001F66FF" w:rsidP="001B1D93">
            <w:pPr>
              <w:rPr>
                <w:rFonts w:ascii="Calibri" w:hAnsi="Calibri"/>
                <w:sz w:val="20"/>
                <w:szCs w:val="20"/>
              </w:rPr>
            </w:pPr>
            <w:r>
              <w:rPr>
                <w:rFonts w:ascii="Calibri" w:hAnsi="Calibri"/>
                <w:sz w:val="20"/>
                <w:szCs w:val="20"/>
              </w:rPr>
              <w:t>-</w:t>
            </w:r>
          </w:p>
        </w:tc>
        <w:tc>
          <w:tcPr>
            <w:tcW w:w="2310" w:type="dxa"/>
            <w:tcBorders>
              <w:top w:val="single" w:sz="4" w:space="0" w:color="auto"/>
              <w:left w:val="nil"/>
              <w:bottom w:val="single" w:sz="4" w:space="0" w:color="auto"/>
              <w:right w:val="single" w:sz="4" w:space="0" w:color="auto"/>
            </w:tcBorders>
            <w:shd w:val="clear" w:color="auto" w:fill="auto"/>
            <w:vAlign w:val="center"/>
          </w:tcPr>
          <w:p w14:paraId="0251B03B" w14:textId="77777777" w:rsidR="001F66FF" w:rsidRPr="00686B66" w:rsidDel="00730890" w:rsidRDefault="001F66FF" w:rsidP="001B1D93">
            <w:pPr>
              <w:keepNext/>
              <w:keepLines/>
              <w:outlineLvl w:val="1"/>
              <w:rPr>
                <w:rFonts w:ascii="Calibri" w:hAnsi="Calibri"/>
                <w:sz w:val="20"/>
                <w:szCs w:val="20"/>
              </w:rPr>
            </w:pPr>
            <w:r w:rsidRPr="00686B66">
              <w:rPr>
                <w:rFonts w:ascii="Calibri" w:hAnsi="Calibri"/>
                <w:sz w:val="20"/>
                <w:szCs w:val="20"/>
              </w:rPr>
              <w:t>October-November 2018</w:t>
            </w:r>
          </w:p>
        </w:tc>
      </w:tr>
      <w:tr w:rsidR="001F66FF" w:rsidRPr="007C6973" w14:paraId="70060931" w14:textId="77777777" w:rsidTr="001B1D93">
        <w:trPr>
          <w:trHeight w:val="92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149519B4" w14:textId="77777777" w:rsidR="001F66FF" w:rsidRPr="007C6973" w:rsidRDefault="001F66FF" w:rsidP="001B1D93">
            <w:pPr>
              <w:rPr>
                <w:rFonts w:ascii="Calibri" w:hAnsi="Calibri"/>
                <w:b/>
                <w:bCs/>
                <w:sz w:val="20"/>
                <w:szCs w:val="20"/>
              </w:rPr>
            </w:pPr>
            <w:r>
              <w:rPr>
                <w:rFonts w:ascii="Calibri" w:hAnsi="Calibri"/>
                <w:b/>
                <w:bCs/>
                <w:sz w:val="20"/>
                <w:szCs w:val="20"/>
              </w:rPr>
              <w:t>6.</w:t>
            </w:r>
          </w:p>
        </w:tc>
        <w:tc>
          <w:tcPr>
            <w:tcW w:w="4411" w:type="dxa"/>
            <w:tcBorders>
              <w:top w:val="nil"/>
              <w:left w:val="nil"/>
              <w:bottom w:val="single" w:sz="4" w:space="0" w:color="auto"/>
              <w:right w:val="single" w:sz="4" w:space="0" w:color="auto"/>
            </w:tcBorders>
            <w:shd w:val="clear" w:color="auto" w:fill="auto"/>
            <w:vAlign w:val="center"/>
          </w:tcPr>
          <w:p w14:paraId="3707C371" w14:textId="77777777" w:rsidR="001F66FF" w:rsidRPr="007C6973" w:rsidRDefault="001F66FF" w:rsidP="001B1D93">
            <w:pPr>
              <w:rPr>
                <w:rFonts w:ascii="Calibri" w:hAnsi="Calibri"/>
                <w:sz w:val="20"/>
                <w:szCs w:val="20"/>
              </w:rPr>
            </w:pPr>
            <w:r>
              <w:rPr>
                <w:rFonts w:ascii="Calibri" w:hAnsi="Calibri"/>
                <w:sz w:val="20"/>
                <w:szCs w:val="20"/>
              </w:rPr>
              <w:t xml:space="preserve">Conduct cost data analysis </w:t>
            </w:r>
          </w:p>
        </w:tc>
        <w:tc>
          <w:tcPr>
            <w:tcW w:w="2368" w:type="dxa"/>
            <w:tcBorders>
              <w:top w:val="nil"/>
              <w:left w:val="nil"/>
              <w:bottom w:val="single" w:sz="4" w:space="0" w:color="auto"/>
              <w:right w:val="single" w:sz="4" w:space="0" w:color="auto"/>
            </w:tcBorders>
            <w:shd w:val="clear" w:color="auto" w:fill="auto"/>
            <w:vAlign w:val="center"/>
          </w:tcPr>
          <w:p w14:paraId="3FE1909B" w14:textId="77777777" w:rsidR="001F66FF" w:rsidRPr="007C6973" w:rsidRDefault="001F66FF" w:rsidP="001B1D93">
            <w:pPr>
              <w:rPr>
                <w:rFonts w:ascii="Calibri" w:hAnsi="Calibri"/>
                <w:sz w:val="20"/>
                <w:szCs w:val="20"/>
              </w:rPr>
            </w:pPr>
            <w:r>
              <w:rPr>
                <w:rFonts w:ascii="Calibri" w:hAnsi="Calibri"/>
                <w:sz w:val="20"/>
                <w:szCs w:val="20"/>
              </w:rPr>
              <w:t>Summary costs using spreadsheet-based cost model</w:t>
            </w:r>
          </w:p>
        </w:tc>
        <w:tc>
          <w:tcPr>
            <w:tcW w:w="2310" w:type="dxa"/>
            <w:tcBorders>
              <w:top w:val="nil"/>
              <w:left w:val="nil"/>
              <w:bottom w:val="single" w:sz="4" w:space="0" w:color="auto"/>
              <w:right w:val="single" w:sz="4" w:space="0" w:color="auto"/>
            </w:tcBorders>
            <w:shd w:val="clear" w:color="auto" w:fill="auto"/>
            <w:vAlign w:val="center"/>
          </w:tcPr>
          <w:p w14:paraId="4B7559E2" w14:textId="77777777" w:rsidR="001F66FF" w:rsidRPr="00686B66" w:rsidRDefault="001F66FF" w:rsidP="001B1D93">
            <w:pPr>
              <w:keepNext/>
              <w:keepLines/>
              <w:contextualSpacing/>
              <w:outlineLvl w:val="1"/>
              <w:rPr>
                <w:rFonts w:ascii="Calibri" w:hAnsi="Calibri"/>
                <w:sz w:val="20"/>
                <w:szCs w:val="20"/>
              </w:rPr>
            </w:pPr>
            <w:r w:rsidRPr="00686B66">
              <w:rPr>
                <w:rFonts w:ascii="Calibri" w:hAnsi="Calibri"/>
                <w:sz w:val="20"/>
                <w:szCs w:val="20"/>
              </w:rPr>
              <w:t>October-November 2018</w:t>
            </w:r>
          </w:p>
        </w:tc>
      </w:tr>
    </w:tbl>
    <w:p w14:paraId="329B91B1" w14:textId="77777777" w:rsidR="001F66FF" w:rsidRDefault="001F66FF" w:rsidP="001F66FF">
      <w:pPr>
        <w:rPr>
          <w:rFonts w:ascii="Arial" w:hAnsi="Arial" w:cs="Arial"/>
          <w:b/>
        </w:rPr>
      </w:pPr>
    </w:p>
    <w:p w14:paraId="1530F491" w14:textId="77777777" w:rsidR="001F66FF" w:rsidRDefault="001F66FF" w:rsidP="001F66FF">
      <w:pPr>
        <w:rPr>
          <w:rFonts w:ascii="Arial" w:hAnsi="Arial" w:cs="Arial"/>
          <w:b/>
        </w:rPr>
      </w:pPr>
    </w:p>
    <w:p w14:paraId="12231A2C" w14:textId="77777777" w:rsidR="001F66FF" w:rsidRDefault="001F66FF" w:rsidP="001F66FF">
      <w:pPr>
        <w:rPr>
          <w:rFonts w:ascii="Arial" w:hAnsi="Arial" w:cs="Arial"/>
          <w:b/>
        </w:rPr>
      </w:pPr>
    </w:p>
    <w:p w14:paraId="1494A92F" w14:textId="77777777" w:rsidR="001F66FF" w:rsidRPr="009A7825" w:rsidRDefault="001F66FF" w:rsidP="009A7825"/>
    <w:sectPr w:rsidR="001F66FF" w:rsidRPr="009A7825" w:rsidSect="009B61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dimu, Edinah" w:date="2018-07-23T11:11:00Z" w:initials="ME">
    <w:p w14:paraId="3841818D" w14:textId="44EAD6CD" w:rsidR="00AF0830" w:rsidRDefault="00AF0830">
      <w:pPr>
        <w:pStyle w:val="CommentText"/>
      </w:pPr>
      <w:r>
        <w:rPr>
          <w:rStyle w:val="CommentReference"/>
        </w:rPr>
        <w:annotationRef/>
      </w:r>
    </w:p>
    <w:p w14:paraId="003F42AE" w14:textId="190613D8" w:rsidR="00AF0830" w:rsidRDefault="00AF0830">
      <w:pPr>
        <w:pStyle w:val="CommentText"/>
      </w:pPr>
      <w:r>
        <w:t>…impact of pre-exposure prophylaxis PrEP)…</w:t>
      </w:r>
    </w:p>
  </w:comment>
  <w:comment w:id="1" w:author="Mudimu, Edinah" w:date="2018-07-23T11:11:00Z" w:initials="ME">
    <w:p w14:paraId="19340888" w14:textId="0E31B625" w:rsidR="00AF0830" w:rsidRDefault="00AF0830">
      <w:pPr>
        <w:pStyle w:val="CommentText"/>
      </w:pPr>
      <w:r>
        <w:rPr>
          <w:rStyle w:val="CommentReference"/>
        </w:rPr>
        <w:annotationRef/>
      </w:r>
    </w:p>
    <w:p w14:paraId="24255294" w14:textId="7934413A" w:rsidR="00AF0830" w:rsidRDefault="00AF0830">
      <w:pPr>
        <w:pStyle w:val="CommentText"/>
      </w:pPr>
      <w:r>
        <w:t>Human immunodeficiency virus (HIV)</w:t>
      </w:r>
    </w:p>
  </w:comment>
  <w:comment w:id="4" w:author="Mudimu, Edinah" w:date="2018-07-23T10:26:00Z" w:initials="ME">
    <w:p w14:paraId="7A5705B9" w14:textId="77777777" w:rsidR="00BA2865" w:rsidRDefault="00BA2865">
      <w:pPr>
        <w:pStyle w:val="CommentText"/>
      </w:pPr>
      <w:r>
        <w:rPr>
          <w:rStyle w:val="CommentReference"/>
        </w:rPr>
        <w:annotationRef/>
      </w:r>
    </w:p>
    <w:p w14:paraId="03379905" w14:textId="510876C7" w:rsidR="00BA2865" w:rsidRDefault="00BA2865">
      <w:pPr>
        <w:pStyle w:val="CommentText"/>
      </w:pPr>
      <w:r>
        <w:t>Rephrasing or change dates October 2015 to September 2016</w:t>
      </w:r>
    </w:p>
  </w:comment>
  <w:comment w:id="10" w:author="Mudimu, Edinah" w:date="2018-07-23T10:55:00Z" w:initials="ME">
    <w:p w14:paraId="1462144B" w14:textId="6D08129B" w:rsidR="004631D8" w:rsidRDefault="004631D8">
      <w:pPr>
        <w:pStyle w:val="CommentText"/>
      </w:pPr>
      <w:r>
        <w:rPr>
          <w:rStyle w:val="CommentReference"/>
        </w:rPr>
        <w:annotationRef/>
      </w:r>
      <w:r>
        <w:t>We can re-phrase this as follows:</w:t>
      </w:r>
    </w:p>
    <w:p w14:paraId="69BEC110" w14:textId="56016D49" w:rsidR="001E40E6" w:rsidRDefault="001E40E6">
      <w:pPr>
        <w:pStyle w:val="CommentText"/>
      </w:pPr>
    </w:p>
    <w:p w14:paraId="0FCA67A2" w14:textId="7CD6520C" w:rsidR="001E40E6" w:rsidRDefault="001E40E6">
      <w:pPr>
        <w:pStyle w:val="CommentText"/>
      </w:pPr>
      <w:r>
        <w:t xml:space="preserve">FPD is currently monitoring 22 CBCT platforms located in 22 HIV high-burden sub-districts or local municipalities in South Africa.  </w:t>
      </w:r>
    </w:p>
    <w:p w14:paraId="571AE50D" w14:textId="77777777" w:rsidR="004631D8" w:rsidRDefault="004631D8">
      <w:pPr>
        <w:pStyle w:val="CommentText"/>
      </w:pPr>
    </w:p>
    <w:p w14:paraId="6CBCB776" w14:textId="11B13A6B" w:rsidR="004631D8" w:rsidRDefault="004631D8">
      <w:pPr>
        <w:pStyle w:val="CommentText"/>
      </w:pPr>
    </w:p>
  </w:comment>
  <w:comment w:id="11" w:author="Mudimu, Edinah" w:date="2018-07-23T11:17:00Z" w:initials="ME">
    <w:p w14:paraId="2DFF20C9" w14:textId="01E9D375" w:rsidR="00AF0830" w:rsidRDefault="00AF0830">
      <w:pPr>
        <w:pStyle w:val="CommentText"/>
      </w:pPr>
      <w:r>
        <w:rPr>
          <w:rStyle w:val="CommentReference"/>
        </w:rPr>
        <w:annotationRef/>
      </w:r>
      <w:r>
        <w:t xml:space="preserve">We can rephrase this to </w:t>
      </w:r>
    </w:p>
    <w:p w14:paraId="0261DB6A" w14:textId="7F2B35EB" w:rsidR="00AF0830" w:rsidRDefault="00AF0830">
      <w:pPr>
        <w:pStyle w:val="CommentText"/>
      </w:pPr>
    </w:p>
    <w:p w14:paraId="37C062FD" w14:textId="45BB3906" w:rsidR="00AF0830" w:rsidRDefault="00AF0830">
      <w:pPr>
        <w:pStyle w:val="CommentText"/>
      </w:pPr>
      <w:r>
        <w:t xml:space="preserve">The study duration is 24 months. Young women who enroll for the study are expected to remain in the study for 24 months from the date of enrolment. </w:t>
      </w:r>
    </w:p>
    <w:p w14:paraId="3264A347" w14:textId="77777777" w:rsidR="00AF0830" w:rsidRDefault="00AF0830">
      <w:pPr>
        <w:pStyle w:val="CommentText"/>
      </w:pPr>
    </w:p>
    <w:p w14:paraId="64B73518" w14:textId="2F9997E3" w:rsidR="00AF0830" w:rsidRDefault="00AF0830">
      <w:pPr>
        <w:pStyle w:val="CommentText"/>
      </w:pPr>
    </w:p>
  </w:comment>
  <w:comment w:id="12" w:author="Mudimu, Edinah" w:date="2018-07-23T11:21:00Z" w:initials="ME">
    <w:p w14:paraId="6CC81D85" w14:textId="77777777" w:rsidR="00265DEA" w:rsidRDefault="00265DEA">
      <w:pPr>
        <w:pStyle w:val="CommentText"/>
      </w:pPr>
      <w:r>
        <w:rPr>
          <w:rStyle w:val="CommentReference"/>
        </w:rPr>
        <w:annotationRef/>
      </w:r>
    </w:p>
    <w:p w14:paraId="55D9B605" w14:textId="77777777" w:rsidR="00265DEA" w:rsidRDefault="00265DEA">
      <w:pPr>
        <w:pStyle w:val="CommentText"/>
      </w:pPr>
      <w:r>
        <w:t>We can rephrase to</w:t>
      </w:r>
    </w:p>
    <w:p w14:paraId="601D8515" w14:textId="77777777" w:rsidR="00265DEA" w:rsidRDefault="00265DEA">
      <w:pPr>
        <w:pStyle w:val="CommentText"/>
      </w:pPr>
    </w:p>
    <w:p w14:paraId="6EF65BC4" w14:textId="1105C751" w:rsidR="00265DEA" w:rsidRDefault="00265DEA" w:rsidP="00265DEA">
      <w:pPr>
        <w:pStyle w:val="CommentText"/>
        <w:rPr>
          <w:rFonts w:ascii="Arial" w:hAnsi="Arial" w:cs="Arial"/>
        </w:rPr>
      </w:pPr>
      <w:r>
        <w:rPr>
          <w:rFonts w:ascii="Arial" w:hAnsi="Arial" w:cs="Arial"/>
        </w:rPr>
        <w:t xml:space="preserve">Overhead costs and expenses such as building infrastructure, maintenance, and building expense will </w:t>
      </w:r>
      <w:r w:rsidR="00475D1B">
        <w:rPr>
          <w:rFonts w:ascii="Arial" w:hAnsi="Arial" w:cs="Arial"/>
        </w:rPr>
        <w:t xml:space="preserve">not be included in the cost analysis.   </w:t>
      </w:r>
    </w:p>
    <w:p w14:paraId="2890A508" w14:textId="77777777" w:rsidR="00265DEA" w:rsidRDefault="00265DEA" w:rsidP="00265DEA">
      <w:pPr>
        <w:pStyle w:val="CommentText"/>
        <w:rPr>
          <w:rFonts w:ascii="Arial" w:hAnsi="Arial" w:cs="Arial"/>
        </w:rPr>
      </w:pPr>
    </w:p>
    <w:p w14:paraId="5931A888" w14:textId="25BC2367" w:rsidR="00265DEA" w:rsidRDefault="00265DEA" w:rsidP="00265DEA">
      <w:pPr>
        <w:pStyle w:val="CommentText"/>
      </w:pPr>
      <w:r>
        <w:rPr>
          <w:rFonts w:ascii="Arial" w:hAnsi="Arial" w:cs="Arial"/>
        </w:rPr>
        <w:t>We may need to clarify what we consider to be building expense</w:t>
      </w:r>
      <w:r w:rsidR="00475D1B">
        <w:rPr>
          <w:rFonts w:ascii="Arial" w:hAnsi="Arial" w:cs="Arial"/>
        </w:rPr>
        <w:t>s</w:t>
      </w:r>
      <w:r>
        <w:rPr>
          <w:rFonts w:ascii="Arial" w:hAnsi="Arial" w:cs="Arial"/>
        </w:rPr>
        <w:t xml:space="preserve">. </w:t>
      </w:r>
    </w:p>
  </w:comment>
  <w:comment w:id="19" w:author="Mudimu, Edinah" w:date="2018-07-23T11:34:00Z" w:initials="ME">
    <w:p w14:paraId="32F9EF3F" w14:textId="77777777" w:rsidR="00475D1B" w:rsidRDefault="00475D1B">
      <w:pPr>
        <w:pStyle w:val="CommentText"/>
      </w:pPr>
      <w:r>
        <w:rPr>
          <w:rStyle w:val="CommentReference"/>
        </w:rPr>
        <w:annotationRef/>
      </w:r>
      <w:r>
        <w:t>We can revise this paragraph to the following:</w:t>
      </w:r>
    </w:p>
    <w:p w14:paraId="1B7A9670" w14:textId="77777777" w:rsidR="00475D1B" w:rsidRDefault="00475D1B">
      <w:pPr>
        <w:pStyle w:val="CommentText"/>
      </w:pPr>
    </w:p>
    <w:p w14:paraId="14B1A12C" w14:textId="130BAC44" w:rsidR="00475D1B" w:rsidRDefault="00475D1B" w:rsidP="00475D1B">
      <w:pPr>
        <w:pStyle w:val="CommentText"/>
      </w:pPr>
      <w:r w:rsidRPr="007214F3">
        <w:rPr>
          <w:rFonts w:ascii="Arial" w:hAnsi="Arial" w:cs="Arial"/>
        </w:rPr>
        <w:t>During the project implementation stage, we will con</w:t>
      </w:r>
      <w:r>
        <w:rPr>
          <w:rFonts w:ascii="Arial" w:hAnsi="Arial" w:cs="Arial"/>
        </w:rPr>
        <w:t>duct</w:t>
      </w:r>
      <w:r w:rsidRPr="007214F3">
        <w:rPr>
          <w:rFonts w:ascii="Arial" w:hAnsi="Arial" w:cs="Arial"/>
        </w:rPr>
        <w:t xml:space="preserve"> visits to oversee </w:t>
      </w:r>
      <w:r>
        <w:rPr>
          <w:rFonts w:ascii="Arial" w:hAnsi="Arial" w:cs="Arial"/>
        </w:rPr>
        <w:t xml:space="preserve">each unique component of the study. In this study, PrEP initiation will result from four unique services: systematic home-based HTC, index patient HTC, mobile HTC, and workplace HTC. Time and motion data collection will be conducted for each of these services. Additionally, time and motion data collection will be conducted during the group-based community health club and individual-based one-on-one counseling adherence support phases of the study. </w:t>
      </w:r>
      <w:r w:rsidR="00CB3D30">
        <w:rPr>
          <w:rFonts w:ascii="Arial" w:hAnsi="Arial" w:cs="Arial"/>
        </w:rPr>
        <w:t>S</w:t>
      </w:r>
      <w:r>
        <w:rPr>
          <w:rFonts w:ascii="Arial" w:hAnsi="Arial" w:cs="Arial"/>
        </w:rPr>
        <w:t xml:space="preserve">ix separate components will be </w:t>
      </w:r>
      <w:r w:rsidR="00CB3D30">
        <w:rPr>
          <w:rFonts w:ascii="Arial" w:hAnsi="Arial" w:cs="Arial"/>
        </w:rPr>
        <w:t>considered</w:t>
      </w:r>
      <w:r>
        <w:rPr>
          <w:rFonts w:ascii="Arial" w:hAnsi="Arial" w:cs="Arial"/>
        </w:rPr>
        <w:t xml:space="preserve"> for cost</w:t>
      </w:r>
      <w:r w:rsidR="00CB3D30">
        <w:rPr>
          <w:rFonts w:ascii="Arial" w:hAnsi="Arial" w:cs="Arial"/>
        </w:rPr>
        <w:t xml:space="preserve"> data collection. The six components are as follows</w:t>
      </w:r>
      <w:r>
        <w:rPr>
          <w:rFonts w:ascii="Arial" w:hAnsi="Arial" w:cs="Arial"/>
        </w:rPr>
        <w:t xml:space="preserve">: </w:t>
      </w:r>
    </w:p>
  </w:comment>
  <w:comment w:id="27" w:author="Mudimu, Edinah" w:date="2018-07-23T11:43:00Z" w:initials="ME">
    <w:p w14:paraId="632C0474" w14:textId="5B7AF6C6" w:rsidR="00CB3D30" w:rsidRDefault="00CB3D30">
      <w:pPr>
        <w:pStyle w:val="CommentText"/>
      </w:pPr>
      <w:r>
        <w:rPr>
          <w:rStyle w:val="CommentReference"/>
        </w:rPr>
        <w:annotationRef/>
      </w:r>
      <w:r>
        <w:t>Which supplies are these? We may need to specify them to avoid confusion.</w:t>
      </w:r>
    </w:p>
  </w:comment>
  <w:comment w:id="37" w:author="Mudimu, Edinah" w:date="2018-07-23T11:53:00Z" w:initials="ME">
    <w:p w14:paraId="386EE190" w14:textId="61C92243" w:rsidR="00D52899" w:rsidRDefault="00D52899">
      <w:pPr>
        <w:pStyle w:val="CommentText"/>
      </w:pPr>
      <w:r>
        <w:rPr>
          <w:rStyle w:val="CommentReference"/>
        </w:rPr>
        <w:annotationRef/>
      </w:r>
      <w:r>
        <w:t>Write in full for the first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F42AE" w15:done="0"/>
  <w15:commentEx w15:paraId="24255294" w15:done="0"/>
  <w15:commentEx w15:paraId="03379905" w15:done="0"/>
  <w15:commentEx w15:paraId="6CBCB776" w15:done="0"/>
  <w15:commentEx w15:paraId="64B73518" w15:done="0"/>
  <w15:commentEx w15:paraId="5931A888" w15:done="0"/>
  <w15:commentEx w15:paraId="14B1A12C" w15:done="0"/>
  <w15:commentEx w15:paraId="632C0474" w15:done="0"/>
  <w15:commentEx w15:paraId="386EE1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F42AE" w16cid:durableId="1F004870"/>
  <w16cid:commentId w16cid:paraId="24255294" w16cid:durableId="1F004871"/>
  <w16cid:commentId w16cid:paraId="03379905" w16cid:durableId="1F004872"/>
  <w16cid:commentId w16cid:paraId="6CBCB776" w16cid:durableId="1F004873"/>
  <w16cid:commentId w16cid:paraId="64B73518" w16cid:durableId="1F004874"/>
  <w16cid:commentId w16cid:paraId="5931A888" w16cid:durableId="1F004875"/>
  <w16cid:commentId w16cid:paraId="14B1A12C" w16cid:durableId="1F004876"/>
  <w16cid:commentId w16cid:paraId="632C0474" w16cid:durableId="1F004877"/>
  <w16cid:commentId w16cid:paraId="386EE190" w16cid:durableId="1F0048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B8A"/>
    <w:multiLevelType w:val="hybridMultilevel"/>
    <w:tmpl w:val="634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7759"/>
    <w:multiLevelType w:val="hybridMultilevel"/>
    <w:tmpl w:val="57C6DA1E"/>
    <w:lvl w:ilvl="0" w:tplc="7234C12C">
      <w:start w:val="1"/>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 w15:restartNumberingAfterBreak="0">
    <w:nsid w:val="4DBF5427"/>
    <w:multiLevelType w:val="hybridMultilevel"/>
    <w:tmpl w:val="6162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dimu, Edinah">
    <w15:presenceInfo w15:providerId="AD" w15:userId="S-1-5-21-3734899812-892285277-4025539032-3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25"/>
    <w:rsid w:val="000C252A"/>
    <w:rsid w:val="000D3392"/>
    <w:rsid w:val="001550DD"/>
    <w:rsid w:val="001E40E6"/>
    <w:rsid w:val="001F66FF"/>
    <w:rsid w:val="00265DEA"/>
    <w:rsid w:val="00295843"/>
    <w:rsid w:val="00303985"/>
    <w:rsid w:val="0041076E"/>
    <w:rsid w:val="004631D8"/>
    <w:rsid w:val="00475D1B"/>
    <w:rsid w:val="00497E5C"/>
    <w:rsid w:val="005206D3"/>
    <w:rsid w:val="005F3A75"/>
    <w:rsid w:val="006126C1"/>
    <w:rsid w:val="00652E34"/>
    <w:rsid w:val="00654BB1"/>
    <w:rsid w:val="006B5193"/>
    <w:rsid w:val="006C1F96"/>
    <w:rsid w:val="00765560"/>
    <w:rsid w:val="008F5DEC"/>
    <w:rsid w:val="009A7825"/>
    <w:rsid w:val="009B6179"/>
    <w:rsid w:val="00AC1CBD"/>
    <w:rsid w:val="00AF0830"/>
    <w:rsid w:val="00BA2865"/>
    <w:rsid w:val="00BE26D7"/>
    <w:rsid w:val="00BF1CA9"/>
    <w:rsid w:val="00BF6DB2"/>
    <w:rsid w:val="00C02671"/>
    <w:rsid w:val="00C34F5A"/>
    <w:rsid w:val="00CB3D30"/>
    <w:rsid w:val="00D23586"/>
    <w:rsid w:val="00D52899"/>
    <w:rsid w:val="00D6433F"/>
    <w:rsid w:val="00D97331"/>
    <w:rsid w:val="00E403F0"/>
    <w:rsid w:val="00EF41E9"/>
    <w:rsid w:val="00F0017D"/>
    <w:rsid w:val="00F932F4"/>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BBC"/>
  <w14:defaultImageDpi w14:val="32767"/>
  <w15:chartTrackingRefBased/>
  <w15:docId w15:val="{EA87B5B1-9AF7-C143-8354-C83F3E20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7D"/>
    <w:pPr>
      <w:ind w:left="720"/>
      <w:contextualSpacing/>
    </w:pPr>
  </w:style>
  <w:style w:type="table" w:styleId="TableGrid">
    <w:name w:val="Table Grid"/>
    <w:basedOn w:val="TableNormal"/>
    <w:uiPriority w:val="39"/>
    <w:rsid w:val="00BE2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1550DD"/>
    <w:pPr>
      <w:spacing w:after="120"/>
      <w:jc w:val="both"/>
    </w:pPr>
    <w:rPr>
      <w:rFonts w:ascii="Arial" w:eastAsia="Times New Roman" w:hAnsi="Arial" w:cs="Arial"/>
      <w:sz w:val="22"/>
      <w:lang w:val="en-GB" w:eastAsia="zh-CN"/>
    </w:rPr>
  </w:style>
  <w:style w:type="character" w:customStyle="1" w:styleId="BodyText3Char">
    <w:name w:val="Body Text 3 Char"/>
    <w:basedOn w:val="DefaultParagraphFont"/>
    <w:link w:val="BodyText3"/>
    <w:rsid w:val="001550DD"/>
    <w:rPr>
      <w:rFonts w:ascii="Arial" w:eastAsia="Times New Roman" w:hAnsi="Arial" w:cs="Arial"/>
      <w:sz w:val="22"/>
      <w:lang w:val="en-GB" w:eastAsia="zh-CN"/>
    </w:rPr>
  </w:style>
  <w:style w:type="character" w:styleId="CommentReference">
    <w:name w:val="annotation reference"/>
    <w:uiPriority w:val="99"/>
    <w:semiHidden/>
    <w:unhideWhenUsed/>
    <w:rsid w:val="001550DD"/>
    <w:rPr>
      <w:sz w:val="16"/>
      <w:szCs w:val="16"/>
    </w:rPr>
  </w:style>
  <w:style w:type="paragraph" w:styleId="CommentText">
    <w:name w:val="annotation text"/>
    <w:basedOn w:val="Normal"/>
    <w:link w:val="CommentTextChar"/>
    <w:uiPriority w:val="99"/>
    <w:semiHidden/>
    <w:unhideWhenUsed/>
    <w:rsid w:val="001550D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1550D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0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0D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A2865"/>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A286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Sardinia, Jack A.</dc:creator>
  <cp:keywords/>
  <dc:description/>
  <cp:lastModifiedBy>Sardinia, Jack A.</cp:lastModifiedBy>
  <cp:revision>3</cp:revision>
  <dcterms:created xsi:type="dcterms:W3CDTF">2018-07-23T11:28:00Z</dcterms:created>
  <dcterms:modified xsi:type="dcterms:W3CDTF">2018-07-27T08:03:00Z</dcterms:modified>
</cp:coreProperties>
</file>