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354264045"/>
        <w:docPartObj>
          <w:docPartGallery w:val="Cover Pages"/>
          <w:docPartUnique/>
        </w:docPartObj>
      </w:sdtPr>
      <w:sdtEndPr>
        <w:rPr>
          <w:b/>
        </w:rPr>
      </w:sdtEndPr>
      <w:sdtContent>
        <w:p w14:paraId="427F62C9" w14:textId="3CE07B44" w:rsidR="00576FC8" w:rsidRDefault="00576FC8">
          <w:pPr>
            <w:rPr>
              <w:b/>
            </w:rPr>
          </w:pPr>
          <w:r>
            <w:rPr>
              <w:rFonts w:cs="Times New Roman"/>
              <w:noProof/>
              <w:u w:val="single"/>
            </w:rPr>
            <mc:AlternateContent>
              <mc:Choice Requires="wps">
                <w:drawing>
                  <wp:anchor distT="0" distB="0" distL="114300" distR="114300" simplePos="0" relativeHeight="251661312" behindDoc="0" locked="0" layoutInCell="1" allowOverlap="1" wp14:anchorId="0AE5B859" wp14:editId="29DDDD3D">
                    <wp:simplePos x="0" y="0"/>
                    <wp:positionH relativeFrom="column">
                      <wp:posOffset>-114300</wp:posOffset>
                    </wp:positionH>
                    <wp:positionV relativeFrom="paragraph">
                      <wp:posOffset>3086100</wp:posOffset>
                    </wp:positionV>
                    <wp:extent cx="5829300" cy="5486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829300" cy="548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039D0D" w14:textId="77777777" w:rsidR="00F22D17" w:rsidRPr="00067DC7" w:rsidRDefault="00F22D17" w:rsidP="00576FC8">
                                <w:pPr>
                                  <w:rPr>
                                    <w:rFonts w:cs="Times New Roman"/>
                                    <w:b/>
                                    <w:sz w:val="22"/>
                                    <w:szCs w:val="22"/>
                                  </w:rPr>
                                </w:pPr>
                                <w:r w:rsidRPr="00067DC7">
                                  <w:rPr>
                                    <w:rFonts w:cs="Times New Roman"/>
                                    <w:b/>
                                    <w:sz w:val="22"/>
                                    <w:szCs w:val="22"/>
                                  </w:rPr>
                                  <w:t>Abstract</w:t>
                                </w:r>
                              </w:p>
                              <w:p w14:paraId="15ACC7A1" w14:textId="77777777" w:rsidR="00F22D17" w:rsidRPr="00067DC7" w:rsidRDefault="00F22D17" w:rsidP="00576FC8">
                                <w:pPr>
                                  <w:rPr>
                                    <w:rFonts w:cs="Times New Roman"/>
                                  </w:rPr>
                                </w:pPr>
                              </w:p>
                              <w:p w14:paraId="7B7A9B45" w14:textId="0321FBAE" w:rsidR="00F22D17" w:rsidRPr="00067DC7" w:rsidRDefault="00F22D17" w:rsidP="00576FC8">
                                <w:pPr>
                                  <w:rPr>
                                    <w:rFonts w:cs="Times New Roman"/>
                                    <w:sz w:val="20"/>
                                    <w:szCs w:val="20"/>
                                  </w:rPr>
                                </w:pPr>
                                <w:r w:rsidRPr="00067DC7">
                                  <w:rPr>
                                    <w:rFonts w:cs="Times New Roman"/>
                                    <w:b/>
                                    <w:sz w:val="20"/>
                                    <w:szCs w:val="20"/>
                                  </w:rPr>
                                  <w:t>Background</w:t>
                                </w:r>
                                <w:r w:rsidRPr="00067DC7">
                                  <w:rPr>
                                    <w:rFonts w:cs="Times New Roman"/>
                                    <w:sz w:val="20"/>
                                    <w:szCs w:val="20"/>
                                  </w:rPr>
                                  <w:t>:</w:t>
                                </w:r>
                                <w:r w:rsidRPr="00067DC7">
                                  <w:rPr>
                                    <w:rFonts w:cs="Times New Roman"/>
                                  </w:rPr>
                                  <w:t xml:space="preserve"> </w:t>
                                </w:r>
                                <w:r w:rsidRPr="00067DC7">
                                  <w:rPr>
                                    <w:rFonts w:cs="Times New Roman"/>
                                    <w:sz w:val="20"/>
                                    <w:szCs w:val="20"/>
                                  </w:rPr>
                                  <w:t>Children under five years old are considered one of the most vulnerable groups affected by malaria. Of the roughly 400,000 deaths attributable to malaria in 2015, nearly 70% were in children under five years of age. Generalized trends demonstrate a relationship between socio-economic status and morbidity. With such being the case, understanding how socio-demographic traits affect how an individual may perceive the ease of accessing and utilizing malaria treatment will help to improve equitable treatment seeking conditions</w:t>
                                </w:r>
                              </w:p>
                              <w:p w14:paraId="426A7012" w14:textId="77777777" w:rsidR="00F22D17" w:rsidRPr="00067DC7" w:rsidRDefault="00F22D17" w:rsidP="00576FC8">
                                <w:pPr>
                                  <w:rPr>
                                    <w:rFonts w:cs="Times New Roman"/>
                                    <w:sz w:val="20"/>
                                    <w:szCs w:val="20"/>
                                  </w:rPr>
                                </w:pPr>
                              </w:p>
                              <w:p w14:paraId="085A4047" w14:textId="77777777" w:rsidR="00F22D17" w:rsidRPr="00067DC7" w:rsidRDefault="00F22D17" w:rsidP="00576FC8">
                                <w:pPr>
                                  <w:rPr>
                                    <w:rFonts w:cs="Times New Roman"/>
                                    <w:sz w:val="20"/>
                                    <w:szCs w:val="20"/>
                                  </w:rPr>
                                </w:pPr>
                              </w:p>
                              <w:p w14:paraId="29A3A1B3" w14:textId="7722D081" w:rsidR="00F22D17" w:rsidRPr="00067DC7" w:rsidRDefault="00F22D17" w:rsidP="00576FC8">
                                <w:pPr>
                                  <w:rPr>
                                    <w:rFonts w:cs="Times New Roman"/>
                                    <w:sz w:val="20"/>
                                    <w:szCs w:val="20"/>
                                  </w:rPr>
                                </w:pPr>
                                <w:r w:rsidRPr="00067DC7">
                                  <w:rPr>
                                    <w:rFonts w:cs="Times New Roman"/>
                                    <w:b/>
                                    <w:sz w:val="20"/>
                                    <w:szCs w:val="20"/>
                                  </w:rPr>
                                  <w:t xml:space="preserve">Methods: </w:t>
                                </w:r>
                                <w:r w:rsidRPr="00067DC7">
                                  <w:rPr>
                                    <w:rFonts w:cs="Times New Roman"/>
                                    <w:sz w:val="20"/>
                                    <w:szCs w:val="20"/>
                                  </w:rPr>
                                  <w:t xml:space="preserve">A cross-sectional study sampling 151 mothers to children </w:t>
                                </w:r>
                                <w:proofErr w:type="gramStart"/>
                                <w:r w:rsidRPr="00067DC7">
                                  <w:rPr>
                                    <w:rFonts w:cs="Times New Roman"/>
                                    <w:sz w:val="20"/>
                                    <w:szCs w:val="20"/>
                                  </w:rPr>
                                  <w:t>under</w:t>
                                </w:r>
                                <w:proofErr w:type="gramEnd"/>
                                <w:r w:rsidRPr="00067DC7">
                                  <w:rPr>
                                    <w:rFonts w:cs="Times New Roman"/>
                                    <w:sz w:val="20"/>
                                    <w:szCs w:val="20"/>
                                  </w:rPr>
                                  <w:t xml:space="preserve"> five years of age was conducted. Respondents were sampled and interviewed in the north, east, and central zones based on the demarcation of the Navrongo Health and Demographics Surveillance System (NHDSS). The frequencies of symptom recognition and health seeking practices were calculated and logistic regressions were completed in order to determine any associations between socio-demographic characteristics and specific health-seeking behaviors.  .</w:t>
                                </w:r>
                              </w:p>
                              <w:p w14:paraId="057F1EC8" w14:textId="77777777" w:rsidR="00F22D17" w:rsidRPr="00067DC7" w:rsidRDefault="00F22D17" w:rsidP="00576FC8">
                                <w:pPr>
                                  <w:rPr>
                                    <w:rFonts w:cs="Times New Roman"/>
                                    <w:sz w:val="20"/>
                                    <w:szCs w:val="20"/>
                                  </w:rPr>
                                </w:pPr>
                              </w:p>
                              <w:p w14:paraId="17FC1903" w14:textId="77777777" w:rsidR="00F22D17" w:rsidRPr="00067DC7" w:rsidRDefault="00F22D17" w:rsidP="00576FC8">
                                <w:pPr>
                                  <w:rPr>
                                    <w:rFonts w:cs="Times New Roman"/>
                                    <w:sz w:val="20"/>
                                    <w:szCs w:val="20"/>
                                  </w:rPr>
                                </w:pPr>
                                <w:r w:rsidRPr="00067DC7">
                                  <w:rPr>
                                    <w:rFonts w:cs="Times New Roman"/>
                                    <w:b/>
                                    <w:sz w:val="20"/>
                                    <w:szCs w:val="20"/>
                                  </w:rPr>
                                  <w:t>Results</w:t>
                                </w:r>
                                <w:r w:rsidRPr="00067DC7">
                                  <w:rPr>
                                    <w:rFonts w:cs="Times New Roman"/>
                                    <w:sz w:val="20"/>
                                    <w:szCs w:val="20"/>
                                  </w:rPr>
                                  <w:t xml:space="preserve">: Respondents with the highest level of education and from higher socio-economic status were less likely to recognize basic symptoms of malaria in their children such as fever and shaking/chills. However, these same demographics are quicker to seek treatment after symptom recognition. The vast majority of mothers that do seek treatment select the facility based on proximity. Lastly, it was also found that respondents of specific socio-economic statuses are more likely to have been reached by certain messages pertaining to malaria. </w:t>
                                </w:r>
                              </w:p>
                              <w:p w14:paraId="5A821A5C" w14:textId="15708071" w:rsidR="00F22D17" w:rsidRPr="00067DC7" w:rsidRDefault="00F22D17" w:rsidP="00576FC8">
                                <w:pPr>
                                  <w:rPr>
                                    <w:rFonts w:cs="Times New Roman"/>
                                    <w:sz w:val="20"/>
                                    <w:szCs w:val="20"/>
                                  </w:rPr>
                                </w:pPr>
                              </w:p>
                              <w:p w14:paraId="0F29EA69" w14:textId="77777777" w:rsidR="00F22D17" w:rsidRPr="00067DC7" w:rsidRDefault="00F22D17" w:rsidP="00576FC8">
                                <w:pPr>
                                  <w:rPr>
                                    <w:rFonts w:cs="Times New Roman"/>
                                    <w:sz w:val="20"/>
                                    <w:szCs w:val="20"/>
                                  </w:rPr>
                                </w:pPr>
                                <w:r w:rsidRPr="00067DC7">
                                  <w:rPr>
                                    <w:rFonts w:cs="Times New Roman"/>
                                    <w:b/>
                                    <w:sz w:val="20"/>
                                    <w:szCs w:val="20"/>
                                  </w:rPr>
                                  <w:t>Conclusion</w:t>
                                </w:r>
                                <w:r w:rsidRPr="00067DC7">
                                  <w:rPr>
                                    <w:rFonts w:cs="Times New Roman"/>
                                    <w:sz w:val="20"/>
                                    <w:szCs w:val="20"/>
                                  </w:rPr>
                                  <w:t xml:space="preserve">: It is demonstrated that a mother’s socio-economic status education had an association with specific symptom recognition and treatment response time in the case of under-five malaria. Policymakers may seek to critically study these associations in order to ensure prompt and proper health seeking behaviors for mothers of all socio-demographics in the Kassena-Nankana districts. </w:t>
                                </w:r>
                              </w:p>
                              <w:p w14:paraId="4C3A1F00" w14:textId="1C5B9569" w:rsidR="00F22D17" w:rsidRPr="00067DC7" w:rsidRDefault="00F22D17" w:rsidP="00576FC8">
                                <w:pPr>
                                  <w:rPr>
                                    <w:rFonts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8.95pt;margin-top:243pt;width:459pt;height:6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hn3dI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" filled="f" stroked="f">
                    <v:textbox>
                      <w:txbxContent>
                        <w:p w14:paraId="30039D0D" w14:textId="77777777" w:rsidR="00F22D17" w:rsidRPr="00067DC7" w:rsidRDefault="00F22D17" w:rsidP="00576FC8">
                          <w:pPr>
                            <w:rPr>
                              <w:rFonts w:cs="Times New Roman"/>
                              <w:b/>
                              <w:sz w:val="22"/>
                              <w:szCs w:val="22"/>
                            </w:rPr>
                          </w:pPr>
                          <w:r w:rsidRPr="00067DC7">
                            <w:rPr>
                              <w:rFonts w:cs="Times New Roman"/>
                              <w:b/>
                              <w:sz w:val="22"/>
                              <w:szCs w:val="22"/>
                            </w:rPr>
                            <w:t>Abstract</w:t>
                          </w:r>
                        </w:p>
                        <w:p w14:paraId="15ACC7A1" w14:textId="77777777" w:rsidR="00F22D17" w:rsidRPr="00067DC7" w:rsidRDefault="00F22D17" w:rsidP="00576FC8">
                          <w:pPr>
                            <w:rPr>
                              <w:rFonts w:cs="Times New Roman"/>
                            </w:rPr>
                          </w:pPr>
                        </w:p>
                        <w:p w14:paraId="7B7A9B45" w14:textId="0321FBAE" w:rsidR="00F22D17" w:rsidRPr="00067DC7" w:rsidRDefault="00F22D17" w:rsidP="00576FC8">
                          <w:pPr>
                            <w:rPr>
                              <w:rFonts w:cs="Times New Roman"/>
                              <w:sz w:val="20"/>
                              <w:szCs w:val="20"/>
                            </w:rPr>
                          </w:pPr>
                          <w:r w:rsidRPr="00067DC7">
                            <w:rPr>
                              <w:rFonts w:cs="Times New Roman"/>
                              <w:b/>
                              <w:sz w:val="20"/>
                              <w:szCs w:val="20"/>
                            </w:rPr>
                            <w:t>Background</w:t>
                          </w:r>
                          <w:r w:rsidRPr="00067DC7">
                            <w:rPr>
                              <w:rFonts w:cs="Times New Roman"/>
                              <w:sz w:val="20"/>
                              <w:szCs w:val="20"/>
                            </w:rPr>
                            <w:t>:</w:t>
                          </w:r>
                          <w:r w:rsidRPr="00067DC7">
                            <w:rPr>
                              <w:rFonts w:cs="Times New Roman"/>
                            </w:rPr>
                            <w:t xml:space="preserve"> </w:t>
                          </w:r>
                          <w:r w:rsidRPr="00067DC7">
                            <w:rPr>
                              <w:rFonts w:cs="Times New Roman"/>
                              <w:sz w:val="20"/>
                              <w:szCs w:val="20"/>
                            </w:rPr>
                            <w:t>Children under five years old are considered one of the most vulnerable groups affected by malaria. Of the roughly 400,000 deaths attributable to malaria in 2015, nearly 70% were in children under five years of age. Generalized trends demonstrate a relationship between socio-economic status and morbidity. With such being the case, understanding how socio-demographic traits affect how an individual may perceive the ease of accessing and utilizing malaria treatment will help to improve equitable treatment seeking conditions</w:t>
                          </w:r>
                        </w:p>
                        <w:p w14:paraId="426A7012" w14:textId="77777777" w:rsidR="00F22D17" w:rsidRPr="00067DC7" w:rsidRDefault="00F22D17" w:rsidP="00576FC8">
                          <w:pPr>
                            <w:rPr>
                              <w:rFonts w:cs="Times New Roman"/>
                              <w:sz w:val="20"/>
                              <w:szCs w:val="20"/>
                            </w:rPr>
                          </w:pPr>
                        </w:p>
                        <w:p w14:paraId="085A4047" w14:textId="77777777" w:rsidR="00F22D17" w:rsidRPr="00067DC7" w:rsidRDefault="00F22D17" w:rsidP="00576FC8">
                          <w:pPr>
                            <w:rPr>
                              <w:rFonts w:cs="Times New Roman"/>
                              <w:sz w:val="20"/>
                              <w:szCs w:val="20"/>
                            </w:rPr>
                          </w:pPr>
                        </w:p>
                        <w:p w14:paraId="29A3A1B3" w14:textId="7722D081" w:rsidR="00F22D17" w:rsidRPr="00067DC7" w:rsidRDefault="00F22D17" w:rsidP="00576FC8">
                          <w:pPr>
                            <w:rPr>
                              <w:rFonts w:cs="Times New Roman"/>
                              <w:sz w:val="20"/>
                              <w:szCs w:val="20"/>
                            </w:rPr>
                          </w:pPr>
                          <w:r w:rsidRPr="00067DC7">
                            <w:rPr>
                              <w:rFonts w:cs="Times New Roman"/>
                              <w:b/>
                              <w:sz w:val="20"/>
                              <w:szCs w:val="20"/>
                            </w:rPr>
                            <w:t xml:space="preserve">Methods: </w:t>
                          </w:r>
                          <w:r w:rsidRPr="00067DC7">
                            <w:rPr>
                              <w:rFonts w:cs="Times New Roman"/>
                              <w:sz w:val="20"/>
                              <w:szCs w:val="20"/>
                            </w:rPr>
                            <w:t xml:space="preserve">A cross-sectional study sampling 151 mothers to children </w:t>
                          </w:r>
                          <w:proofErr w:type="gramStart"/>
                          <w:r w:rsidRPr="00067DC7">
                            <w:rPr>
                              <w:rFonts w:cs="Times New Roman"/>
                              <w:sz w:val="20"/>
                              <w:szCs w:val="20"/>
                            </w:rPr>
                            <w:t>under</w:t>
                          </w:r>
                          <w:proofErr w:type="gramEnd"/>
                          <w:r w:rsidRPr="00067DC7">
                            <w:rPr>
                              <w:rFonts w:cs="Times New Roman"/>
                              <w:sz w:val="20"/>
                              <w:szCs w:val="20"/>
                            </w:rPr>
                            <w:t xml:space="preserve"> five years of age was conducted. Respondents were sampled and interviewed in the north, east, and central zones based on the demarcation of the Navrongo Health and Demographics Surveillance System (NHDSS). The frequencies of symptom recognition and health seeking practices were calculated and logistic regressions were completed in order to determine any associations between socio-demographic characteristics and specific health-seeking behaviors.  .</w:t>
                          </w:r>
                        </w:p>
                        <w:p w14:paraId="057F1EC8" w14:textId="77777777" w:rsidR="00F22D17" w:rsidRPr="00067DC7" w:rsidRDefault="00F22D17" w:rsidP="00576FC8">
                          <w:pPr>
                            <w:rPr>
                              <w:rFonts w:cs="Times New Roman"/>
                              <w:sz w:val="20"/>
                              <w:szCs w:val="20"/>
                            </w:rPr>
                          </w:pPr>
                        </w:p>
                        <w:p w14:paraId="17FC1903" w14:textId="77777777" w:rsidR="00F22D17" w:rsidRPr="00067DC7" w:rsidRDefault="00F22D17" w:rsidP="00576FC8">
                          <w:pPr>
                            <w:rPr>
                              <w:rFonts w:cs="Times New Roman"/>
                              <w:sz w:val="20"/>
                              <w:szCs w:val="20"/>
                            </w:rPr>
                          </w:pPr>
                          <w:r w:rsidRPr="00067DC7">
                            <w:rPr>
                              <w:rFonts w:cs="Times New Roman"/>
                              <w:b/>
                              <w:sz w:val="20"/>
                              <w:szCs w:val="20"/>
                            </w:rPr>
                            <w:t>Results</w:t>
                          </w:r>
                          <w:r w:rsidRPr="00067DC7">
                            <w:rPr>
                              <w:rFonts w:cs="Times New Roman"/>
                              <w:sz w:val="20"/>
                              <w:szCs w:val="20"/>
                            </w:rPr>
                            <w:t xml:space="preserve">: Respondents with the highest level of education and from higher socio-economic status were less likely to recognize basic symptoms of malaria in their children such as fever and shaking/chills. However, these same demographics are quicker to seek treatment after symptom recognition. The vast majority of mothers that do seek treatment select the facility based on proximity. Lastly, it was also found that respondents of specific socio-economic statuses are more likely to have been reached by certain messages pertaining to malaria. </w:t>
                          </w:r>
                        </w:p>
                        <w:p w14:paraId="5A821A5C" w14:textId="15708071" w:rsidR="00F22D17" w:rsidRPr="00067DC7" w:rsidRDefault="00F22D17" w:rsidP="00576FC8">
                          <w:pPr>
                            <w:rPr>
                              <w:rFonts w:cs="Times New Roman"/>
                              <w:sz w:val="20"/>
                              <w:szCs w:val="20"/>
                            </w:rPr>
                          </w:pPr>
                        </w:p>
                        <w:p w14:paraId="0F29EA69" w14:textId="77777777" w:rsidR="00F22D17" w:rsidRPr="00067DC7" w:rsidRDefault="00F22D17" w:rsidP="00576FC8">
                          <w:pPr>
                            <w:rPr>
                              <w:rFonts w:cs="Times New Roman"/>
                              <w:sz w:val="20"/>
                              <w:szCs w:val="20"/>
                            </w:rPr>
                          </w:pPr>
                          <w:r w:rsidRPr="00067DC7">
                            <w:rPr>
                              <w:rFonts w:cs="Times New Roman"/>
                              <w:b/>
                              <w:sz w:val="20"/>
                              <w:szCs w:val="20"/>
                            </w:rPr>
                            <w:t>Conclusion</w:t>
                          </w:r>
                          <w:r w:rsidRPr="00067DC7">
                            <w:rPr>
                              <w:rFonts w:cs="Times New Roman"/>
                              <w:sz w:val="20"/>
                              <w:szCs w:val="20"/>
                            </w:rPr>
                            <w:t xml:space="preserve">: It is demonstrated that a mother’s socio-economic status education had an association with specific symptom recognition and treatment response time in the case of under-five malaria. Policymakers may seek to critically study these associations in order to ensure prompt and proper health seeking behaviors for mothers of all socio-demographics in the Kassena-Nankana districts. </w:t>
                          </w:r>
                        </w:p>
                        <w:p w14:paraId="4C3A1F00" w14:textId="1C5B9569" w:rsidR="00F22D17" w:rsidRPr="00067DC7" w:rsidRDefault="00F22D17" w:rsidP="00576FC8">
                          <w:pPr>
                            <w:rPr>
                              <w:rFonts w:cs="Times New Roman"/>
                              <w:sz w:val="20"/>
                              <w:szCs w:val="20"/>
                            </w:rPr>
                          </w:pPr>
                        </w:p>
                      </w:txbxContent>
                    </v:textbox>
                    <w10:wrap type="square"/>
                  </v:shape>
                </w:pict>
              </mc:Fallback>
            </mc:AlternateContent>
          </w:r>
          <w:r>
            <w:rPr>
              <w:noProof/>
            </w:rPr>
            <mc:AlternateContent>
              <mc:Choice Requires="wpg">
                <w:drawing>
                  <wp:anchor distT="0" distB="0" distL="114300" distR="114300" simplePos="0" relativeHeight="251659264" behindDoc="1" locked="1" layoutInCell="0" allowOverlap="1" wp14:anchorId="713EDCF2" wp14:editId="3CAFE548">
                    <wp:simplePos x="0" y="0"/>
                    <wp:positionH relativeFrom="page">
                      <wp:posOffset>365760</wp:posOffset>
                    </wp:positionH>
                    <wp:positionV relativeFrom="page">
                      <wp:posOffset>365760</wp:posOffset>
                    </wp:positionV>
                    <wp:extent cx="7040880" cy="9326880"/>
                    <wp:effectExtent l="25400" t="25400" r="20320" b="2032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txbx>
                              <w:txbxContent>
                                <w:p w14:paraId="29666726" w14:textId="50E51ACB" w:rsidR="00F22D17" w:rsidRDefault="00F22D17" w:rsidP="00576FC8"/>
                              </w:txbxContent>
                            </wps:txbx>
                            <wps:bodyPr rot="0" vert="horz" wrap="square" lIns="91440" tIns="45720" rIns="91440" bIns="45720" anchor="ctr"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20AB54FF" w14:textId="77777777" w:rsidR="00F22D17" w:rsidRPr="00576FC8" w:rsidRDefault="00F22D17" w:rsidP="00576FC8">
                                    <w:pPr>
                                      <w:pBdr>
                                        <w:bottom w:val="dotted" w:sz="4" w:space="6" w:color="1F497D" w:themeColor="text2"/>
                                      </w:pBdr>
                                      <w:spacing w:after="60"/>
                                      <w:rPr>
                                        <w:rFonts w:asciiTheme="majorHAnsi" w:eastAsiaTheme="majorEastAsia" w:hAnsiTheme="majorHAnsi" w:cstheme="majorBidi"/>
                                        <w:b/>
                                        <w:color w:val="1F497D" w:themeColor="text2"/>
                                        <w:sz w:val="44"/>
                                        <w:szCs w:val="44"/>
                                      </w:rPr>
                                    </w:pPr>
                                    <w:r w:rsidRPr="00576FC8">
                                      <w:rPr>
                                        <w:rFonts w:asciiTheme="majorHAnsi" w:eastAsiaTheme="majorEastAsia" w:hAnsiTheme="majorHAnsi" w:cstheme="majorBidi"/>
                                        <w:b/>
                                        <w:color w:val="1F497D" w:themeColor="text2"/>
                                        <w:sz w:val="44"/>
                                        <w:szCs w:val="44"/>
                                      </w:rPr>
                                      <w:t>Child malaria treatment seeking practices and perceptions among mothers in the Kassena-Nankana districts of northern Ghana</w:t>
                                    </w:r>
                                  </w:p>
                                  <w:p w14:paraId="3470B9A4" w14:textId="0ECDE054" w:rsidR="00F22D17" w:rsidRDefault="00DE7B77">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725036231"/>
                                        <w:dataBinding w:prefixMappings="xmlns:ns0='http://purl.org/dc/elements/1.1/' xmlns:ns1='http://schemas.openxmlformats.org/package/2006/metadata/core-properties' " w:xpath="/ns1:coreProperties[1]/ns0:creator[1]" w:storeItemID="{6C3C8BC8-F283-45AE-878A-BAB7291924A1}"/>
                                        <w:text/>
                                      </w:sdtPr>
                                      <w:sdtEndPr/>
                                      <w:sdtContent>
                                        <w:r w:rsidR="00F22D17">
                                          <w:rPr>
                                            <w:rFonts w:asciiTheme="majorHAnsi" w:hAnsiTheme="majorHAnsi"/>
                                            <w:noProof/>
                                            <w:color w:val="1F497D" w:themeColor="text2"/>
                                            <w:sz w:val="28"/>
                                            <w:szCs w:val="28"/>
                                          </w:rPr>
                                          <w:t>Jack  Sardinia</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7"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" o:allowincell="f">
                    <v:roundrect id="AutoShape 57" o:spid="_x0000_s1028" style="position:absolute;width:7040880;height:9326880;visibility:visible;mso-wrap-style:square;v-text-anchor:middle"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i6awwAA&#10;ANsAAAAPAAAAZHJzL2Rvd25yZXYueG1sRI9Pi8IwFMTvC36H8ARva2pB0WoUEQtePPiHZY/P5tkW&#10;m5fSRFv3028EweMwM79hFqvOVOJBjSstKxgNIxDEmdUl5wrOp/R7CsJ5ZI2VZVLwJAerZe9rgYm2&#10;LR/ocfS5CBB2CSoovK8TKV1WkEE3tDVx8K62MeiDbHKpG2wD3FQyjqKJNFhyWCiwpk1B2e14Nwri&#10;Tbfblz/nlP8OaRtftzP6vcyUGvS79RyEp85/wu/2TisYj+D1JfwAuf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ei6awwAAANsAAAAPAAAAAAAAAAAAAAAAAJcCAABkcnMvZG93&#10;bnJldi54bWxQSwUGAAAAAAQABAD1AAAAhwMAAAAA&#10;" fillcolor="#f2f2f2 [3052]" strokecolor="#8db3e2 [1311]" strokeweight="3pt">
                      <v:textbox>
                        <w:txbxContent>
                          <w:p w14:paraId="29666726" w14:textId="50E51ACB" w:rsidR="00F22D17" w:rsidRDefault="00F22D17" w:rsidP="00576FC8"/>
                        </w:txbxContent>
                      </v:textbox>
                    </v:roundrect>
                    <v:group id="Group 13" o:spid="_x0000_s1029"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30"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1"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p w14:paraId="20AB54FF" w14:textId="77777777" w:rsidR="00F22D17" w:rsidRPr="00576FC8" w:rsidRDefault="00F22D17" w:rsidP="00576FC8">
                              <w:pPr>
                                <w:pBdr>
                                  <w:bottom w:val="dotted" w:sz="4" w:space="6" w:color="1F497D" w:themeColor="text2"/>
                                </w:pBdr>
                                <w:spacing w:after="60"/>
                                <w:rPr>
                                  <w:rFonts w:asciiTheme="majorHAnsi" w:eastAsiaTheme="majorEastAsia" w:hAnsiTheme="majorHAnsi" w:cstheme="majorBidi"/>
                                  <w:b/>
                                  <w:color w:val="1F497D" w:themeColor="text2"/>
                                  <w:sz w:val="44"/>
                                  <w:szCs w:val="44"/>
                                </w:rPr>
                              </w:pPr>
                              <w:r w:rsidRPr="00576FC8">
                                <w:rPr>
                                  <w:rFonts w:asciiTheme="majorHAnsi" w:eastAsiaTheme="majorEastAsia" w:hAnsiTheme="majorHAnsi" w:cstheme="majorBidi"/>
                                  <w:b/>
                                  <w:color w:val="1F497D" w:themeColor="text2"/>
                                  <w:sz w:val="44"/>
                                  <w:szCs w:val="44"/>
                                </w:rPr>
                                <w:t>Child malaria treatment seeking practices and perceptions among mothers in the Kassena-Nankana districts of northern Ghana</w:t>
                              </w:r>
                            </w:p>
                            <w:p w14:paraId="3470B9A4" w14:textId="0ECDE054" w:rsidR="00F22D17" w:rsidRDefault="00F22D17">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725036231"/>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Jack  Sardinia</w:t>
                                  </w:r>
                                </w:sdtContent>
                              </w:sdt>
                            </w:p>
                          </w:txbxContent>
                        </v:textbox>
                      </v:roundrect>
                    </v:group>
                    <w10:wrap anchorx="page" anchory="page"/>
                    <w10:anchorlock/>
                  </v:group>
                </w:pict>
              </mc:Fallback>
            </mc:AlternateContent>
          </w:r>
          <w:r>
            <w:rPr>
              <w:b/>
            </w:rPr>
            <w:br w:type="page"/>
          </w:r>
        </w:p>
      </w:sdtContent>
    </w:sdt>
    <w:p w14:paraId="2BCF7E46" w14:textId="3A8179BF" w:rsidR="00F6770D" w:rsidRPr="00576FC8" w:rsidRDefault="005B076E" w:rsidP="00576FC8">
      <w:pPr>
        <w:pStyle w:val="Heading1"/>
        <w:rPr>
          <w:rFonts w:ascii="Times New Roman" w:hAnsi="Times New Roman" w:cs="Times New Roman"/>
          <w:sz w:val="40"/>
          <w:szCs w:val="40"/>
        </w:rPr>
      </w:pPr>
      <w:r>
        <w:rPr>
          <w:rFonts w:ascii="Times New Roman" w:hAnsi="Times New Roman" w:cs="Times New Roman"/>
          <w:sz w:val="40"/>
          <w:szCs w:val="40"/>
        </w:rPr>
        <w:lastRenderedPageBreak/>
        <w:t>B</w:t>
      </w:r>
      <w:r w:rsidR="00F6770D" w:rsidRPr="00576FC8">
        <w:rPr>
          <w:rFonts w:ascii="Times New Roman" w:hAnsi="Times New Roman" w:cs="Times New Roman"/>
          <w:sz w:val="40"/>
          <w:szCs w:val="40"/>
        </w:rPr>
        <w:t>ackground</w:t>
      </w:r>
    </w:p>
    <w:p w14:paraId="522C1CE5" w14:textId="77777777" w:rsidR="00F6770D" w:rsidRPr="00F6770D" w:rsidRDefault="00F6770D">
      <w:pPr>
        <w:rPr>
          <w:b/>
        </w:rPr>
      </w:pPr>
    </w:p>
    <w:p w14:paraId="015D5264" w14:textId="77777777" w:rsidR="00F6770D" w:rsidRDefault="00F6770D">
      <w:pPr>
        <w:rPr>
          <w:rStyle w:val="IntenseEmphasis"/>
          <w:sz w:val="28"/>
          <w:szCs w:val="28"/>
        </w:rPr>
      </w:pPr>
      <w:r w:rsidRPr="00576FC8">
        <w:rPr>
          <w:rStyle w:val="IntenseEmphasis"/>
          <w:sz w:val="28"/>
          <w:szCs w:val="28"/>
        </w:rPr>
        <w:t>Introduction to Ghana</w:t>
      </w:r>
    </w:p>
    <w:p w14:paraId="7F32A97F" w14:textId="77777777" w:rsidR="005B076E" w:rsidRPr="00576FC8" w:rsidRDefault="005B076E">
      <w:pPr>
        <w:rPr>
          <w:rStyle w:val="IntenseEmphasis"/>
          <w:sz w:val="28"/>
          <w:szCs w:val="28"/>
        </w:rPr>
      </w:pPr>
    </w:p>
    <w:p w14:paraId="742E6798" w14:textId="7E2554A0" w:rsidR="00F6770D" w:rsidRPr="00B442FD" w:rsidRDefault="00F6770D" w:rsidP="00B442FD">
      <w:pPr>
        <w:spacing w:line="360" w:lineRule="auto"/>
        <w:ind w:firstLine="720"/>
        <w:jc w:val="both"/>
        <w:rPr>
          <w:rFonts w:cs="Times New Roman"/>
        </w:rPr>
      </w:pPr>
      <w:r w:rsidRPr="00B442FD">
        <w:rPr>
          <w:rFonts w:cs="Times New Roman"/>
        </w:rPr>
        <w:t xml:space="preserve">The Republic of Ghana is a West African country with a population of just over 27 million people. Three French-speaking countries border Ghana: Togo, Burkina Faso and Cote d’Ivoire. The Gulf of Guinea on the southern border provides Ghana vital trade and shipping access. With a constitutional republic government led by President John </w:t>
      </w:r>
      <w:proofErr w:type="spellStart"/>
      <w:r w:rsidRPr="00B442FD">
        <w:rPr>
          <w:rFonts w:cs="Times New Roman"/>
        </w:rPr>
        <w:t>Dramani</w:t>
      </w:r>
      <w:proofErr w:type="spellEnd"/>
      <w:r w:rsidRPr="00B442FD">
        <w:rPr>
          <w:rFonts w:cs="Times New Roman"/>
        </w:rPr>
        <w:t xml:space="preserve"> </w:t>
      </w:r>
      <w:proofErr w:type="spellStart"/>
      <w:r w:rsidRPr="00B442FD">
        <w:rPr>
          <w:rFonts w:cs="Times New Roman"/>
        </w:rPr>
        <w:t>Mahama</w:t>
      </w:r>
      <w:proofErr w:type="spellEnd"/>
      <w:r w:rsidRPr="00B442FD">
        <w:rPr>
          <w:rFonts w:cs="Times New Roman"/>
        </w:rPr>
        <w:t>, Ghana is, by a variety of standards, a stable country. The nation is currently ranked as both one of the least corrupt and least fragile states in all of Africa</w:t>
      </w:r>
      <w:r w:rsidRPr="00B442FD">
        <w:rPr>
          <w:rFonts w:eastAsia="Times New Roman" w:cs="Times New Roman"/>
        </w:rPr>
        <w:t xml:space="preserve"> [1, 2]. </w:t>
      </w:r>
    </w:p>
    <w:p w14:paraId="334924F0" w14:textId="77777777" w:rsidR="00F6770D" w:rsidRPr="00B442FD" w:rsidRDefault="00F6770D" w:rsidP="00B442FD">
      <w:pPr>
        <w:spacing w:line="360" w:lineRule="auto"/>
        <w:ind w:firstLine="720"/>
        <w:jc w:val="both"/>
        <w:rPr>
          <w:rFonts w:cs="Times New Roman"/>
        </w:rPr>
      </w:pPr>
      <w:r w:rsidRPr="00B442FD">
        <w:rPr>
          <w:rFonts w:cs="Times New Roman"/>
        </w:rPr>
        <w:t>The country has a tropical climate that is best characterized by a definitive pattern of wet and dry seasons. In the south of Ghana, there are two wet seasons, from March to July and from September to October, while in the North a single wet season lasts from May to September</w:t>
      </w:r>
      <w:r w:rsidRPr="00B442FD">
        <w:rPr>
          <w:rFonts w:eastAsia="Times New Roman" w:cs="Times New Roman"/>
        </w:rPr>
        <w:t xml:space="preserve">. </w:t>
      </w:r>
      <w:r w:rsidRPr="00B442FD">
        <w:rPr>
          <w:rFonts w:cs="Times New Roman"/>
        </w:rPr>
        <w:t xml:space="preserve">The climate has a large effect on the nation’s agricultural industry, in which 45% of the economically active population is engaged [2]. </w:t>
      </w:r>
    </w:p>
    <w:p w14:paraId="181ACDCD" w14:textId="77777777" w:rsidR="00F6770D" w:rsidRPr="00B442FD" w:rsidRDefault="00F6770D" w:rsidP="00B442FD">
      <w:pPr>
        <w:spacing w:line="360" w:lineRule="auto"/>
        <w:ind w:firstLine="720"/>
        <w:jc w:val="both"/>
        <w:rPr>
          <w:rFonts w:eastAsia="Times New Roman" w:cs="Times New Roman"/>
        </w:rPr>
      </w:pPr>
      <w:r w:rsidRPr="00B442FD">
        <w:rPr>
          <w:rFonts w:cs="Times New Roman"/>
        </w:rPr>
        <w:t xml:space="preserve">Recently there has been a sharp increase in Ghana’s GDP, growing to a current value of 37.8 billion (USD) from a value at the turn of the millennium of under 5 billion (USD).  The parallel growth in Ghana’s GNI per capita at this time caused the World Bank to reclassify the nation’s economic status as “lower-middle income” rather than “lower income” </w:t>
      </w:r>
      <w:r w:rsidRPr="00B442FD">
        <w:rPr>
          <w:rFonts w:eastAsia="Times New Roman" w:cs="Times New Roman"/>
        </w:rPr>
        <w:t xml:space="preserve">[2, 3]. </w:t>
      </w:r>
    </w:p>
    <w:p w14:paraId="5755F74E" w14:textId="77777777" w:rsidR="00F6770D" w:rsidRPr="00B442FD" w:rsidRDefault="00F6770D" w:rsidP="00B442FD">
      <w:pPr>
        <w:spacing w:line="360" w:lineRule="auto"/>
        <w:ind w:firstLine="720"/>
        <w:jc w:val="both"/>
        <w:rPr>
          <w:rFonts w:eastAsia="Times New Roman" w:cs="Times New Roman"/>
        </w:rPr>
      </w:pPr>
      <w:r w:rsidRPr="00B442FD">
        <w:rPr>
          <w:rFonts w:eastAsia="Times New Roman" w:cs="Times New Roman"/>
        </w:rPr>
        <w:t xml:space="preserve">The fertility rate has declined from 6.4 children per woman in 1988 to 4.2 children per woman in 2014. These rates are low when compared other nations in SSA, but they are rather high when compared to other countries of similar World Bank income level classification. The population of Ghana structurally resembles populations in SSA rather than countries of comparable income [3]. </w:t>
      </w:r>
    </w:p>
    <w:p w14:paraId="17FD5044" w14:textId="3B32B894" w:rsidR="00F6770D" w:rsidRPr="00B442FD" w:rsidRDefault="00F6770D" w:rsidP="00B442FD">
      <w:pPr>
        <w:spacing w:line="360" w:lineRule="auto"/>
        <w:ind w:firstLine="720"/>
        <w:jc w:val="both"/>
        <w:rPr>
          <w:rFonts w:eastAsia="Times New Roman" w:cs="Times New Roman"/>
        </w:rPr>
      </w:pPr>
      <w:r w:rsidRPr="00B442FD">
        <w:rPr>
          <w:rFonts w:eastAsia="Times New Roman" w:cs="Times New Roman"/>
        </w:rPr>
        <w:t>This age structure must be considered in</w:t>
      </w:r>
      <w:r w:rsidR="00067DC7">
        <w:rPr>
          <w:rFonts w:eastAsia="Times New Roman" w:cs="Times New Roman"/>
        </w:rPr>
        <w:t xml:space="preserve"> </w:t>
      </w:r>
      <w:proofErr w:type="gramStart"/>
      <w:r w:rsidR="00067DC7">
        <w:rPr>
          <w:rFonts w:eastAsia="Times New Roman" w:cs="Times New Roman"/>
        </w:rPr>
        <w:t xml:space="preserve">any </w:t>
      </w:r>
      <w:r w:rsidRPr="00B442FD">
        <w:rPr>
          <w:rFonts w:eastAsia="Times New Roman" w:cs="Times New Roman"/>
        </w:rPr>
        <w:t xml:space="preserve"> </w:t>
      </w:r>
      <w:r w:rsidR="007B79D4">
        <w:rPr>
          <w:rFonts w:eastAsia="Times New Roman" w:cs="Times New Roman"/>
        </w:rPr>
        <w:t>analysis</w:t>
      </w:r>
      <w:proofErr w:type="gramEnd"/>
      <w:r w:rsidR="007B79D4">
        <w:rPr>
          <w:rFonts w:eastAsia="Times New Roman" w:cs="Times New Roman"/>
        </w:rPr>
        <w:t xml:space="preserve"> of health</w:t>
      </w:r>
      <w:r w:rsidR="00846F75" w:rsidRPr="00B442FD">
        <w:rPr>
          <w:rFonts w:eastAsia="Times New Roman" w:cs="Times New Roman"/>
        </w:rPr>
        <w:t>care in Ghana</w:t>
      </w:r>
      <w:r w:rsidRPr="00B442FD">
        <w:rPr>
          <w:rFonts w:eastAsia="Times New Roman" w:cs="Times New Roman"/>
        </w:rPr>
        <w:t>. The number of dependents per productive person will decline from 0.72 in 2010 to 0.56 in 2030. This means that Ghana is primed to reap the benefits of a “demographic dividend” if this young population is properly employed. Governance will need to play a key role in this progression, as it will be a time when both economic and health repercussions will be tightly interwoven [4]. If the working age population of Ghana is not employed, there could be devastating im</w:t>
      </w:r>
      <w:r w:rsidR="00067DC7">
        <w:rPr>
          <w:rFonts w:eastAsia="Times New Roman" w:cs="Times New Roman"/>
        </w:rPr>
        <w:t>pacts in terms of tax revenues</w:t>
      </w:r>
      <w:r w:rsidR="007B79D4">
        <w:rPr>
          <w:rFonts w:eastAsia="Times New Roman" w:cs="Times New Roman"/>
        </w:rPr>
        <w:t>, NHIS premiums, and the Ghana Health System as a whole</w:t>
      </w:r>
      <w:r w:rsidRPr="00B442FD">
        <w:rPr>
          <w:rFonts w:eastAsia="Times New Roman" w:cs="Times New Roman"/>
        </w:rPr>
        <w:t xml:space="preserve">. Furthermore, the population of people over the age of 65 is projected to increase by 90% by 2030. Subsequently, this will shift the burden of disease in Ghana to </w:t>
      </w:r>
      <w:r w:rsidR="00067DC7">
        <w:rPr>
          <w:rFonts w:eastAsia="Times New Roman" w:cs="Times New Roman"/>
        </w:rPr>
        <w:t xml:space="preserve">both </w:t>
      </w:r>
      <w:r w:rsidRPr="00B442FD">
        <w:rPr>
          <w:rFonts w:eastAsia="Times New Roman" w:cs="Times New Roman"/>
        </w:rPr>
        <w:t xml:space="preserve">non-communicable diseases and communicable diseases. A dual burden of disease will considerably strain a country that has not made policy adjustments to account for it [5]. </w:t>
      </w:r>
    </w:p>
    <w:p w14:paraId="6BFD0DE0" w14:textId="77777777" w:rsidR="00F6770D" w:rsidRPr="00F6770D" w:rsidRDefault="00F6770D">
      <w:pPr>
        <w:rPr>
          <w:i/>
        </w:rPr>
      </w:pPr>
    </w:p>
    <w:p w14:paraId="660A4E06" w14:textId="77777777" w:rsidR="00F6770D" w:rsidRPr="00576FC8" w:rsidRDefault="00F6770D" w:rsidP="00B442FD">
      <w:pPr>
        <w:spacing w:line="360" w:lineRule="auto"/>
        <w:jc w:val="both"/>
        <w:rPr>
          <w:rStyle w:val="IntenseEmphasis"/>
          <w:sz w:val="28"/>
          <w:szCs w:val="28"/>
        </w:rPr>
      </w:pPr>
      <w:r w:rsidRPr="00576FC8">
        <w:rPr>
          <w:rStyle w:val="IntenseEmphasis"/>
          <w:sz w:val="28"/>
          <w:szCs w:val="28"/>
        </w:rPr>
        <w:t>Healthcare in Ghana</w:t>
      </w:r>
    </w:p>
    <w:p w14:paraId="44CC58DB" w14:textId="0534B9AE" w:rsidR="00195652" w:rsidRPr="00B442FD" w:rsidRDefault="00F6770D" w:rsidP="007B79D4">
      <w:pPr>
        <w:spacing w:line="360" w:lineRule="auto"/>
        <w:ind w:firstLine="720"/>
        <w:jc w:val="both"/>
        <w:rPr>
          <w:rFonts w:cs="Times New Roman"/>
        </w:rPr>
      </w:pPr>
      <w:r w:rsidRPr="00B442FD">
        <w:rPr>
          <w:rFonts w:cs="Times New Roman"/>
        </w:rPr>
        <w:t xml:space="preserve">The GHS is administratively organized into three levels (National, Regional, and </w:t>
      </w:r>
      <w:r w:rsidR="00BB1BD8" w:rsidRPr="00B442FD">
        <w:rPr>
          <w:rFonts w:cs="Times New Roman"/>
        </w:rPr>
        <w:t>District</w:t>
      </w:r>
      <w:r w:rsidRPr="00B442FD">
        <w:rPr>
          <w:rFonts w:cs="Times New Roman"/>
        </w:rPr>
        <w:t>) and functionally organized at five levels. The functional levels include sub-district and community levels in addition to the same levels used at the administrative level. At the most basic level, there are community-based programs like CHPS centers that provide basic health education and services</w:t>
      </w:r>
      <w:r w:rsidR="00BB1BD8" w:rsidRPr="00B442FD">
        <w:rPr>
          <w:rFonts w:cs="Times New Roman"/>
        </w:rPr>
        <w:t xml:space="preserve">. </w:t>
      </w:r>
      <w:r w:rsidR="00195652" w:rsidRPr="00B442FD">
        <w:rPr>
          <w:rFonts w:cs="Times New Roman"/>
        </w:rPr>
        <w:t xml:space="preserve">The health staff at the CHPS centers, known as Community Health Officers (CHOs), are equipped to provide immunizations, family planning, supervising of deliveries, antenatal/postnatal care, treatment of minor aliments and health education. An individual is able to access diagnostic tests and, if necessary, ACT treatment from a CHPS center </w:t>
      </w:r>
      <w:r w:rsidR="007B79D4">
        <w:rPr>
          <w:rFonts w:cs="Times New Roman"/>
        </w:rPr>
        <w:t>[6, 7].</w:t>
      </w:r>
    </w:p>
    <w:p w14:paraId="34601B90" w14:textId="616DB55F" w:rsidR="00F6770D" w:rsidRPr="00B442FD" w:rsidRDefault="00BB1BD8" w:rsidP="007B79D4">
      <w:pPr>
        <w:spacing w:line="360" w:lineRule="auto"/>
        <w:ind w:firstLine="720"/>
        <w:jc w:val="both"/>
        <w:rPr>
          <w:rFonts w:cs="Times New Roman"/>
        </w:rPr>
      </w:pPr>
      <w:r w:rsidRPr="00B442FD">
        <w:rPr>
          <w:rFonts w:cs="Times New Roman"/>
        </w:rPr>
        <w:t>Above the community level there are sub-district health centers and clinics, district general hospitals, regional general hospitals, and specialized tertiary hospitals. The public sector accounts for 50% of health facilities and 58% of hospital beds. The non-public sector includes for-profit and not-for-profit providers. There is a significant regional disparity in terms of health facilities; the Greater Accra and Volta Regions have more than twice as</w:t>
      </w:r>
      <w:r w:rsidR="00607E2C">
        <w:rPr>
          <w:rFonts w:cs="Times New Roman"/>
        </w:rPr>
        <w:t xml:space="preserve"> many beds per 1,000 people as</w:t>
      </w:r>
      <w:r w:rsidRPr="00B442FD">
        <w:rPr>
          <w:rFonts w:cs="Times New Roman"/>
        </w:rPr>
        <w:t xml:space="preserve"> the Northern Region, which has 0.56 b</w:t>
      </w:r>
      <w:r w:rsidR="007B79D4">
        <w:rPr>
          <w:rFonts w:cs="Times New Roman"/>
        </w:rPr>
        <w:t>eds per 1,000 people [5</w:t>
      </w:r>
      <w:r w:rsidRPr="00B442FD">
        <w:rPr>
          <w:rFonts w:cs="Times New Roman"/>
        </w:rPr>
        <w:t xml:space="preserve">]. </w:t>
      </w:r>
    </w:p>
    <w:p w14:paraId="4C9D23B5" w14:textId="3A8F5B7E" w:rsidR="0029040F" w:rsidRPr="00B442FD" w:rsidRDefault="0029040F" w:rsidP="007B79D4">
      <w:pPr>
        <w:spacing w:line="360" w:lineRule="auto"/>
        <w:ind w:firstLine="720"/>
        <w:jc w:val="both"/>
        <w:rPr>
          <w:rFonts w:cs="Times New Roman"/>
        </w:rPr>
      </w:pPr>
      <w:r w:rsidRPr="00B442FD">
        <w:rPr>
          <w:rFonts w:cs="Times New Roman"/>
        </w:rPr>
        <w:t xml:space="preserve">The newly established National Health Insurance Scheme (NHIS) mandates that all Ghanaians enroll in the NHIS or with an alternative provider. NHIS membership is not automatic, and citizens are not penalized for choosing not to register. In effect enrollment into the NHIS </w:t>
      </w:r>
      <w:r w:rsidR="00607E2C">
        <w:rPr>
          <w:rFonts w:cs="Times New Roman"/>
        </w:rPr>
        <w:t xml:space="preserve">might be alternatively considered voluntary, </w:t>
      </w:r>
      <w:r w:rsidRPr="00B442FD">
        <w:rPr>
          <w:rFonts w:cs="Times New Roman"/>
        </w:rPr>
        <w:t>and in 2012 only 35% of Ghanaians were registered with the NHIS [</w:t>
      </w:r>
      <w:r w:rsidR="007B79D4">
        <w:rPr>
          <w:rFonts w:cs="Times New Roman"/>
        </w:rPr>
        <w:t>8]</w:t>
      </w:r>
      <w:r w:rsidRPr="00B442FD">
        <w:rPr>
          <w:rFonts w:cs="Times New Roman"/>
        </w:rPr>
        <w:t xml:space="preserve">. </w:t>
      </w:r>
    </w:p>
    <w:p w14:paraId="31408D16" w14:textId="4DE75767" w:rsidR="0029040F" w:rsidRPr="00B442FD" w:rsidRDefault="0029040F" w:rsidP="007B79D4">
      <w:pPr>
        <w:spacing w:line="360" w:lineRule="auto"/>
        <w:ind w:firstLine="720"/>
        <w:jc w:val="both"/>
        <w:rPr>
          <w:rFonts w:cs="Times New Roman"/>
          <w:b/>
        </w:rPr>
      </w:pPr>
      <w:r w:rsidRPr="00B442FD">
        <w:rPr>
          <w:rFonts w:cs="Times New Roman"/>
        </w:rPr>
        <w:t>NHIS premiums take into account one’s employment sector (formal and informal) and socioeconomic status. Those that are indigent, over 70 years old, under the age of 18, pregnant women and pensioners are exempt from paying premiums</w:t>
      </w:r>
      <w:r w:rsidR="007B79D4">
        <w:rPr>
          <w:rFonts w:cs="Times New Roman"/>
        </w:rPr>
        <w:t xml:space="preserve"> [9].</w:t>
      </w:r>
      <w:r w:rsidRPr="00B442FD">
        <w:rPr>
          <w:rFonts w:cs="Times New Roman"/>
          <w:b/>
        </w:rPr>
        <w:t xml:space="preserve"> </w:t>
      </w:r>
    </w:p>
    <w:p w14:paraId="5BB1CA2A" w14:textId="021AA1E7" w:rsidR="0029040F" w:rsidRPr="00B442FD" w:rsidRDefault="0029040F" w:rsidP="00607E2C">
      <w:pPr>
        <w:spacing w:line="360" w:lineRule="auto"/>
        <w:ind w:firstLine="720"/>
        <w:jc w:val="both"/>
        <w:rPr>
          <w:rFonts w:cs="Times New Roman"/>
        </w:rPr>
      </w:pPr>
      <w:r w:rsidRPr="00B442FD">
        <w:rPr>
          <w:rFonts w:cs="Times New Roman"/>
        </w:rPr>
        <w:t>The NHIS benefits package mainly covers curative healthcare. Enrollees are insured for 95% of the most common health problems in Ghana. Services include: “general out-patient and in-patient services, oral h</w:t>
      </w:r>
      <w:r w:rsidR="00607E2C">
        <w:rPr>
          <w:rFonts w:cs="Times New Roman"/>
        </w:rPr>
        <w:t>ealth, eye care, emergencies</w:t>
      </w:r>
      <w:proofErr w:type="gramStart"/>
      <w:r w:rsidR="00607E2C">
        <w:rPr>
          <w:rFonts w:cs="Times New Roman"/>
        </w:rPr>
        <w:t xml:space="preserve">, </w:t>
      </w:r>
      <w:r w:rsidRPr="00B442FD">
        <w:rPr>
          <w:rFonts w:cs="Times New Roman"/>
        </w:rPr>
        <w:t xml:space="preserve"> maternity</w:t>
      </w:r>
      <w:proofErr w:type="gramEnd"/>
      <w:r w:rsidRPr="00B442FD">
        <w:rPr>
          <w:rFonts w:cs="Times New Roman"/>
        </w:rPr>
        <w:t xml:space="preserve"> care (prenatal care, normal delivery and some complicated deliveries), </w:t>
      </w:r>
      <w:r w:rsidR="00607E2C">
        <w:rPr>
          <w:rFonts w:cs="Times New Roman"/>
        </w:rPr>
        <w:t xml:space="preserve">and treatment for </w:t>
      </w:r>
      <w:r w:rsidRPr="00B442FD">
        <w:rPr>
          <w:rFonts w:cs="Times New Roman"/>
        </w:rPr>
        <w:t xml:space="preserve">malaria, diarrhea, upper </w:t>
      </w:r>
      <w:r w:rsidR="006C3D00" w:rsidRPr="00B442FD">
        <w:rPr>
          <w:rFonts w:cs="Times New Roman"/>
        </w:rPr>
        <w:t>respiratory</w:t>
      </w:r>
      <w:r w:rsidRPr="00B442FD">
        <w:rPr>
          <w:rFonts w:cs="Times New Roman"/>
        </w:rPr>
        <w:t xml:space="preserve"> tract infections, skin diseases, hy</w:t>
      </w:r>
      <w:r w:rsidR="006C3D00" w:rsidRPr="00B442FD">
        <w:rPr>
          <w:rFonts w:cs="Times New Roman"/>
        </w:rPr>
        <w:t>p</w:t>
      </w:r>
      <w:r w:rsidR="00FD38F7">
        <w:rPr>
          <w:rFonts w:cs="Times New Roman"/>
        </w:rPr>
        <w:t>ertension, asthma and diabetes [10].</w:t>
      </w:r>
    </w:p>
    <w:p w14:paraId="4EA58320" w14:textId="77777777" w:rsidR="006C3D00" w:rsidRPr="00576FC8" w:rsidRDefault="006C3D00" w:rsidP="00B442FD">
      <w:pPr>
        <w:spacing w:line="360" w:lineRule="auto"/>
        <w:jc w:val="both"/>
        <w:rPr>
          <w:rStyle w:val="IntenseEmphasis"/>
          <w:sz w:val="28"/>
          <w:szCs w:val="28"/>
        </w:rPr>
      </w:pPr>
    </w:p>
    <w:p w14:paraId="3EA4429C" w14:textId="7928E472" w:rsidR="006C3D00" w:rsidRPr="00576FC8" w:rsidRDefault="00576FC8" w:rsidP="00B442FD">
      <w:pPr>
        <w:spacing w:line="360" w:lineRule="auto"/>
        <w:jc w:val="both"/>
        <w:rPr>
          <w:rStyle w:val="IntenseEmphasis"/>
          <w:sz w:val="28"/>
          <w:szCs w:val="28"/>
        </w:rPr>
      </w:pPr>
      <w:r w:rsidRPr="00576FC8">
        <w:rPr>
          <w:rStyle w:val="IntenseEmphasis"/>
          <w:sz w:val="28"/>
          <w:szCs w:val="28"/>
        </w:rPr>
        <w:t xml:space="preserve"> Global burden of malaria</w:t>
      </w:r>
    </w:p>
    <w:p w14:paraId="07C2CC58" w14:textId="33525927" w:rsidR="00172F76" w:rsidRPr="00B442FD" w:rsidRDefault="00172F76" w:rsidP="00FD38F7">
      <w:pPr>
        <w:spacing w:line="360" w:lineRule="auto"/>
        <w:ind w:firstLine="720"/>
        <w:jc w:val="both"/>
        <w:rPr>
          <w:rFonts w:cs="Times New Roman"/>
        </w:rPr>
      </w:pPr>
      <w:r w:rsidRPr="00B442FD">
        <w:rPr>
          <w:rFonts w:cs="Times New Roman"/>
        </w:rPr>
        <w:t>According to the WHO, between 2000 and 2015, the global number of malaria cases declined by 18%, to a current number of roughly 214 million cases. The increased global effort orchestrated by the Roll Back Malaria (RBM) Partnership and the Millennium Development Goals has helped in achieving these trends. However, this progress is not ubiquitous globally. Of the estimated 214 million global cases of malaria, 80% of the cases occur in 15 countries, all but one of which are in sub-Saharan Africa (SSA)</w:t>
      </w:r>
      <w:r w:rsidR="00FD38F7">
        <w:rPr>
          <w:rFonts w:cs="Times New Roman"/>
        </w:rPr>
        <w:t xml:space="preserve"> [11]</w:t>
      </w:r>
      <w:r w:rsidRPr="00B442FD">
        <w:rPr>
          <w:rFonts w:cs="Times New Roman"/>
        </w:rPr>
        <w:t xml:space="preserve">. In the SSA region the transmission of malaria primarily coincides with the 3-4 month rainy season, during which 57% of all cases are estimated to be found in children under the age of five. This demographic is disproportionately burdened due to limited exposure to the </w:t>
      </w:r>
      <w:r w:rsidRPr="00B442FD">
        <w:rPr>
          <w:rFonts w:cs="Times New Roman"/>
          <w:i/>
        </w:rPr>
        <w:t xml:space="preserve">Plasmodium falciparum </w:t>
      </w:r>
      <w:r w:rsidRPr="00B442FD">
        <w:rPr>
          <w:rFonts w:cs="Times New Roman"/>
        </w:rPr>
        <w:t>parasite and their subsequent insufficient natural immunity. In addition to high morbidity, there is also a high mortality rate associated with malaria. In 2015, there were an estimated 438,000 malaria deaths worldwide, and 80% of these deaths o</w:t>
      </w:r>
      <w:r w:rsidR="00FD38F7">
        <w:rPr>
          <w:rFonts w:cs="Times New Roman"/>
        </w:rPr>
        <w:t>ccurred in sub-Saharan Africa [12, 13]</w:t>
      </w:r>
      <w:r w:rsidRPr="00B442FD">
        <w:rPr>
          <w:rFonts w:cs="Times New Roman"/>
        </w:rPr>
        <w:t xml:space="preserve">. </w:t>
      </w:r>
    </w:p>
    <w:p w14:paraId="6AA2891B" w14:textId="1CD60E9D" w:rsidR="00172F76" w:rsidRPr="00B442FD" w:rsidRDefault="00172F76" w:rsidP="00FD38F7">
      <w:pPr>
        <w:spacing w:line="360" w:lineRule="auto"/>
        <w:ind w:firstLine="720"/>
        <w:jc w:val="both"/>
        <w:rPr>
          <w:rFonts w:cs="Times New Roman"/>
        </w:rPr>
      </w:pPr>
      <w:r w:rsidRPr="00B442FD">
        <w:rPr>
          <w:rFonts w:cs="Times New Roman"/>
        </w:rPr>
        <w:t>There are a multitude of reasons why sub-Saharan Africa in particular bears so much of the global burden for malaria, but most of the issue can be traced back to the multitude of gaps that exist in providing prevention measures, treatment, and diagnostic testing for malaria. Current estimates report only 53% of the 834 million people at risk for malaria live in households with insecticide-treated mosquito nets (ITNs) or indoor residual spraying (IRS). The WHO recommended artemisinin-based combination therapy (ACT), which is the most effective antimalarial medicines available today, has had major treatment successes in conjunction with an increased number of manufactures producing treatments. However, estimates of the current proportion of febrile children that have received ACT are still under 50% in sub-Saharan Africa. WHO policy is to perform diagnostic testing for malaria prior to treatment. Fever is commonly associated with malaria, but it is not specific to malaria, thus early administration of proper treatment prevents the disease from progressing to</w:t>
      </w:r>
      <w:r w:rsidR="00FD38F7">
        <w:rPr>
          <w:rFonts w:cs="Times New Roman"/>
        </w:rPr>
        <w:t xml:space="preserve"> more severe stages [2]</w:t>
      </w:r>
      <w:r w:rsidRPr="00B442FD">
        <w:rPr>
          <w:rFonts w:cs="Times New Roman"/>
        </w:rPr>
        <w:t>. However, in the SSA region there have been more reported medicines distributed than rapid diagnostic tests (RDTs) administered, thus leading to the assumption that much of the malaria medication is administered without diagnostic assurance of the disease</w:t>
      </w:r>
      <w:r w:rsidR="00FD38F7">
        <w:rPr>
          <w:rFonts w:cs="Times New Roman"/>
        </w:rPr>
        <w:t xml:space="preserve"> [11]</w:t>
      </w:r>
      <w:r w:rsidRPr="00B442FD">
        <w:rPr>
          <w:rFonts w:cs="Times New Roman"/>
        </w:rPr>
        <w:t xml:space="preserve">.  </w:t>
      </w:r>
    </w:p>
    <w:p w14:paraId="65762C88" w14:textId="5522B1B6" w:rsidR="00172F76" w:rsidRPr="00B442FD" w:rsidRDefault="00172F76" w:rsidP="00FD38F7">
      <w:pPr>
        <w:spacing w:line="360" w:lineRule="auto"/>
        <w:ind w:firstLine="720"/>
        <w:jc w:val="both"/>
        <w:rPr>
          <w:rFonts w:cs="Times New Roman"/>
        </w:rPr>
      </w:pPr>
      <w:r w:rsidRPr="00B442FD">
        <w:rPr>
          <w:rFonts w:cs="Times New Roman"/>
        </w:rPr>
        <w:t>The economic cost of malaria is staggering. In countries like Ghana with intense malaria transmission, the disease causes an average loss of 1.3% in annual economic grow</w:t>
      </w:r>
      <w:r w:rsidR="00FD38F7">
        <w:rPr>
          <w:rFonts w:cs="Times New Roman"/>
        </w:rPr>
        <w:t>th, or 12 billion USD per year [14]</w:t>
      </w:r>
      <w:r w:rsidRPr="00B442FD">
        <w:rPr>
          <w:rFonts w:cs="Times New Roman"/>
        </w:rPr>
        <w:t xml:space="preserve">. The average per-capita health expenditure in sub-Saharan Africa is an annual expenditure per capita of 34 </w:t>
      </w:r>
      <w:r w:rsidR="00FD38F7">
        <w:rPr>
          <w:rFonts w:cs="Times New Roman"/>
        </w:rPr>
        <w:t xml:space="preserve">USD [15]. </w:t>
      </w:r>
      <w:r w:rsidRPr="00B442FD">
        <w:rPr>
          <w:rFonts w:cs="Times New Roman"/>
        </w:rPr>
        <w:t>However, the cost of inpatient care for a single severe case of malaria is esti</w:t>
      </w:r>
      <w:r w:rsidR="00C124D6">
        <w:rPr>
          <w:rFonts w:cs="Times New Roman"/>
        </w:rPr>
        <w:t>mated between 12 USD and 75 USD;</w:t>
      </w:r>
      <w:r w:rsidRPr="00B442FD">
        <w:rPr>
          <w:rFonts w:cs="Times New Roman"/>
        </w:rPr>
        <w:t xml:space="preserve"> a significant burden on households, even those with members enrolled in the National Health Insurance Scheme </w:t>
      </w:r>
      <w:r w:rsidR="00FD38F7">
        <w:rPr>
          <w:rFonts w:cs="Times New Roman"/>
        </w:rPr>
        <w:t xml:space="preserve">[15, 16]. </w:t>
      </w:r>
    </w:p>
    <w:p w14:paraId="227CAE8F" w14:textId="42B07593" w:rsidR="00172F76" w:rsidRPr="00B442FD" w:rsidRDefault="00172F76" w:rsidP="00FD38F7">
      <w:pPr>
        <w:spacing w:line="360" w:lineRule="auto"/>
        <w:ind w:firstLine="720"/>
        <w:jc w:val="both"/>
        <w:rPr>
          <w:rFonts w:cs="Times New Roman"/>
        </w:rPr>
      </w:pPr>
      <w:r w:rsidRPr="00B442FD">
        <w:rPr>
          <w:rFonts w:cs="Times New Roman"/>
        </w:rPr>
        <w:t>A 2013 study in sub-Saharan Africa estimated a substantial increase in the number of malaria cases that could be discovered through active case detection (ACD) rather than passive case detection (PCD). ACD involves health workers surveying and reporting cases on a weekly basis, while PCD utilizes data reported at health care facilities. Thus, the projected disparity represents an underutilization of health services when</w:t>
      </w:r>
      <w:r w:rsidR="00FD38F7">
        <w:rPr>
          <w:rFonts w:cs="Times New Roman"/>
        </w:rPr>
        <w:t xml:space="preserve"> it comes to malaria treatment [17]. </w:t>
      </w:r>
      <w:r w:rsidRPr="00B442FD">
        <w:rPr>
          <w:rFonts w:cs="Times New Roman"/>
        </w:rPr>
        <w:t xml:space="preserve">In general, treatment-seeking behavior is often a derivative of local “access to health care providers, costs of services, attitudes towards providers, perceived severity of disease, age, sex education level, socio-economic status, and cultural beliefs about the cause and cure of illness,” all factors that must be </w:t>
      </w:r>
      <w:r w:rsidR="00FD38F7">
        <w:rPr>
          <w:rFonts w:cs="Times New Roman"/>
        </w:rPr>
        <w:t xml:space="preserve">considered in studying malaria [18]. </w:t>
      </w:r>
      <w:r w:rsidRPr="00B442FD">
        <w:rPr>
          <w:rFonts w:cs="Times New Roman"/>
        </w:rPr>
        <w:t>The success of malaria interventions is contingent on an awareness of the community’s perception of the illness and their health seeking behaviors.</w:t>
      </w:r>
    </w:p>
    <w:p w14:paraId="7CCBEADA" w14:textId="6C4508B2" w:rsidR="00172F76" w:rsidRPr="00B442FD" w:rsidRDefault="00172F76" w:rsidP="00FD38F7">
      <w:pPr>
        <w:spacing w:line="360" w:lineRule="auto"/>
        <w:ind w:firstLine="720"/>
        <w:jc w:val="both"/>
        <w:rPr>
          <w:rFonts w:cs="Times New Roman"/>
        </w:rPr>
      </w:pPr>
      <w:r w:rsidRPr="00B442FD">
        <w:rPr>
          <w:rFonts w:cs="Times New Roman"/>
        </w:rPr>
        <w:t>Ghana has a declining trend in the under-five mortality rate; reporting levels consistently lower than the sub-Saharan African region as a whole (World Bank Data, 2015). The Upper East region does have an under-five mortality rate that is even lower than this national average, but this rate has recently remained stagnant relative to the progressively decreasing national rate</w:t>
      </w:r>
      <w:r w:rsidR="00FD38F7">
        <w:rPr>
          <w:rFonts w:cs="Times New Roman"/>
        </w:rPr>
        <w:t xml:space="preserve"> [19</w:t>
      </w:r>
      <w:r w:rsidR="00241413">
        <w:rPr>
          <w:rFonts w:cs="Times New Roman"/>
        </w:rPr>
        <w:t xml:space="preserve">]. </w:t>
      </w:r>
      <w:r w:rsidRPr="00B442FD">
        <w:rPr>
          <w:rFonts w:cs="Times New Roman"/>
        </w:rPr>
        <w:t xml:space="preserve">Malaria is in part responsible for this stagnation, as the disease accounts for 35% of all mortality in children under five </w:t>
      </w:r>
      <w:r w:rsidR="00241413">
        <w:rPr>
          <w:rFonts w:cs="Times New Roman"/>
        </w:rPr>
        <w:t>[17]</w:t>
      </w:r>
      <w:r w:rsidRPr="00B442FD">
        <w:rPr>
          <w:rFonts w:cs="Times New Roman"/>
        </w:rPr>
        <w:t>. On the national level, malaria accounts for more than 44% of reported outpatient visits, but national outpatient visit and mortality rates may not be reflective of the situation in Northern Gh</w:t>
      </w:r>
      <w:r w:rsidR="00241413">
        <w:rPr>
          <w:rFonts w:cs="Times New Roman"/>
        </w:rPr>
        <w:t>ana [12]</w:t>
      </w:r>
      <w:r w:rsidRPr="00B442FD">
        <w:rPr>
          <w:rFonts w:cs="Times New Roman"/>
        </w:rPr>
        <w:t>. Prevalence rates of malaria in children under-five in the Northern Regions have been estimated to be four times as high as those found in the Greater Accra region, but in such areas of low access to health care, it is increasingly difficult to distinguish mala</w:t>
      </w:r>
      <w:r w:rsidR="00241413">
        <w:rPr>
          <w:rFonts w:cs="Times New Roman"/>
        </w:rPr>
        <w:t xml:space="preserve">ria from other febrile illness [20]. </w:t>
      </w:r>
      <w:r w:rsidRPr="00B442FD">
        <w:rPr>
          <w:rFonts w:cs="Times New Roman"/>
        </w:rPr>
        <w:t xml:space="preserve"> </w:t>
      </w:r>
    </w:p>
    <w:p w14:paraId="17E31640" w14:textId="77777777" w:rsidR="006C3D00" w:rsidRPr="00B442FD" w:rsidRDefault="006C3D00" w:rsidP="00B442FD">
      <w:pPr>
        <w:spacing w:line="360" w:lineRule="auto"/>
        <w:jc w:val="both"/>
        <w:rPr>
          <w:rFonts w:cs="Times New Roman"/>
          <w:b/>
        </w:rPr>
      </w:pPr>
    </w:p>
    <w:p w14:paraId="7DD943A1" w14:textId="77777777" w:rsidR="006C3D00" w:rsidRPr="00576FC8" w:rsidRDefault="006C3D00" w:rsidP="00B442FD">
      <w:pPr>
        <w:spacing w:line="360" w:lineRule="auto"/>
        <w:jc w:val="both"/>
        <w:rPr>
          <w:rStyle w:val="IntenseEmphasis"/>
          <w:sz w:val="28"/>
          <w:szCs w:val="28"/>
        </w:rPr>
      </w:pPr>
      <w:r w:rsidRPr="00576FC8">
        <w:rPr>
          <w:rStyle w:val="IntenseEmphasis"/>
          <w:sz w:val="28"/>
          <w:szCs w:val="28"/>
        </w:rPr>
        <w:t>Literature Review</w:t>
      </w:r>
    </w:p>
    <w:p w14:paraId="1304620A" w14:textId="204EAB23" w:rsidR="00172F76" w:rsidRPr="00B442FD" w:rsidRDefault="00172F76" w:rsidP="00241413">
      <w:pPr>
        <w:spacing w:line="360" w:lineRule="auto"/>
        <w:ind w:firstLine="720"/>
        <w:jc w:val="both"/>
        <w:rPr>
          <w:rFonts w:cs="Times New Roman"/>
        </w:rPr>
      </w:pPr>
      <w:r w:rsidRPr="00B442FD">
        <w:rPr>
          <w:rFonts w:cs="Times New Roman"/>
        </w:rPr>
        <w:t>The Upper East Region (UER) of Ghana has a prevalence of malaria in children under-five of 11% when measured by microscopy, which is a significant difference to the prevalence around 40% in the adjacent Northern and Upper West Regions. However, on a national level the lowest and second lowest wealth quintiles are far more susceptible to malaria. The relatively lower rates of malaria prevalence in the UER may be the result of effectively utilized prevention measures. In 2014, 79 percent of households in the UER reported receiving IRS in the past 12 months, a figure far greater than the proportion of household in either the Northern or Upper West Regions. However, there is not the same difference between these regions when it comes to the percent of households with LLINs, for which all regions ha</w:t>
      </w:r>
      <w:r w:rsidR="00241413">
        <w:rPr>
          <w:rFonts w:cs="Times New Roman"/>
        </w:rPr>
        <w:t>ve near 70% household coverage [2]</w:t>
      </w:r>
      <w:r w:rsidRPr="00B442FD">
        <w:rPr>
          <w:rFonts w:cs="Times New Roman"/>
        </w:rPr>
        <w:t xml:space="preserve">. </w:t>
      </w:r>
    </w:p>
    <w:p w14:paraId="05FAABB0" w14:textId="154A2731" w:rsidR="00241413" w:rsidRDefault="00172F76" w:rsidP="00241413">
      <w:pPr>
        <w:spacing w:line="360" w:lineRule="auto"/>
        <w:ind w:firstLine="720"/>
        <w:jc w:val="both"/>
        <w:rPr>
          <w:rFonts w:cs="Times New Roman"/>
        </w:rPr>
      </w:pPr>
      <w:r w:rsidRPr="00B442FD">
        <w:rPr>
          <w:rFonts w:cs="Times New Roman"/>
        </w:rPr>
        <w:t xml:space="preserve">Further understanding of the relationship between socio-demographic factors and health-seeking behavior will facilitate the delivery of prompt and proper care soon after the onset of malaria symptoms. According to the WHO, this window of opportunity is the critical time when an effective antimalarial should be delivered to prevent life threating complications </w:t>
      </w:r>
      <w:r w:rsidR="00C124D6">
        <w:rPr>
          <w:rFonts w:cs="Times New Roman"/>
        </w:rPr>
        <w:t xml:space="preserve">[13]. </w:t>
      </w:r>
      <w:r w:rsidRPr="00B442FD">
        <w:rPr>
          <w:rFonts w:cs="Times New Roman"/>
        </w:rPr>
        <w:t>The failure of mothers in rural SSA regions to utilize proper diagnostic and treatment measures from a trained health worker in this time has been extensively reported. In rural settings a large majority of mothers are inclined to treat a child with febrile illness within the household, and over 50% of mothers report that they would only seek treatment in a health center or health cl</w:t>
      </w:r>
      <w:r w:rsidR="00241413">
        <w:rPr>
          <w:rFonts w:cs="Times New Roman"/>
        </w:rPr>
        <w:t>inic if there was an emergency [21, 22, 23, 24]</w:t>
      </w:r>
      <w:r w:rsidRPr="00B442FD">
        <w:rPr>
          <w:rFonts w:cs="Times New Roman"/>
        </w:rPr>
        <w:t xml:space="preserve">. </w:t>
      </w:r>
    </w:p>
    <w:p w14:paraId="5D82E6A5" w14:textId="30698D10" w:rsidR="00172F76" w:rsidRPr="00B442FD" w:rsidRDefault="00172F76" w:rsidP="00241413">
      <w:pPr>
        <w:spacing w:line="360" w:lineRule="auto"/>
        <w:ind w:firstLine="720"/>
        <w:jc w:val="both"/>
        <w:rPr>
          <w:rFonts w:cs="Times New Roman"/>
        </w:rPr>
      </w:pPr>
      <w:r w:rsidRPr="00B442FD">
        <w:rPr>
          <w:rFonts w:cs="Times New Roman"/>
        </w:rPr>
        <w:t xml:space="preserve">Mothers often report cost as the most significant deterrent from seeking treatment at a health facility. Mothers alternatively are inclined to choose to treat children with febrile illness at home with plant leaves (traditional treatment) that are both cheap and often readily available in their local environment </w:t>
      </w:r>
      <w:r w:rsidR="00241413">
        <w:rPr>
          <w:rFonts w:cs="Times New Roman"/>
        </w:rPr>
        <w:t xml:space="preserve">[23]. </w:t>
      </w:r>
      <w:r w:rsidRPr="00B442FD">
        <w:rPr>
          <w:rFonts w:cs="Times New Roman"/>
        </w:rPr>
        <w:t xml:space="preserve">A study conducted in rural Uganda showed that mothers elect to utilize care at a health clinic if it is in close proximity, if it could offer free or cheap treatment, and if they knew they would receive quick medical attention. This decision may also have demographic influences, as the study found that child-headed households were six times less likely to seek treatment at a healthcare facility </w:t>
      </w:r>
      <w:r w:rsidR="00241413">
        <w:rPr>
          <w:rFonts w:cs="Times New Roman"/>
        </w:rPr>
        <w:t xml:space="preserve">[22]. </w:t>
      </w:r>
      <w:r w:rsidRPr="00B442FD">
        <w:rPr>
          <w:rFonts w:cs="Times New Roman"/>
        </w:rPr>
        <w:t>Further reports have shown that age of the mother is a significant factor in the recognition of symptoms and the subsequent administration of treatment. While the age of the mother is important, there is no significant variation in knowledge for mothers that have recently treated a febrile illness in their c</w:t>
      </w:r>
      <w:r w:rsidR="00241413">
        <w:rPr>
          <w:rFonts w:cs="Times New Roman"/>
        </w:rPr>
        <w:t>hildren and those that did not [21].</w:t>
      </w:r>
      <w:r w:rsidRPr="00B442FD">
        <w:rPr>
          <w:rFonts w:cs="Times New Roman"/>
        </w:rPr>
        <w:t xml:space="preserve"> </w:t>
      </w:r>
    </w:p>
    <w:p w14:paraId="3534E775" w14:textId="1607FEE0" w:rsidR="00172F76" w:rsidRPr="00B442FD" w:rsidRDefault="00172F76" w:rsidP="00241413">
      <w:pPr>
        <w:spacing w:line="360" w:lineRule="auto"/>
        <w:ind w:firstLine="720"/>
        <w:jc w:val="both"/>
        <w:rPr>
          <w:rFonts w:cs="Times New Roman"/>
        </w:rPr>
      </w:pPr>
      <w:r w:rsidRPr="00B442FD">
        <w:rPr>
          <w:rFonts w:cs="Times New Roman"/>
        </w:rPr>
        <w:t xml:space="preserve">Across rural SSA, it is consistently reported that at least 70% of mothers could recognize fever and vomiting as symptoms of malaria </w:t>
      </w:r>
      <w:r w:rsidR="00241413">
        <w:rPr>
          <w:rFonts w:cs="Times New Roman"/>
        </w:rPr>
        <w:t xml:space="preserve">[21, 22, 23, 24]. </w:t>
      </w:r>
      <w:r w:rsidRPr="00B442FD">
        <w:rPr>
          <w:rFonts w:cs="Times New Roman"/>
        </w:rPr>
        <w:t>However, in some regions less than 10% of mothers to children under-five were found to be able to recognize sweating, nausea, and muscle aches as symptoms of malaria</w:t>
      </w:r>
      <w:r w:rsidR="00241413">
        <w:rPr>
          <w:rFonts w:cs="Times New Roman"/>
        </w:rPr>
        <w:t xml:space="preserve"> [22]. </w:t>
      </w:r>
      <w:r w:rsidRPr="00B442FD">
        <w:rPr>
          <w:rFonts w:cs="Times New Roman"/>
        </w:rPr>
        <w:t xml:space="preserve">Ultimately, the failure to recognize multiple symptoms can result in a low sensitivity and specificity in a mother’s diagnosis. In one notable study of mothers diagnosing malaria in rural Mali, the sensitivity and specificity </w:t>
      </w:r>
      <w:r w:rsidR="00241413">
        <w:rPr>
          <w:rFonts w:cs="Times New Roman"/>
        </w:rPr>
        <w:t xml:space="preserve">were 40% and 55%, respectively [21]. </w:t>
      </w:r>
      <w:r w:rsidRPr="00B442FD">
        <w:rPr>
          <w:rFonts w:cs="Times New Roman"/>
        </w:rPr>
        <w:t xml:space="preserve">Knowledge has an influence on the prevention and control of malaria as well as the treatment. In a qualitative study within rural Burkina Faso, mothers rarely considered mosquitoes to be the cause of malaria, rather crediting dirty conditions, certain foods, and climate patterns </w:t>
      </w:r>
      <w:r w:rsidR="00241413">
        <w:rPr>
          <w:rFonts w:cs="Times New Roman"/>
        </w:rPr>
        <w:t xml:space="preserve">to be the cause of the illness [23]. </w:t>
      </w:r>
      <w:r w:rsidRPr="00B442FD">
        <w:rPr>
          <w:rFonts w:cs="Times New Roman"/>
        </w:rPr>
        <w:t xml:space="preserve"> </w:t>
      </w:r>
    </w:p>
    <w:p w14:paraId="2650EB4F" w14:textId="77777777" w:rsidR="00172F76" w:rsidRPr="00B442FD" w:rsidRDefault="00172F76" w:rsidP="00241413">
      <w:pPr>
        <w:spacing w:line="360" w:lineRule="auto"/>
        <w:ind w:firstLine="720"/>
        <w:jc w:val="both"/>
        <w:rPr>
          <w:rFonts w:cs="Times New Roman"/>
        </w:rPr>
      </w:pPr>
      <w:r w:rsidRPr="00B442FD">
        <w:rPr>
          <w:rFonts w:cs="Times New Roman"/>
        </w:rPr>
        <w:t xml:space="preserve">Understanding the relationship of a mother’s socio-demographics and the prevention, diagnosis and treatment of malaria is crucial to controlling malaria in the rural Kassena-Nankana region of Ghana. The early detection and treatment of malaria is critical to prevent progression into severe malaria. This study will be unique as there is a wide range of socio-demographic indicators that have shown a significant relationship with the control of malaria in rural SSA, but such a relationship has never been examined in the Kassena-Nankana districts Ghana’s UER. </w:t>
      </w:r>
    </w:p>
    <w:p w14:paraId="095FFBE9" w14:textId="77777777" w:rsidR="006C3D00" w:rsidRPr="00B442FD" w:rsidRDefault="006C3D00" w:rsidP="00B442FD">
      <w:pPr>
        <w:spacing w:line="360" w:lineRule="auto"/>
        <w:jc w:val="both"/>
        <w:rPr>
          <w:rFonts w:cs="Times New Roman"/>
          <w:b/>
        </w:rPr>
      </w:pPr>
    </w:p>
    <w:p w14:paraId="424FD4B0" w14:textId="77777777" w:rsidR="00172F76" w:rsidRPr="00D05B3C" w:rsidRDefault="00172F76" w:rsidP="00D05B3C">
      <w:pPr>
        <w:pStyle w:val="Heading2"/>
        <w:rPr>
          <w:rFonts w:ascii="Times New Roman" w:hAnsi="Times New Roman" w:cs="Times New Roman"/>
          <w:sz w:val="40"/>
          <w:szCs w:val="40"/>
        </w:rPr>
      </w:pPr>
      <w:r w:rsidRPr="00D05B3C">
        <w:rPr>
          <w:rFonts w:ascii="Times New Roman" w:hAnsi="Times New Roman" w:cs="Times New Roman"/>
          <w:sz w:val="40"/>
          <w:szCs w:val="40"/>
        </w:rPr>
        <w:t>Study Aims and Objectives</w:t>
      </w:r>
    </w:p>
    <w:p w14:paraId="0B9F42E0" w14:textId="77777777" w:rsidR="00172F76" w:rsidRPr="00B442FD" w:rsidRDefault="00172F76" w:rsidP="00B442FD">
      <w:pPr>
        <w:spacing w:line="360" w:lineRule="auto"/>
        <w:jc w:val="both"/>
        <w:rPr>
          <w:rFonts w:cs="Times New Roman"/>
          <w:b/>
        </w:rPr>
      </w:pPr>
    </w:p>
    <w:p w14:paraId="77D5442B" w14:textId="77777777" w:rsidR="00172F76" w:rsidRPr="00D05B3C" w:rsidRDefault="00172F76" w:rsidP="00B442FD">
      <w:pPr>
        <w:spacing w:line="360" w:lineRule="auto"/>
        <w:jc w:val="both"/>
        <w:rPr>
          <w:rStyle w:val="IntenseEmphasis"/>
          <w:sz w:val="28"/>
          <w:szCs w:val="28"/>
        </w:rPr>
      </w:pPr>
      <w:r w:rsidRPr="00D05B3C">
        <w:rPr>
          <w:rStyle w:val="IntenseEmphasis"/>
          <w:sz w:val="28"/>
          <w:szCs w:val="28"/>
        </w:rPr>
        <w:t>Aims</w:t>
      </w:r>
    </w:p>
    <w:p w14:paraId="4BA519AF" w14:textId="1BC714CB" w:rsidR="00172F76" w:rsidRPr="00B442FD" w:rsidRDefault="00172F76" w:rsidP="00B442FD">
      <w:pPr>
        <w:spacing w:line="360" w:lineRule="auto"/>
        <w:jc w:val="both"/>
        <w:rPr>
          <w:rFonts w:cs="Times New Roman"/>
        </w:rPr>
      </w:pPr>
      <w:r w:rsidRPr="00B442FD">
        <w:rPr>
          <w:rFonts w:cs="Times New Roman"/>
          <w:b/>
        </w:rPr>
        <w:tab/>
      </w:r>
      <w:r w:rsidRPr="00B442FD">
        <w:rPr>
          <w:rFonts w:cs="Times New Roman"/>
        </w:rPr>
        <w:t>This study aimed to discover the treatment seeking practices and perceptions of the mothers in the Kassena-Nankana districts of the UER of northern Ghana. The</w:t>
      </w:r>
      <w:r w:rsidR="00853117" w:rsidRPr="00B442FD">
        <w:rPr>
          <w:rFonts w:cs="Times New Roman"/>
        </w:rPr>
        <w:t xml:space="preserve"> former part of the aim was performed through the assessment</w:t>
      </w:r>
      <w:r w:rsidRPr="00B442FD">
        <w:rPr>
          <w:rFonts w:cs="Times New Roman"/>
        </w:rPr>
        <w:t xml:space="preserve"> of</w:t>
      </w:r>
      <w:r w:rsidR="00853117" w:rsidRPr="00B442FD">
        <w:rPr>
          <w:rFonts w:cs="Times New Roman"/>
        </w:rPr>
        <w:t xml:space="preserve"> a mother’s capacity for</w:t>
      </w:r>
      <w:r w:rsidRPr="00B442FD">
        <w:rPr>
          <w:rFonts w:cs="Times New Roman"/>
        </w:rPr>
        <w:t xml:space="preserve"> symptom recognition and health seeking behaviors </w:t>
      </w:r>
      <w:r w:rsidR="00853117" w:rsidRPr="00B442FD">
        <w:rPr>
          <w:rFonts w:cs="Times New Roman"/>
        </w:rPr>
        <w:t>(</w:t>
      </w:r>
      <w:r w:rsidR="00853117" w:rsidRPr="00B442FD">
        <w:rPr>
          <w:rFonts w:cs="Times New Roman"/>
          <w:i/>
        </w:rPr>
        <w:t xml:space="preserve">treatment at home, time between symptom recognition and seeking treatment at health facility, etc.) </w:t>
      </w:r>
      <w:r w:rsidR="00853117" w:rsidRPr="00B442FD">
        <w:rPr>
          <w:rFonts w:cs="Times New Roman"/>
        </w:rPr>
        <w:t>The latter part of th</w:t>
      </w:r>
      <w:r w:rsidR="00C124D6">
        <w:rPr>
          <w:rFonts w:cs="Times New Roman"/>
        </w:rPr>
        <w:t>e aim was assessed indirectly. For this study “t</w:t>
      </w:r>
      <w:r w:rsidR="00853117" w:rsidRPr="00B442FD">
        <w:rPr>
          <w:rFonts w:cs="Times New Roman"/>
        </w:rPr>
        <w:t>reatment seeking perceptions</w:t>
      </w:r>
      <w:r w:rsidR="00C124D6">
        <w:rPr>
          <w:rFonts w:cs="Times New Roman"/>
        </w:rPr>
        <w:t>”</w:t>
      </w:r>
      <w:r w:rsidR="00853117" w:rsidRPr="00B442FD">
        <w:rPr>
          <w:rFonts w:cs="Times New Roman"/>
        </w:rPr>
        <w:t xml:space="preserve"> refers to the perceived accessibility of care and the perceived importance of care</w:t>
      </w:r>
      <w:r w:rsidR="00C124D6">
        <w:rPr>
          <w:rFonts w:cs="Times New Roman"/>
        </w:rPr>
        <w:t xml:space="preserve">. Both perceptions could be assessed indirectly through analysis relative to other demographic cohorts. </w:t>
      </w:r>
    </w:p>
    <w:p w14:paraId="17D7365A" w14:textId="7F1E28D4" w:rsidR="00B30E75" w:rsidRPr="00B442FD" w:rsidRDefault="00B30E75" w:rsidP="00B442FD">
      <w:pPr>
        <w:spacing w:line="360" w:lineRule="auto"/>
        <w:jc w:val="both"/>
        <w:rPr>
          <w:rFonts w:cs="Times New Roman"/>
        </w:rPr>
      </w:pPr>
      <w:r w:rsidRPr="00B442FD">
        <w:rPr>
          <w:rFonts w:cs="Times New Roman"/>
        </w:rPr>
        <w:tab/>
        <w:t>Th</w:t>
      </w:r>
      <w:r w:rsidR="00D1773A" w:rsidRPr="00B442FD">
        <w:rPr>
          <w:rFonts w:cs="Times New Roman"/>
        </w:rPr>
        <w:t>e significance of this study is apparent in the high prevalence of malaria in children under five in SSA. Specifically, in the rural and</w:t>
      </w:r>
      <w:r w:rsidR="00C124D6">
        <w:rPr>
          <w:rFonts w:cs="Times New Roman"/>
        </w:rPr>
        <w:t xml:space="preserve"> low-income populations of SSA, c</w:t>
      </w:r>
      <w:r w:rsidR="00D1773A" w:rsidRPr="00B442FD">
        <w:rPr>
          <w:rFonts w:cs="Times New Roman"/>
        </w:rPr>
        <w:t>hildren under five years old are considered one of the most vulnerable groups affected by malaria. Of the roughly 400,000 deaths attributable to malaria in 2015, nearly 70%</w:t>
      </w:r>
      <w:r w:rsidR="00C124D6">
        <w:rPr>
          <w:rFonts w:cs="Times New Roman"/>
        </w:rPr>
        <w:t xml:space="preserve"> of mortality was</w:t>
      </w:r>
      <w:r w:rsidR="00D1773A" w:rsidRPr="00B442FD">
        <w:rPr>
          <w:rFonts w:cs="Times New Roman"/>
        </w:rPr>
        <w:t xml:space="preserve"> in children under five years of age. Generalized trends demonstrate a relationship between socio-economic status and malaria morbidity. With such being the case, understanding how socio-demographic </w:t>
      </w:r>
      <w:r w:rsidR="008202D8" w:rsidRPr="00B442FD">
        <w:rPr>
          <w:rFonts w:cs="Times New Roman"/>
        </w:rPr>
        <w:t>affect an individual’s access to and utilization of malaria treatment is critical to improving equitable treatment seeking condition.</w:t>
      </w:r>
    </w:p>
    <w:p w14:paraId="364CE420" w14:textId="77777777" w:rsidR="008202D8" w:rsidRPr="00B442FD" w:rsidRDefault="008202D8" w:rsidP="00B442FD">
      <w:pPr>
        <w:spacing w:line="360" w:lineRule="auto"/>
        <w:jc w:val="both"/>
        <w:rPr>
          <w:rFonts w:cs="Times New Roman"/>
        </w:rPr>
      </w:pPr>
    </w:p>
    <w:p w14:paraId="3ED879C4" w14:textId="3F32C2C7" w:rsidR="008202D8" w:rsidRPr="00D05B3C" w:rsidRDefault="00D05B3C" w:rsidP="00B442FD">
      <w:pPr>
        <w:spacing w:line="360" w:lineRule="auto"/>
        <w:jc w:val="both"/>
        <w:rPr>
          <w:rStyle w:val="IntenseEmphasis"/>
          <w:sz w:val="28"/>
          <w:szCs w:val="28"/>
        </w:rPr>
      </w:pPr>
      <w:r>
        <w:rPr>
          <w:rStyle w:val="IntenseEmphasis"/>
          <w:sz w:val="28"/>
          <w:szCs w:val="28"/>
        </w:rPr>
        <w:t>Objectives</w:t>
      </w:r>
    </w:p>
    <w:p w14:paraId="11C41B63" w14:textId="77777777" w:rsidR="008202D8" w:rsidRPr="00B442FD" w:rsidRDefault="008202D8" w:rsidP="00B442FD">
      <w:pPr>
        <w:spacing w:line="360" w:lineRule="auto"/>
        <w:jc w:val="both"/>
        <w:rPr>
          <w:rFonts w:cs="Times New Roman"/>
        </w:rPr>
      </w:pPr>
      <w:r w:rsidRPr="00B442FD">
        <w:rPr>
          <w:rFonts w:cs="Times New Roman"/>
          <w:b/>
        </w:rPr>
        <w:tab/>
      </w:r>
      <w:r w:rsidRPr="00B442FD">
        <w:rPr>
          <w:rFonts w:cs="Times New Roman"/>
        </w:rPr>
        <w:t xml:space="preserve">This study aims to expand on the existing data representing the association between socio-demographic indicators and treatment seeking practices and perceptions in the Kassena-Nankana district of northern Ghana. Specifically, this study aims to assess the behaviors of mothers of children under the age of five that have contracted </w:t>
      </w:r>
      <w:r w:rsidR="0059405C" w:rsidRPr="00B442FD">
        <w:rPr>
          <w:rFonts w:cs="Times New Roman"/>
        </w:rPr>
        <w:t xml:space="preserve">a febrile illness. </w:t>
      </w:r>
    </w:p>
    <w:p w14:paraId="2B5B6DDF" w14:textId="431146C6" w:rsidR="0059405C" w:rsidRDefault="0059405C" w:rsidP="00D05B3C">
      <w:pPr>
        <w:pStyle w:val="ListParagraph"/>
        <w:spacing w:line="360" w:lineRule="auto"/>
        <w:ind w:left="1080"/>
        <w:jc w:val="both"/>
        <w:rPr>
          <w:rFonts w:cs="Times New Roman"/>
        </w:rPr>
      </w:pPr>
      <w:r w:rsidRPr="005B076E">
        <w:rPr>
          <w:rStyle w:val="SubtitleChar"/>
        </w:rPr>
        <w:t>Objective #1:</w:t>
      </w:r>
      <w:r w:rsidRPr="00B442FD">
        <w:rPr>
          <w:rFonts w:cs="Times New Roman"/>
          <w:i/>
        </w:rPr>
        <w:t xml:space="preserve"> </w:t>
      </w:r>
      <w:r w:rsidRPr="00B442FD">
        <w:rPr>
          <w:rFonts w:cs="Times New Roman"/>
        </w:rPr>
        <w:t xml:space="preserve"> To assess the health seeking behaviors of caregivers to children under-five that display symptoms of a febrile illness</w:t>
      </w:r>
      <w:r w:rsidR="00C124D6">
        <w:rPr>
          <w:rFonts w:cs="Times New Roman"/>
        </w:rPr>
        <w:t>.</w:t>
      </w:r>
    </w:p>
    <w:p w14:paraId="19671008" w14:textId="77777777" w:rsidR="00D05B3C" w:rsidRPr="00B442FD" w:rsidRDefault="00D05B3C" w:rsidP="00D05B3C">
      <w:pPr>
        <w:pStyle w:val="ListParagraph"/>
        <w:ind w:left="1080"/>
        <w:jc w:val="both"/>
        <w:rPr>
          <w:rFonts w:cs="Times New Roman"/>
        </w:rPr>
      </w:pPr>
    </w:p>
    <w:p w14:paraId="6D92D3BC" w14:textId="08D4FA37" w:rsidR="0059405C" w:rsidRPr="00B442FD" w:rsidRDefault="0059405C" w:rsidP="00D05B3C">
      <w:pPr>
        <w:pStyle w:val="ListParagraph"/>
        <w:spacing w:line="360" w:lineRule="auto"/>
        <w:ind w:left="1080"/>
        <w:jc w:val="both"/>
        <w:rPr>
          <w:rFonts w:cs="Times New Roman"/>
        </w:rPr>
      </w:pPr>
      <w:r w:rsidRPr="005B076E">
        <w:rPr>
          <w:rStyle w:val="SubtitleChar"/>
        </w:rPr>
        <w:t>Objective #2:</w:t>
      </w:r>
      <w:r w:rsidRPr="00B442FD">
        <w:rPr>
          <w:rFonts w:cs="Times New Roman"/>
        </w:rPr>
        <w:t xml:space="preserve"> Assess socio-demographic differentials in perception of ease of accessing and utilizing various healthcare providers</w:t>
      </w:r>
      <w:r w:rsidR="00C124D6">
        <w:rPr>
          <w:rFonts w:cs="Times New Roman"/>
        </w:rPr>
        <w:t>.</w:t>
      </w:r>
    </w:p>
    <w:p w14:paraId="21DEBE2D" w14:textId="77777777" w:rsidR="00D05B3C" w:rsidRDefault="00D05B3C" w:rsidP="00D05B3C">
      <w:pPr>
        <w:pStyle w:val="ListParagraph"/>
        <w:spacing w:line="360" w:lineRule="auto"/>
        <w:ind w:left="1080"/>
        <w:jc w:val="both"/>
        <w:rPr>
          <w:rFonts w:cs="Times New Roman"/>
          <w:i/>
        </w:rPr>
      </w:pPr>
    </w:p>
    <w:p w14:paraId="34D1B754" w14:textId="6D8FD31D" w:rsidR="0059405C" w:rsidRPr="00B442FD" w:rsidRDefault="0059405C" w:rsidP="00D05B3C">
      <w:pPr>
        <w:pStyle w:val="ListParagraph"/>
        <w:spacing w:line="360" w:lineRule="auto"/>
        <w:ind w:left="1080"/>
        <w:jc w:val="both"/>
        <w:rPr>
          <w:rFonts w:cs="Times New Roman"/>
        </w:rPr>
      </w:pPr>
      <w:r w:rsidRPr="005B076E">
        <w:rPr>
          <w:rStyle w:val="SubtitleChar"/>
        </w:rPr>
        <w:t>Objective #3</w:t>
      </w:r>
      <w:r w:rsidRPr="00B442FD">
        <w:rPr>
          <w:rFonts w:cs="Times New Roman"/>
          <w:i/>
        </w:rPr>
        <w:t xml:space="preserve">: </w:t>
      </w:r>
      <w:r w:rsidRPr="00B442FD">
        <w:rPr>
          <w:rFonts w:cs="Times New Roman"/>
        </w:rPr>
        <w:t>Compare the household financial burden associated with the treatment of febrile illnesses across levels of socio-economic status</w:t>
      </w:r>
      <w:r w:rsidR="00C124D6">
        <w:rPr>
          <w:rFonts w:cs="Times New Roman"/>
        </w:rPr>
        <w:t>.</w:t>
      </w:r>
    </w:p>
    <w:p w14:paraId="793291D2" w14:textId="77777777" w:rsidR="00D05B3C" w:rsidRDefault="00D05B3C" w:rsidP="00D05B3C">
      <w:pPr>
        <w:pStyle w:val="ListParagraph"/>
        <w:spacing w:line="360" w:lineRule="auto"/>
        <w:ind w:left="1080"/>
        <w:jc w:val="both"/>
        <w:rPr>
          <w:rFonts w:cs="Times New Roman"/>
          <w:i/>
        </w:rPr>
      </w:pPr>
    </w:p>
    <w:p w14:paraId="6C72D7DF" w14:textId="41A2F626" w:rsidR="0059405C" w:rsidRPr="00B442FD" w:rsidRDefault="0059405C" w:rsidP="00D05B3C">
      <w:pPr>
        <w:pStyle w:val="ListParagraph"/>
        <w:spacing w:line="360" w:lineRule="auto"/>
        <w:ind w:left="1080"/>
        <w:jc w:val="both"/>
        <w:rPr>
          <w:rFonts w:cs="Times New Roman"/>
        </w:rPr>
      </w:pPr>
      <w:r w:rsidRPr="005B076E">
        <w:rPr>
          <w:rStyle w:val="SubtitleChar"/>
        </w:rPr>
        <w:t>Objective #4:</w:t>
      </w:r>
      <w:r w:rsidRPr="00B442FD">
        <w:rPr>
          <w:rFonts w:cs="Times New Roman"/>
        </w:rPr>
        <w:t xml:space="preserve"> Inform policy makers on how to address inequity in accessibility and utilization about healthcare services</w:t>
      </w:r>
      <w:r w:rsidR="00C124D6">
        <w:rPr>
          <w:rFonts w:cs="Times New Roman"/>
        </w:rPr>
        <w:t>.</w:t>
      </w:r>
    </w:p>
    <w:p w14:paraId="0CD0755C" w14:textId="77777777" w:rsidR="0059405C" w:rsidRPr="00B442FD" w:rsidRDefault="0059405C" w:rsidP="00B442FD">
      <w:pPr>
        <w:spacing w:line="360" w:lineRule="auto"/>
        <w:jc w:val="both"/>
        <w:rPr>
          <w:rFonts w:cs="Times New Roman"/>
          <w:u w:val="single"/>
        </w:rPr>
      </w:pPr>
    </w:p>
    <w:p w14:paraId="28EA28D6" w14:textId="7FE423C5" w:rsidR="0059405C" w:rsidRPr="005B076E" w:rsidRDefault="0059405C" w:rsidP="005B076E">
      <w:pPr>
        <w:pStyle w:val="Heading2"/>
        <w:rPr>
          <w:rFonts w:ascii="Times New Roman" w:hAnsi="Times New Roman" w:cs="Times New Roman"/>
          <w:sz w:val="40"/>
          <w:szCs w:val="40"/>
        </w:rPr>
      </w:pPr>
      <w:r w:rsidRPr="00D05B3C">
        <w:rPr>
          <w:rFonts w:ascii="Times New Roman" w:hAnsi="Times New Roman" w:cs="Times New Roman"/>
          <w:sz w:val="40"/>
          <w:szCs w:val="40"/>
        </w:rPr>
        <w:t xml:space="preserve">Methodology </w:t>
      </w:r>
    </w:p>
    <w:p w14:paraId="3A2D58FB" w14:textId="77777777" w:rsidR="0059405C" w:rsidRPr="00D05B3C" w:rsidRDefault="0059405C" w:rsidP="00B442FD">
      <w:pPr>
        <w:spacing w:line="360" w:lineRule="auto"/>
        <w:jc w:val="both"/>
        <w:rPr>
          <w:rStyle w:val="IntenseEmphasis"/>
          <w:sz w:val="28"/>
          <w:szCs w:val="28"/>
        </w:rPr>
      </w:pPr>
      <w:r w:rsidRPr="00D05B3C">
        <w:rPr>
          <w:rStyle w:val="IntenseEmphasis"/>
          <w:sz w:val="28"/>
          <w:szCs w:val="28"/>
        </w:rPr>
        <w:t>Setting</w:t>
      </w:r>
    </w:p>
    <w:p w14:paraId="78BB7AB5" w14:textId="3BBEC0D7" w:rsidR="0059405C" w:rsidRPr="00B442FD" w:rsidRDefault="0059405C" w:rsidP="00B442FD">
      <w:pPr>
        <w:spacing w:line="360" w:lineRule="auto"/>
        <w:jc w:val="both"/>
        <w:rPr>
          <w:rFonts w:cs="Times New Roman"/>
        </w:rPr>
      </w:pPr>
      <w:r w:rsidRPr="00B442FD">
        <w:rPr>
          <w:rFonts w:cs="Times New Roman"/>
          <w:b/>
        </w:rPr>
        <w:tab/>
      </w:r>
      <w:r w:rsidRPr="00B442FD">
        <w:rPr>
          <w:rFonts w:cs="Times New Roman"/>
        </w:rPr>
        <w:t>The Kassena-Nankana Districts (KND</w:t>
      </w:r>
      <w:r w:rsidR="00C124D6">
        <w:rPr>
          <w:rFonts w:cs="Times New Roman"/>
        </w:rPr>
        <w:t>s</w:t>
      </w:r>
      <w:r w:rsidRPr="00B442FD">
        <w:rPr>
          <w:rFonts w:cs="Times New Roman"/>
        </w:rPr>
        <w:t xml:space="preserve">) is located within the Upper East region (UER) of Ghana and on the southern border of Burkina Faso. </w:t>
      </w:r>
      <w:r w:rsidR="00C124D6">
        <w:rPr>
          <w:rFonts w:cs="Times New Roman"/>
        </w:rPr>
        <w:t xml:space="preserve">The </w:t>
      </w:r>
      <w:r w:rsidRPr="00B442FD">
        <w:rPr>
          <w:rFonts w:cs="Times New Roman"/>
        </w:rPr>
        <w:t xml:space="preserve">KND was split into two districts, Kassena-Nankana East and West Districts, in 2008. This study will focus on both and refer to them </w:t>
      </w:r>
      <w:r w:rsidR="00F8699F" w:rsidRPr="00B442FD">
        <w:rPr>
          <w:rFonts w:cs="Times New Roman"/>
        </w:rPr>
        <w:t xml:space="preserve">both </w:t>
      </w:r>
      <w:r w:rsidRPr="00B442FD">
        <w:rPr>
          <w:rFonts w:cs="Times New Roman"/>
        </w:rPr>
        <w:t xml:space="preserve">as </w:t>
      </w:r>
      <w:r w:rsidR="00C124D6">
        <w:rPr>
          <w:rFonts w:cs="Times New Roman"/>
        </w:rPr>
        <w:t xml:space="preserve">the </w:t>
      </w:r>
      <w:r w:rsidRPr="00B442FD">
        <w:rPr>
          <w:rFonts w:cs="Times New Roman"/>
        </w:rPr>
        <w:t xml:space="preserve">KND. The Navrongo Health and Demographics Surveillance System (NHDSS) separated the district into five zones for the purpose of the data collection: North, South, East, West, and Central zones. Of these five zones, </w:t>
      </w:r>
      <w:r w:rsidR="00F8699F" w:rsidRPr="00B442FD">
        <w:rPr>
          <w:rFonts w:cs="Times New Roman"/>
        </w:rPr>
        <w:t>people that identify as Kassena</w:t>
      </w:r>
      <w:r w:rsidRPr="00B442FD">
        <w:rPr>
          <w:rFonts w:cs="Times New Roman"/>
        </w:rPr>
        <w:t xml:space="preserve"> live in the North and West, and the Nankana people live in the South and the East </w:t>
      </w:r>
      <w:r w:rsidR="00D05B3C">
        <w:rPr>
          <w:rFonts w:cs="Times New Roman"/>
        </w:rPr>
        <w:t>[25].</w:t>
      </w:r>
    </w:p>
    <w:p w14:paraId="2858ADAE" w14:textId="2E7D0E50" w:rsidR="0059405C" w:rsidRPr="00B442FD" w:rsidRDefault="0059405C" w:rsidP="00D05B3C">
      <w:pPr>
        <w:spacing w:line="360" w:lineRule="auto"/>
        <w:ind w:firstLine="720"/>
        <w:jc w:val="both"/>
        <w:rPr>
          <w:rFonts w:cs="Times New Roman"/>
        </w:rPr>
      </w:pPr>
      <w:r w:rsidRPr="00B442FD">
        <w:rPr>
          <w:rFonts w:cs="Times New Roman"/>
        </w:rPr>
        <w:t xml:space="preserve">The climate is spit into a rainy season from May/June to September/October and a dry season from November to mid-February. </w:t>
      </w:r>
      <w:proofErr w:type="gramStart"/>
      <w:r w:rsidRPr="00B442FD">
        <w:rPr>
          <w:rFonts w:cs="Times New Roman"/>
        </w:rPr>
        <w:t>The population is serviced by one district hospital, seven health clinics, and</w:t>
      </w:r>
      <w:r w:rsidR="00D05B3C">
        <w:rPr>
          <w:rFonts w:cs="Times New Roman"/>
        </w:rPr>
        <w:t xml:space="preserve"> 27 Community Health Compounds</w:t>
      </w:r>
      <w:proofErr w:type="gramEnd"/>
      <w:r w:rsidR="00D05B3C">
        <w:rPr>
          <w:rFonts w:cs="Times New Roman"/>
        </w:rPr>
        <w:t xml:space="preserve"> [26]. </w:t>
      </w:r>
      <w:proofErr w:type="gramStart"/>
      <w:r w:rsidR="00C124D6">
        <w:rPr>
          <w:rFonts w:cs="Times New Roman"/>
        </w:rPr>
        <w:t>My a</w:t>
      </w:r>
      <w:proofErr w:type="gramEnd"/>
      <w:r w:rsidR="00C124D6">
        <w:rPr>
          <w:rFonts w:cs="Times New Roman"/>
        </w:rPr>
        <w:t xml:space="preserve"> multitude of measures, the UER is </w:t>
      </w:r>
      <w:r w:rsidRPr="00B442FD">
        <w:rPr>
          <w:rFonts w:cs="Times New Roman"/>
        </w:rPr>
        <w:t xml:space="preserve">considered to be the poorest region in Ghana. Economic activity </w:t>
      </w:r>
      <w:r w:rsidR="00C124D6">
        <w:rPr>
          <w:rFonts w:cs="Times New Roman"/>
        </w:rPr>
        <w:t xml:space="preserve">in the region </w:t>
      </w:r>
      <w:r w:rsidRPr="00B442FD">
        <w:rPr>
          <w:rFonts w:cs="Times New Roman"/>
        </w:rPr>
        <w:t>is dominated by farming, and just under half of the populatio</w:t>
      </w:r>
      <w:r w:rsidR="00D05B3C">
        <w:rPr>
          <w:rFonts w:cs="Times New Roman"/>
        </w:rPr>
        <w:t xml:space="preserve">n is reported to be illiterate [27]. </w:t>
      </w:r>
    </w:p>
    <w:p w14:paraId="6D0BB616" w14:textId="77777777" w:rsidR="0059405C" w:rsidRPr="00B442FD" w:rsidRDefault="0059405C" w:rsidP="00B442FD">
      <w:pPr>
        <w:spacing w:line="360" w:lineRule="auto"/>
        <w:jc w:val="both"/>
        <w:rPr>
          <w:rFonts w:cs="Times New Roman"/>
        </w:rPr>
      </w:pPr>
    </w:p>
    <w:p w14:paraId="75556DF0" w14:textId="77777777" w:rsidR="0059405C" w:rsidRPr="00D05B3C" w:rsidRDefault="0059405C" w:rsidP="00D05B3C">
      <w:pPr>
        <w:rPr>
          <w:rStyle w:val="IntenseEmphasis"/>
          <w:sz w:val="28"/>
          <w:szCs w:val="28"/>
        </w:rPr>
      </w:pPr>
      <w:r w:rsidRPr="00D05B3C">
        <w:rPr>
          <w:rStyle w:val="IntenseEmphasis"/>
          <w:sz w:val="28"/>
          <w:szCs w:val="28"/>
        </w:rPr>
        <w:t xml:space="preserve">Sample Size </w:t>
      </w:r>
    </w:p>
    <w:p w14:paraId="69678B71" w14:textId="782A5009" w:rsidR="00853117" w:rsidRPr="00B442FD" w:rsidRDefault="0059405C" w:rsidP="00B442FD">
      <w:pPr>
        <w:spacing w:line="360" w:lineRule="auto"/>
        <w:jc w:val="both"/>
        <w:rPr>
          <w:rFonts w:cs="Times New Roman"/>
        </w:rPr>
      </w:pPr>
      <w:r w:rsidRPr="00B442FD">
        <w:rPr>
          <w:rFonts w:cs="Times New Roman"/>
        </w:rPr>
        <w:tab/>
      </w:r>
      <w:r w:rsidR="00A60ECB" w:rsidRPr="00B442FD">
        <w:rPr>
          <w:rFonts w:cs="Times New Roman"/>
        </w:rPr>
        <w:t>I</w:t>
      </w:r>
      <w:r w:rsidRPr="00B442FD">
        <w:rPr>
          <w:rFonts w:cs="Times New Roman"/>
        </w:rPr>
        <w:t xml:space="preserve">t was determined that a sample size of 166 mothers would be necessary. This calculation was based on the most recent data on the </w:t>
      </w:r>
      <w:r w:rsidR="00A60ECB" w:rsidRPr="00B442FD">
        <w:rPr>
          <w:rFonts w:cs="Times New Roman"/>
        </w:rPr>
        <w:t>prevalence</w:t>
      </w:r>
      <w:r w:rsidRPr="00B442FD">
        <w:rPr>
          <w:rFonts w:cs="Times New Roman"/>
        </w:rPr>
        <w:t xml:space="preserve"> of under-five malaria (diagnosed from microscopy positive test) in the UER</w:t>
      </w:r>
      <w:r w:rsidR="009A6761">
        <w:rPr>
          <w:rFonts w:cs="Times New Roman"/>
        </w:rPr>
        <w:t>, which is 11% [2]</w:t>
      </w:r>
      <w:r w:rsidRPr="00B442FD">
        <w:rPr>
          <w:rFonts w:cs="Times New Roman"/>
        </w:rPr>
        <w:t>. This prevalence was used to calculate the sample size of 151 with</w:t>
      </w:r>
      <w:r w:rsidR="00F8699F" w:rsidRPr="00B442FD">
        <w:rPr>
          <w:rFonts w:cs="Times New Roman"/>
        </w:rPr>
        <w:t xml:space="preserve"> a 95% confidence interval. An</w:t>
      </w:r>
      <w:r w:rsidRPr="00B442FD">
        <w:rPr>
          <w:rFonts w:cs="Times New Roman"/>
        </w:rPr>
        <w:t xml:space="preserve"> additional 10% (15 mothers) were added to the sample size calculation in anticipation of a 90% response rate. </w:t>
      </w:r>
      <w:r w:rsidR="00A60ECB" w:rsidRPr="00B442FD">
        <w:rPr>
          <w:rFonts w:cs="Times New Roman"/>
        </w:rPr>
        <w:t xml:space="preserve">Calculations were performed using </w:t>
      </w:r>
      <w:proofErr w:type="spellStart"/>
      <w:r w:rsidR="00A60ECB" w:rsidRPr="00B442FD">
        <w:rPr>
          <w:rFonts w:cs="Times New Roman"/>
        </w:rPr>
        <w:t>OpenEpi’s</w:t>
      </w:r>
      <w:proofErr w:type="spellEnd"/>
      <w:r w:rsidR="00A60ECB" w:rsidRPr="00B442FD">
        <w:rPr>
          <w:rFonts w:cs="Times New Roman"/>
        </w:rPr>
        <w:t xml:space="preserve"> sample size for a proportion or descriptive study. </w:t>
      </w:r>
    </w:p>
    <w:p w14:paraId="445D669C" w14:textId="77777777" w:rsidR="00A60ECB" w:rsidRPr="007E1F7F" w:rsidRDefault="00A60ECB" w:rsidP="00B442FD">
      <w:pPr>
        <w:spacing w:line="360" w:lineRule="auto"/>
        <w:jc w:val="both"/>
        <w:rPr>
          <w:rStyle w:val="IntenseEmphasis"/>
          <w:sz w:val="28"/>
          <w:szCs w:val="28"/>
        </w:rPr>
      </w:pPr>
    </w:p>
    <w:p w14:paraId="4E36527A" w14:textId="77777777" w:rsidR="00A60ECB" w:rsidRPr="007E1F7F" w:rsidRDefault="00A60ECB" w:rsidP="00B442FD">
      <w:pPr>
        <w:spacing w:line="360" w:lineRule="auto"/>
        <w:jc w:val="both"/>
        <w:rPr>
          <w:rStyle w:val="IntenseEmphasis"/>
          <w:sz w:val="28"/>
          <w:szCs w:val="28"/>
        </w:rPr>
      </w:pPr>
      <w:r w:rsidRPr="007E1F7F">
        <w:rPr>
          <w:rStyle w:val="IntenseEmphasis"/>
          <w:sz w:val="28"/>
          <w:szCs w:val="28"/>
        </w:rPr>
        <w:t>Target Population</w:t>
      </w:r>
    </w:p>
    <w:p w14:paraId="1506EA10" w14:textId="77777777" w:rsidR="00A60ECB" w:rsidRPr="00B442FD" w:rsidRDefault="00A60ECB" w:rsidP="005B076E">
      <w:pPr>
        <w:spacing w:line="360" w:lineRule="auto"/>
        <w:ind w:firstLine="720"/>
        <w:jc w:val="both"/>
        <w:rPr>
          <w:rFonts w:cs="Times New Roman"/>
        </w:rPr>
      </w:pPr>
      <w:r w:rsidRPr="00B442FD">
        <w:rPr>
          <w:rFonts w:cs="Times New Roman"/>
        </w:rPr>
        <w:t>The target population of this study is mothers to children currently under five years of age who are living in the Kassena-Nankana Districts.</w:t>
      </w:r>
    </w:p>
    <w:p w14:paraId="6481A920" w14:textId="77777777" w:rsidR="00A60ECB" w:rsidRPr="00B442FD" w:rsidRDefault="00A60ECB" w:rsidP="00B442FD">
      <w:pPr>
        <w:spacing w:line="360" w:lineRule="auto"/>
        <w:jc w:val="both"/>
        <w:rPr>
          <w:rFonts w:cs="Times New Roman"/>
        </w:rPr>
      </w:pPr>
    </w:p>
    <w:p w14:paraId="5D421AB9" w14:textId="77777777" w:rsidR="00A60ECB" w:rsidRPr="007E1F7F" w:rsidRDefault="00A60ECB" w:rsidP="00B442FD">
      <w:pPr>
        <w:spacing w:line="360" w:lineRule="auto"/>
        <w:jc w:val="both"/>
        <w:rPr>
          <w:rStyle w:val="IntenseEmphasis"/>
          <w:sz w:val="28"/>
          <w:szCs w:val="28"/>
        </w:rPr>
      </w:pPr>
      <w:r w:rsidRPr="007E1F7F">
        <w:rPr>
          <w:rStyle w:val="IntenseEmphasis"/>
          <w:sz w:val="28"/>
          <w:szCs w:val="28"/>
        </w:rPr>
        <w:t>Sampling Strategy</w:t>
      </w:r>
    </w:p>
    <w:p w14:paraId="4C080CD7" w14:textId="5E1584F9" w:rsidR="00A60ECB" w:rsidRPr="00B442FD" w:rsidRDefault="00A60ECB" w:rsidP="005B076E">
      <w:pPr>
        <w:spacing w:line="360" w:lineRule="auto"/>
        <w:ind w:firstLine="720"/>
        <w:jc w:val="both"/>
        <w:rPr>
          <w:rFonts w:cs="Times New Roman"/>
        </w:rPr>
      </w:pPr>
      <w:r w:rsidRPr="00B442FD">
        <w:rPr>
          <w:rFonts w:cs="Times New Roman"/>
        </w:rPr>
        <w:t xml:space="preserve">Sampling </w:t>
      </w:r>
      <w:r w:rsidR="00F8699F" w:rsidRPr="00B442FD">
        <w:rPr>
          <w:rFonts w:cs="Times New Roman"/>
        </w:rPr>
        <w:t>was</w:t>
      </w:r>
      <w:r w:rsidRPr="00B442FD">
        <w:rPr>
          <w:rFonts w:cs="Times New Roman"/>
        </w:rPr>
        <w:t xml:space="preserve"> d</w:t>
      </w:r>
      <w:r w:rsidR="009A6761">
        <w:rPr>
          <w:rFonts w:cs="Times New Roman"/>
        </w:rPr>
        <w:t>one according to the following steps. First, t</w:t>
      </w:r>
      <w:r w:rsidRPr="00B442FD">
        <w:rPr>
          <w:rFonts w:cs="Times New Roman"/>
        </w:rPr>
        <w:t xml:space="preserve">hree zones </w:t>
      </w:r>
      <w:r w:rsidR="00F8699F" w:rsidRPr="00B442FD">
        <w:rPr>
          <w:rFonts w:cs="Times New Roman"/>
        </w:rPr>
        <w:t>were</w:t>
      </w:r>
      <w:r w:rsidRPr="00B442FD">
        <w:rPr>
          <w:rFonts w:cs="Times New Roman"/>
        </w:rPr>
        <w:t xml:space="preserve"> selected based on ethnicity. The Kassenas are located in the North and West, while the Nankanis live in the South and East. One zone </w:t>
      </w:r>
      <w:r w:rsidR="00F8699F" w:rsidRPr="00B442FD">
        <w:rPr>
          <w:rFonts w:cs="Times New Roman"/>
        </w:rPr>
        <w:t xml:space="preserve">from each ethnic region was </w:t>
      </w:r>
      <w:r w:rsidRPr="00B442FD">
        <w:rPr>
          <w:rFonts w:cs="Times New Roman"/>
        </w:rPr>
        <w:t xml:space="preserve">selected at </w:t>
      </w:r>
      <w:r w:rsidR="00F8699F" w:rsidRPr="00B442FD">
        <w:rPr>
          <w:rFonts w:cs="Times New Roman"/>
        </w:rPr>
        <w:t>random. The central zone was also</w:t>
      </w:r>
      <w:r w:rsidRPr="00B442FD">
        <w:rPr>
          <w:rFonts w:cs="Times New Roman"/>
        </w:rPr>
        <w:t xml:space="preserve"> used since it is the only urban zone in the KND and has ethnic diversity. In </w:t>
      </w:r>
      <w:r w:rsidR="00F8699F" w:rsidRPr="00B442FD">
        <w:rPr>
          <w:rFonts w:cs="Times New Roman"/>
        </w:rPr>
        <w:t>each of the three zones</w:t>
      </w:r>
      <w:r w:rsidRPr="00B442FD">
        <w:rPr>
          <w:rFonts w:cs="Times New Roman"/>
        </w:rPr>
        <w:t>,</w:t>
      </w:r>
      <w:r w:rsidR="00F8699F" w:rsidRPr="00B442FD">
        <w:rPr>
          <w:rFonts w:cs="Times New Roman"/>
        </w:rPr>
        <w:t xml:space="preserve"> the NHDSS</w:t>
      </w:r>
      <w:r w:rsidRPr="00B442FD">
        <w:rPr>
          <w:rFonts w:cs="Times New Roman"/>
        </w:rPr>
        <w:t xml:space="preserve"> generate</w:t>
      </w:r>
      <w:r w:rsidR="00F8699F" w:rsidRPr="00B442FD">
        <w:rPr>
          <w:rFonts w:cs="Times New Roman"/>
        </w:rPr>
        <w:t>d</w:t>
      </w:r>
      <w:r w:rsidRPr="00B442FD">
        <w:rPr>
          <w:rFonts w:cs="Times New Roman"/>
        </w:rPr>
        <w:t xml:space="preserve"> a list of households with at least one child under five years of age. </w:t>
      </w:r>
    </w:p>
    <w:p w14:paraId="6BE16194" w14:textId="77777777" w:rsidR="00A60ECB" w:rsidRPr="00B442FD" w:rsidRDefault="00A60ECB" w:rsidP="00B442FD">
      <w:pPr>
        <w:spacing w:line="360" w:lineRule="auto"/>
        <w:jc w:val="both"/>
        <w:rPr>
          <w:rFonts w:cs="Times New Roman"/>
        </w:rPr>
      </w:pPr>
    </w:p>
    <w:p w14:paraId="406963ED" w14:textId="77777777" w:rsidR="00A60ECB" w:rsidRPr="007E1F7F" w:rsidRDefault="00A60ECB" w:rsidP="00B442FD">
      <w:pPr>
        <w:spacing w:line="360" w:lineRule="auto"/>
        <w:jc w:val="both"/>
        <w:rPr>
          <w:rStyle w:val="IntenseEmphasis"/>
          <w:sz w:val="28"/>
          <w:szCs w:val="28"/>
        </w:rPr>
      </w:pPr>
      <w:r w:rsidRPr="007E1F7F">
        <w:rPr>
          <w:rStyle w:val="IntenseEmphasis"/>
          <w:sz w:val="28"/>
          <w:szCs w:val="28"/>
        </w:rPr>
        <w:t>Eligibility Criteria</w:t>
      </w:r>
    </w:p>
    <w:p w14:paraId="2780A5A1" w14:textId="77777777" w:rsidR="009A6761" w:rsidRDefault="00A60ECB" w:rsidP="009A6761">
      <w:pPr>
        <w:spacing w:line="360" w:lineRule="auto"/>
        <w:ind w:firstLine="720"/>
        <w:jc w:val="both"/>
        <w:rPr>
          <w:rFonts w:cs="Times New Roman"/>
        </w:rPr>
      </w:pPr>
      <w:r w:rsidRPr="00B442FD">
        <w:rPr>
          <w:rFonts w:cs="Times New Roman"/>
        </w:rPr>
        <w:t xml:space="preserve">People </w:t>
      </w:r>
      <w:r w:rsidR="00F8699F" w:rsidRPr="00B442FD">
        <w:rPr>
          <w:rFonts w:cs="Times New Roman"/>
        </w:rPr>
        <w:t>were eligible</w:t>
      </w:r>
      <w:r w:rsidRPr="00B442FD">
        <w:rPr>
          <w:rFonts w:cs="Times New Roman"/>
        </w:rPr>
        <w:t xml:space="preserve"> to participate in the study if they meet all of the following criteria: </w:t>
      </w:r>
    </w:p>
    <w:p w14:paraId="2DD1A52B" w14:textId="0990A60C" w:rsidR="009A6761" w:rsidRDefault="00A60ECB" w:rsidP="009A6761">
      <w:pPr>
        <w:spacing w:line="360" w:lineRule="auto"/>
        <w:ind w:firstLine="720"/>
        <w:jc w:val="both"/>
        <w:rPr>
          <w:rFonts w:cs="Times New Roman"/>
        </w:rPr>
      </w:pPr>
      <w:r w:rsidRPr="009A6761">
        <w:rPr>
          <w:rStyle w:val="SubtitleChar"/>
        </w:rPr>
        <w:t>(1</w:t>
      </w:r>
      <w:r w:rsidR="009A6761">
        <w:rPr>
          <w:rFonts w:cs="Times New Roman"/>
        </w:rPr>
        <w:t xml:space="preserve">) The woman lives </w:t>
      </w:r>
      <w:r w:rsidRPr="00B442FD">
        <w:rPr>
          <w:rFonts w:cs="Times New Roman"/>
        </w:rPr>
        <w:t>within the</w:t>
      </w:r>
      <w:r w:rsidR="009A6761">
        <w:rPr>
          <w:rFonts w:cs="Times New Roman"/>
        </w:rPr>
        <w:t xml:space="preserve"> Kassena-Nankana Districts </w:t>
      </w:r>
    </w:p>
    <w:p w14:paraId="262B4A00" w14:textId="2CCF4C7E" w:rsidR="00A60ECB" w:rsidRPr="00B442FD" w:rsidRDefault="00A60ECB" w:rsidP="009A6761">
      <w:pPr>
        <w:spacing w:line="360" w:lineRule="auto"/>
        <w:ind w:firstLine="720"/>
        <w:jc w:val="both"/>
        <w:rPr>
          <w:rFonts w:cs="Times New Roman"/>
        </w:rPr>
      </w:pPr>
      <w:r w:rsidRPr="009A6761">
        <w:rPr>
          <w:rStyle w:val="SubtitleChar"/>
        </w:rPr>
        <w:t>(2)</w:t>
      </w:r>
      <w:r w:rsidR="009A6761">
        <w:rPr>
          <w:rFonts w:cs="Times New Roman"/>
        </w:rPr>
        <w:t xml:space="preserve"> The mother has</w:t>
      </w:r>
      <w:r w:rsidRPr="00B442FD">
        <w:rPr>
          <w:rFonts w:cs="Times New Roman"/>
        </w:rPr>
        <w:t xml:space="preserve"> </w:t>
      </w:r>
      <w:r w:rsidR="009A6761">
        <w:rPr>
          <w:rFonts w:cs="Times New Roman"/>
        </w:rPr>
        <w:t>at least one child</w:t>
      </w:r>
      <w:r w:rsidRPr="00B442FD">
        <w:rPr>
          <w:rFonts w:cs="Times New Roman"/>
        </w:rPr>
        <w:t xml:space="preserve"> currently under the age of five. </w:t>
      </w:r>
    </w:p>
    <w:p w14:paraId="65C29FBD" w14:textId="77777777" w:rsidR="00A60ECB" w:rsidRPr="007E1F7F" w:rsidRDefault="00A60ECB" w:rsidP="00B442FD">
      <w:pPr>
        <w:spacing w:line="360" w:lineRule="auto"/>
        <w:jc w:val="both"/>
        <w:rPr>
          <w:rStyle w:val="IntenseEmphasis"/>
          <w:sz w:val="28"/>
          <w:szCs w:val="28"/>
        </w:rPr>
      </w:pPr>
    </w:p>
    <w:p w14:paraId="76770946" w14:textId="77777777" w:rsidR="00A60ECB" w:rsidRPr="007E1F7F" w:rsidRDefault="00A60ECB" w:rsidP="00B442FD">
      <w:pPr>
        <w:spacing w:line="360" w:lineRule="auto"/>
        <w:jc w:val="both"/>
        <w:rPr>
          <w:rStyle w:val="IntenseEmphasis"/>
          <w:sz w:val="28"/>
          <w:szCs w:val="28"/>
        </w:rPr>
      </w:pPr>
      <w:r w:rsidRPr="007E1F7F">
        <w:rPr>
          <w:rStyle w:val="IntenseEmphasis"/>
          <w:sz w:val="28"/>
          <w:szCs w:val="28"/>
        </w:rPr>
        <w:t>Study Design</w:t>
      </w:r>
    </w:p>
    <w:p w14:paraId="4FABA6AF" w14:textId="1CC00EF6" w:rsidR="00A60ECB" w:rsidRPr="00B442FD" w:rsidRDefault="00A60ECB" w:rsidP="00B442FD">
      <w:pPr>
        <w:spacing w:line="360" w:lineRule="auto"/>
        <w:jc w:val="both"/>
        <w:rPr>
          <w:rFonts w:cs="Times New Roman"/>
        </w:rPr>
      </w:pPr>
      <w:r w:rsidRPr="00B442FD">
        <w:rPr>
          <w:rFonts w:cs="Times New Roman"/>
          <w:b/>
        </w:rPr>
        <w:tab/>
      </w:r>
      <w:r w:rsidR="00F8699F" w:rsidRPr="00B442FD">
        <w:rPr>
          <w:rFonts w:cs="Times New Roman"/>
        </w:rPr>
        <w:t>This study was a</w:t>
      </w:r>
      <w:r w:rsidRPr="00B442FD">
        <w:rPr>
          <w:rFonts w:cs="Times New Roman"/>
        </w:rPr>
        <w:t xml:space="preserve"> 53 question cross-sectional survey divided into 5 parts: questions on socio-demographic data about the respondent and his/her household, questions on symptom recognition, questions examining treatment-seeking behavior, questions on prevention measures, and questions relating to health aw</w:t>
      </w:r>
      <w:r w:rsidR="00F8699F" w:rsidRPr="00B442FD">
        <w:rPr>
          <w:rFonts w:cs="Times New Roman"/>
        </w:rPr>
        <w:t xml:space="preserve">areness. These questions were modeled off of using the intellectual property of multiple studies. A Navrongo Health Research Center (NHRC) pioneered study, the </w:t>
      </w:r>
      <w:proofErr w:type="spellStart"/>
      <w:r w:rsidRPr="00B442FD">
        <w:rPr>
          <w:rFonts w:cs="Times New Roman"/>
        </w:rPr>
        <w:t>PREventing</w:t>
      </w:r>
      <w:proofErr w:type="spellEnd"/>
      <w:r w:rsidRPr="00B442FD">
        <w:rPr>
          <w:rFonts w:cs="Times New Roman"/>
        </w:rPr>
        <w:t xml:space="preserve"> Maternal and Neonatal (PREMAND)</w:t>
      </w:r>
      <w:r w:rsidR="00B13E1C" w:rsidRPr="00B442FD">
        <w:rPr>
          <w:rFonts w:cs="Times New Roman"/>
        </w:rPr>
        <w:t xml:space="preserve"> project protocol, provided questions articulated</w:t>
      </w:r>
      <w:r w:rsidR="009A6761">
        <w:rPr>
          <w:rFonts w:cs="Times New Roman"/>
        </w:rPr>
        <w:t xml:space="preserve"> in a</w:t>
      </w:r>
      <w:r w:rsidR="00B13E1C" w:rsidRPr="00B442FD">
        <w:rPr>
          <w:rFonts w:cs="Times New Roman"/>
        </w:rPr>
        <w:t xml:space="preserve"> culturally appropriate </w:t>
      </w:r>
      <w:r w:rsidR="009A6761">
        <w:rPr>
          <w:rFonts w:cs="Times New Roman"/>
        </w:rPr>
        <w:t xml:space="preserve">fashion </w:t>
      </w:r>
      <w:r w:rsidR="00B13E1C" w:rsidRPr="00B442FD">
        <w:rPr>
          <w:rFonts w:cs="Times New Roman"/>
        </w:rPr>
        <w:t>for the study population. T</w:t>
      </w:r>
      <w:r w:rsidRPr="00B442FD">
        <w:rPr>
          <w:rFonts w:cs="Times New Roman"/>
        </w:rPr>
        <w:t>he Ghana D</w:t>
      </w:r>
      <w:r w:rsidR="00B13E1C" w:rsidRPr="00B442FD">
        <w:rPr>
          <w:rFonts w:cs="Times New Roman"/>
        </w:rPr>
        <w:t>emographic Health Survey (GDHS) and a</w:t>
      </w:r>
      <w:r w:rsidRPr="00B442FD">
        <w:rPr>
          <w:rFonts w:cs="Times New Roman"/>
        </w:rPr>
        <w:t xml:space="preserve"> study conducted seeking the relationship of socio-economic status and health seeking behavior in Nigeria</w:t>
      </w:r>
      <w:r w:rsidR="00B13E1C" w:rsidRPr="00B442FD">
        <w:rPr>
          <w:rFonts w:cs="Times New Roman"/>
        </w:rPr>
        <w:t xml:space="preserve"> were drawn </w:t>
      </w:r>
      <w:r w:rsidR="009A6761">
        <w:rPr>
          <w:rFonts w:cs="Times New Roman"/>
        </w:rPr>
        <w:t>from for questions assessing</w:t>
      </w:r>
      <w:r w:rsidR="00B13E1C" w:rsidRPr="00B442FD">
        <w:rPr>
          <w:rFonts w:cs="Times New Roman"/>
        </w:rPr>
        <w:t xml:space="preserve"> socio-demographic</w:t>
      </w:r>
      <w:r w:rsidR="009A6761">
        <w:rPr>
          <w:rFonts w:cs="Times New Roman"/>
        </w:rPr>
        <w:t xml:space="preserve"> </w:t>
      </w:r>
      <w:r w:rsidR="00B13E1C" w:rsidRPr="00B442FD">
        <w:rPr>
          <w:rFonts w:cs="Times New Roman"/>
        </w:rPr>
        <w:t>relationship</w:t>
      </w:r>
      <w:r w:rsidR="009A6761">
        <w:rPr>
          <w:rFonts w:cs="Times New Roman"/>
        </w:rPr>
        <w:t>s</w:t>
      </w:r>
      <w:r w:rsidR="00B13E1C" w:rsidRPr="00B442FD">
        <w:rPr>
          <w:rFonts w:cs="Times New Roman"/>
        </w:rPr>
        <w:t xml:space="preserve"> w</w:t>
      </w:r>
      <w:r w:rsidR="007E1F7F">
        <w:rPr>
          <w:rFonts w:cs="Times New Roman"/>
        </w:rPr>
        <w:t>ith treatment seeking behaviors [28, 29].</w:t>
      </w:r>
      <w:r w:rsidRPr="00B442FD">
        <w:rPr>
          <w:rFonts w:cs="Times New Roman"/>
        </w:rPr>
        <w:t xml:space="preserve"> </w:t>
      </w:r>
    </w:p>
    <w:p w14:paraId="66AD6E97" w14:textId="77777777" w:rsidR="00A60ECB" w:rsidRPr="00B442FD" w:rsidRDefault="00A60ECB" w:rsidP="00B442FD">
      <w:pPr>
        <w:spacing w:line="360" w:lineRule="auto"/>
        <w:jc w:val="both"/>
        <w:rPr>
          <w:rFonts w:cs="Times New Roman"/>
          <w:b/>
        </w:rPr>
      </w:pPr>
    </w:p>
    <w:p w14:paraId="267890EA" w14:textId="77777777" w:rsidR="00A60ECB" w:rsidRDefault="00A60ECB" w:rsidP="007E1F7F">
      <w:pPr>
        <w:pStyle w:val="Subtitle"/>
        <w:rPr>
          <w:rFonts w:cs="Times New Roman"/>
        </w:rPr>
      </w:pPr>
      <w:r w:rsidRPr="007E1F7F">
        <w:rPr>
          <w:rFonts w:cs="Times New Roman"/>
        </w:rPr>
        <w:t>Socio-demographics</w:t>
      </w:r>
    </w:p>
    <w:p w14:paraId="0F0AB994" w14:textId="77777777" w:rsidR="009A6761" w:rsidRPr="009A6761" w:rsidRDefault="009A6761" w:rsidP="009A6761"/>
    <w:p w14:paraId="7A5C36B9" w14:textId="77777777" w:rsidR="00A60ECB" w:rsidRPr="00B442FD" w:rsidRDefault="00A60ECB" w:rsidP="00B442FD">
      <w:pPr>
        <w:spacing w:line="360" w:lineRule="auto"/>
        <w:jc w:val="both"/>
        <w:rPr>
          <w:rFonts w:cs="Times New Roman"/>
        </w:rPr>
      </w:pPr>
      <w:r w:rsidRPr="00B442FD">
        <w:rPr>
          <w:rFonts w:cs="Times New Roman"/>
        </w:rPr>
        <w:tab/>
        <w:t xml:space="preserve">The “socio-demographic component consisted of 23 questions pertaining to age, sex, marital status, number of children, level of education and various socio-economic indicators. These questions on socio-economic status were derived from the Navrongo Demographic Surveillance </w:t>
      </w:r>
      <w:r w:rsidR="00A13B3B" w:rsidRPr="00B442FD">
        <w:rPr>
          <w:rFonts w:cs="Times New Roman"/>
        </w:rPr>
        <w:t xml:space="preserve">System (DSS) in order to create a principal component analysis </w:t>
      </w:r>
    </w:p>
    <w:p w14:paraId="01E3953D" w14:textId="129E0C1D" w:rsidR="00F94708" w:rsidRPr="00B442FD" w:rsidRDefault="00F94708" w:rsidP="00B442FD">
      <w:pPr>
        <w:spacing w:line="360" w:lineRule="auto"/>
        <w:jc w:val="both"/>
        <w:rPr>
          <w:rFonts w:cs="Times New Roman"/>
        </w:rPr>
      </w:pPr>
      <w:r w:rsidRPr="00B442FD">
        <w:rPr>
          <w:rFonts w:cs="Times New Roman"/>
        </w:rPr>
        <w:tab/>
        <w:t xml:space="preserve">There was a wide range of variables that were used to determine socio-economic status. All mothers were asked if their household possessed any of the following: car, motorcycle, tractor, bicycle, electricity, refrigerator, television, radio, sewing machine, electric iron, donkey cart, kerosene stove, personal computer, mobile phone, DVD/VCD/VCR, electric/gas stove, fan, solar, and grinding mill. </w:t>
      </w:r>
    </w:p>
    <w:p w14:paraId="1DE5E8AB" w14:textId="109CB607" w:rsidR="00F94708" w:rsidRDefault="00F94708" w:rsidP="00B442FD">
      <w:pPr>
        <w:spacing w:line="360" w:lineRule="auto"/>
        <w:jc w:val="both"/>
        <w:rPr>
          <w:rFonts w:cs="Times New Roman"/>
        </w:rPr>
      </w:pPr>
      <w:r w:rsidRPr="00B442FD">
        <w:rPr>
          <w:rFonts w:cs="Times New Roman"/>
        </w:rPr>
        <w:tab/>
        <w:t xml:space="preserve">The principal component analysis also took into account answers from respondents regarding household composition and lifestyle. Mothers received a positive score if they met specific superior living conditions. For example, mothers that used pipe water or sachet water as their main drinking source received a positive (a score of +1) score while mothers that used surface water, well water, or water from a borehole did not (a score of 0). In addition to drinking water, this scoring system was used for toilet source, floor composition, trash disposal, roof composition, </w:t>
      </w:r>
      <w:proofErr w:type="gramStart"/>
      <w:r w:rsidRPr="00B442FD">
        <w:rPr>
          <w:rFonts w:cs="Times New Roman"/>
        </w:rPr>
        <w:t>wall</w:t>
      </w:r>
      <w:proofErr w:type="gramEnd"/>
      <w:r w:rsidRPr="00B442FD">
        <w:rPr>
          <w:rFonts w:cs="Times New Roman"/>
        </w:rPr>
        <w:t xml:space="preserve"> composition, cooking fuel, light source and land ownership. Using these scores, STATA 14 was used to divide the mothers into 5 different wealth quintiles.  </w:t>
      </w:r>
    </w:p>
    <w:p w14:paraId="66FFD6E6" w14:textId="77777777" w:rsidR="005B076E" w:rsidRPr="00B442FD" w:rsidRDefault="005B076E" w:rsidP="00B442FD">
      <w:pPr>
        <w:spacing w:line="360" w:lineRule="auto"/>
        <w:jc w:val="both"/>
        <w:rPr>
          <w:rFonts w:cs="Times New Roman"/>
        </w:rPr>
      </w:pPr>
    </w:p>
    <w:p w14:paraId="50403780" w14:textId="1C54F264" w:rsidR="00B13E1C" w:rsidRDefault="00B13E1C" w:rsidP="007E1F7F">
      <w:pPr>
        <w:pStyle w:val="Subtitle"/>
        <w:rPr>
          <w:rFonts w:cs="Times New Roman"/>
        </w:rPr>
      </w:pPr>
      <w:r w:rsidRPr="007E1F7F">
        <w:rPr>
          <w:rFonts w:cs="Times New Roman"/>
        </w:rPr>
        <w:t xml:space="preserve">Symptom recognition </w:t>
      </w:r>
    </w:p>
    <w:p w14:paraId="297E1DD0" w14:textId="77777777" w:rsidR="009A6761" w:rsidRPr="009A6761" w:rsidRDefault="009A6761" w:rsidP="009A6761"/>
    <w:p w14:paraId="5DFAC06F" w14:textId="55C3BC1E" w:rsidR="00800743" w:rsidRDefault="00B13E1C" w:rsidP="00B442FD">
      <w:pPr>
        <w:spacing w:line="360" w:lineRule="auto"/>
        <w:jc w:val="both"/>
        <w:rPr>
          <w:rFonts w:cs="Times New Roman"/>
        </w:rPr>
      </w:pPr>
      <w:r w:rsidRPr="00B442FD">
        <w:rPr>
          <w:rFonts w:cs="Times New Roman"/>
        </w:rPr>
        <w:tab/>
        <w:t xml:space="preserve">The “symptom recognition” component consisted </w:t>
      </w:r>
      <w:r w:rsidR="00457628">
        <w:rPr>
          <w:rFonts w:cs="Times New Roman"/>
        </w:rPr>
        <w:t xml:space="preserve">of </w:t>
      </w:r>
      <w:r w:rsidRPr="00B442FD">
        <w:rPr>
          <w:rFonts w:cs="Times New Roman"/>
        </w:rPr>
        <w:t>5 questions pertaining to the recognition of various symptoms of ma</w:t>
      </w:r>
      <w:r w:rsidR="00800743" w:rsidRPr="00B442FD">
        <w:rPr>
          <w:rFonts w:cs="Times New Roman"/>
        </w:rPr>
        <w:t>laria, as well as the certain aspects relevant to this recognition (i.e. the person responsible for noticing the first symptoms and the amount of time that transpired during recognition). Mothers were first asked to list any symptoms that they knew were associated with malaria, and then were asked which of those symptoms they would consider to be “especially severe.” These responses were open and not prompted, thus symptoms erroneously associated with malaria by the mothers were also recorded in this section. In order to comply with the closed-ended format of the questionnaire, the two field staff members conducting the interview were trained to select the answer that fit closest to the respondent’s answer</w:t>
      </w:r>
      <w:r w:rsidR="00247368" w:rsidRPr="00B442FD">
        <w:rPr>
          <w:rFonts w:cs="Times New Roman"/>
        </w:rPr>
        <w:t>. For example, the condition of being “floppy” was often cited by mothers as a symptom associated with malaria. As a local term for extreme fatigue, the field wor</w:t>
      </w:r>
      <w:r w:rsidR="00457628">
        <w:rPr>
          <w:rFonts w:cs="Times New Roman"/>
        </w:rPr>
        <w:t>kers would know to associate this</w:t>
      </w:r>
      <w:r w:rsidR="00247368" w:rsidRPr="00B442FD">
        <w:rPr>
          <w:rFonts w:cs="Times New Roman"/>
        </w:rPr>
        <w:t xml:space="preserve"> symptom accordingly. </w:t>
      </w:r>
    </w:p>
    <w:p w14:paraId="625C790C" w14:textId="77777777" w:rsidR="005B076E" w:rsidRPr="00B442FD" w:rsidRDefault="005B076E" w:rsidP="00B442FD">
      <w:pPr>
        <w:spacing w:line="360" w:lineRule="auto"/>
        <w:jc w:val="both"/>
        <w:rPr>
          <w:rFonts w:cs="Times New Roman"/>
        </w:rPr>
      </w:pPr>
    </w:p>
    <w:p w14:paraId="77B55DE1" w14:textId="2DA7EEA6" w:rsidR="00800743" w:rsidRDefault="00800743" w:rsidP="007E1F7F">
      <w:pPr>
        <w:pStyle w:val="Subtitle"/>
        <w:rPr>
          <w:rFonts w:cs="Times New Roman"/>
        </w:rPr>
      </w:pPr>
      <w:r w:rsidRPr="007E1F7F">
        <w:rPr>
          <w:rFonts w:cs="Times New Roman"/>
        </w:rPr>
        <w:t>Treatment seeking behavior</w:t>
      </w:r>
    </w:p>
    <w:p w14:paraId="309B63E7" w14:textId="77777777" w:rsidR="009A6761" w:rsidRPr="009A6761" w:rsidRDefault="009A6761" w:rsidP="009A6761"/>
    <w:p w14:paraId="03DF6EBD" w14:textId="1EE81CB0" w:rsidR="00800743" w:rsidRPr="00B442FD" w:rsidRDefault="00800743" w:rsidP="00B442FD">
      <w:pPr>
        <w:spacing w:line="360" w:lineRule="auto"/>
        <w:jc w:val="both"/>
        <w:rPr>
          <w:rFonts w:cs="Times New Roman"/>
        </w:rPr>
      </w:pPr>
      <w:r w:rsidRPr="00B442FD">
        <w:rPr>
          <w:rFonts w:cs="Times New Roman"/>
        </w:rPr>
        <w:tab/>
        <w:t>The “treatment seeking behavior” component consisted of 16 questions pertaining to</w:t>
      </w:r>
      <w:r w:rsidR="00247368" w:rsidRPr="00B442FD">
        <w:rPr>
          <w:rFonts w:cs="Times New Roman"/>
        </w:rPr>
        <w:t xml:space="preserve"> the actual health seeking behaviors that the mother took in the most recent case of a fever in her child under the age of five. In the previous section, the mothers were asked if their child had a fever in the past 12 months, and only participated in this section of the survey if they gave a positive response to this question. This time frame was included as an attempt to limit recall bias. </w:t>
      </w:r>
    </w:p>
    <w:p w14:paraId="1F4E6E3F" w14:textId="434FBAFF" w:rsidR="00247368" w:rsidRPr="00B442FD" w:rsidRDefault="00247368" w:rsidP="00B442FD">
      <w:pPr>
        <w:spacing w:line="360" w:lineRule="auto"/>
        <w:jc w:val="both"/>
        <w:rPr>
          <w:rFonts w:cs="Times New Roman"/>
        </w:rPr>
      </w:pPr>
      <w:r w:rsidRPr="00B442FD">
        <w:rPr>
          <w:rFonts w:cs="Times New Roman"/>
        </w:rPr>
        <w:tab/>
        <w:t>In this section, mothers were asked if they administered any medication at home before taking their child to a healthcare facility. In part, this question was included with the intent to assess if mothers were able to properly diagnose malaria, as well as administer the proper treatment (e.g. ACT</w:t>
      </w:r>
      <w:r w:rsidR="002F1D27" w:rsidRPr="00B442FD">
        <w:rPr>
          <w:rFonts w:cs="Times New Roman"/>
        </w:rPr>
        <w:t xml:space="preserve">). </w:t>
      </w:r>
      <w:r w:rsidR="009A6761">
        <w:rPr>
          <w:rFonts w:cs="Times New Roman"/>
        </w:rPr>
        <w:t>Pre-survey focus group</w:t>
      </w:r>
      <w:r w:rsidR="002F1D27" w:rsidRPr="00B442FD">
        <w:rPr>
          <w:rFonts w:cs="Times New Roman"/>
        </w:rPr>
        <w:t xml:space="preserve"> assessment showed that mothers might also be inclined to administer other medications that would not have a curative affect on malaria (e.g. antibiotics, Paracetamol, etc.). As such, mothers were asked to provide the name or the actual script of the drugs that they used. In practice, this question was not effective, as no mother was able to provide the name of a specific medication. </w:t>
      </w:r>
    </w:p>
    <w:p w14:paraId="045704E4" w14:textId="7A73FF09" w:rsidR="002F1D27" w:rsidRPr="00B442FD" w:rsidRDefault="002F1D27" w:rsidP="00B442FD">
      <w:pPr>
        <w:spacing w:line="360" w:lineRule="auto"/>
        <w:jc w:val="both"/>
        <w:rPr>
          <w:rFonts w:cs="Times New Roman"/>
        </w:rPr>
      </w:pPr>
      <w:r w:rsidRPr="00B442FD">
        <w:rPr>
          <w:rFonts w:cs="Times New Roman"/>
        </w:rPr>
        <w:tab/>
        <w:t xml:space="preserve">Additional questions were included for assessment of if and why the child was treated, where the child was taken, and problems associated with </w:t>
      </w:r>
      <w:r w:rsidR="00807430" w:rsidRPr="00B442FD">
        <w:rPr>
          <w:rFonts w:cs="Times New Roman"/>
        </w:rPr>
        <w:t xml:space="preserve">getting to/receiving this treatment. Again, the fieldworkers were trained to select the answer that fit closest with the respondent’s answer. </w:t>
      </w:r>
    </w:p>
    <w:p w14:paraId="4F0BECF6" w14:textId="77777777" w:rsidR="00807430" w:rsidRPr="00B442FD" w:rsidRDefault="00807430" w:rsidP="00B442FD">
      <w:pPr>
        <w:spacing w:line="360" w:lineRule="auto"/>
        <w:jc w:val="both"/>
        <w:rPr>
          <w:rFonts w:cs="Times New Roman"/>
        </w:rPr>
      </w:pPr>
    </w:p>
    <w:p w14:paraId="178E7A67" w14:textId="57ADD7FD" w:rsidR="00807430" w:rsidRDefault="00807430" w:rsidP="007E1F7F">
      <w:pPr>
        <w:pStyle w:val="Subtitle"/>
        <w:rPr>
          <w:rFonts w:cs="Times New Roman"/>
        </w:rPr>
      </w:pPr>
      <w:r w:rsidRPr="007E1F7F">
        <w:rPr>
          <w:rFonts w:cs="Times New Roman"/>
        </w:rPr>
        <w:t>Prevention measures</w:t>
      </w:r>
    </w:p>
    <w:p w14:paraId="477D195B" w14:textId="77777777" w:rsidR="009A6761" w:rsidRPr="009A6761" w:rsidRDefault="009A6761" w:rsidP="009A6761"/>
    <w:p w14:paraId="4FFA7D83" w14:textId="07DE1BCA" w:rsidR="00807430" w:rsidRPr="00B442FD" w:rsidRDefault="00807430" w:rsidP="00B442FD">
      <w:pPr>
        <w:spacing w:line="360" w:lineRule="auto"/>
        <w:jc w:val="both"/>
        <w:rPr>
          <w:rFonts w:cs="Times New Roman"/>
        </w:rPr>
      </w:pPr>
      <w:r w:rsidRPr="00B442FD">
        <w:rPr>
          <w:rFonts w:cs="Times New Roman"/>
          <w:b/>
        </w:rPr>
        <w:tab/>
      </w:r>
      <w:r w:rsidRPr="00B442FD">
        <w:rPr>
          <w:rFonts w:cs="Times New Roman"/>
        </w:rPr>
        <w:t xml:space="preserve">The “prevention measures” component consisted of 7 questions pertaining to the attainment, use, and disposal of household bed nets and the household coverage with indoor residual spraying (IRS). In order to assess the ratio of people in the household sleeping under bed nets, mothers were asked how many people slept under nets the night before. Mothers were also asked if </w:t>
      </w:r>
      <w:r w:rsidR="009A6761" w:rsidRPr="00B442FD">
        <w:rPr>
          <w:rFonts w:cs="Times New Roman"/>
        </w:rPr>
        <w:t>their</w:t>
      </w:r>
      <w:r w:rsidRPr="00B442FD">
        <w:rPr>
          <w:rFonts w:cs="Times New Roman"/>
        </w:rPr>
        <w:t xml:space="preserve"> IRS had been performed within the past 12 months. Both time frames were included to limit recall bias. </w:t>
      </w:r>
    </w:p>
    <w:p w14:paraId="4D718599" w14:textId="77777777" w:rsidR="00807430" w:rsidRPr="00B442FD" w:rsidRDefault="00807430" w:rsidP="00B442FD">
      <w:pPr>
        <w:spacing w:line="360" w:lineRule="auto"/>
        <w:jc w:val="both"/>
        <w:rPr>
          <w:rFonts w:cs="Times New Roman"/>
        </w:rPr>
      </w:pPr>
    </w:p>
    <w:p w14:paraId="52A5472F" w14:textId="4FBFC13A" w:rsidR="00807430" w:rsidRDefault="00807430" w:rsidP="007E1F7F">
      <w:pPr>
        <w:pStyle w:val="Subtitle"/>
        <w:rPr>
          <w:rFonts w:cs="Times New Roman"/>
        </w:rPr>
      </w:pPr>
      <w:r w:rsidRPr="007E1F7F">
        <w:rPr>
          <w:rFonts w:cs="Times New Roman"/>
        </w:rPr>
        <w:t>Health awareness</w:t>
      </w:r>
    </w:p>
    <w:p w14:paraId="6EDCB8A5" w14:textId="77777777" w:rsidR="009A6761" w:rsidRPr="009A6761" w:rsidRDefault="009A6761" w:rsidP="009A6761"/>
    <w:p w14:paraId="313754E9" w14:textId="1150C68C" w:rsidR="00807430" w:rsidRPr="00B442FD" w:rsidRDefault="00807430" w:rsidP="00B442FD">
      <w:pPr>
        <w:spacing w:line="360" w:lineRule="auto"/>
        <w:jc w:val="both"/>
      </w:pPr>
      <w:r w:rsidRPr="00B442FD">
        <w:rPr>
          <w:rFonts w:cs="Times New Roman"/>
        </w:rPr>
        <w:tab/>
        <w:t>The “health awareness” component consisted of 2 questions pertaining to the reception of specific malaria awareness messages known to be circulating in Ghana. Mothers were asked to list any source</w:t>
      </w:r>
      <w:r w:rsidR="00457628">
        <w:rPr>
          <w:rFonts w:cs="Times New Roman"/>
        </w:rPr>
        <w:t>s</w:t>
      </w:r>
      <w:r w:rsidRPr="00B442FD">
        <w:rPr>
          <w:rFonts w:cs="Times New Roman"/>
        </w:rPr>
        <w:t xml:space="preserve"> </w:t>
      </w:r>
      <w:r w:rsidR="00870130" w:rsidRPr="00B442FD">
        <w:rPr>
          <w:rFonts w:cs="Times New Roman"/>
        </w:rPr>
        <w:t>of health knowledge</w:t>
      </w:r>
      <w:r w:rsidR="00457628">
        <w:rPr>
          <w:rFonts w:cs="Times New Roman"/>
        </w:rPr>
        <w:t xml:space="preserve"> they had been exposed to</w:t>
      </w:r>
      <w:r w:rsidR="00870130" w:rsidRPr="00B442FD">
        <w:rPr>
          <w:rFonts w:cs="Times New Roman"/>
        </w:rPr>
        <w:t xml:space="preserve"> </w:t>
      </w:r>
      <w:r w:rsidRPr="00B442FD">
        <w:rPr>
          <w:rFonts w:cs="Times New Roman"/>
        </w:rPr>
        <w:t>(e.g. television, health worker</w:t>
      </w:r>
      <w:r w:rsidR="00457628">
        <w:rPr>
          <w:rFonts w:cs="Times New Roman"/>
        </w:rPr>
        <w:t>, etc.</w:t>
      </w:r>
      <w:r w:rsidRPr="00B442FD">
        <w:rPr>
          <w:rFonts w:cs="Times New Roman"/>
        </w:rPr>
        <w:t>)</w:t>
      </w:r>
      <w:r w:rsidR="00870130" w:rsidRPr="00B442FD">
        <w:rPr>
          <w:rFonts w:cs="Times New Roman"/>
        </w:rPr>
        <w:t>.</w:t>
      </w:r>
      <w:r w:rsidRPr="00B442FD">
        <w:rPr>
          <w:rFonts w:cs="Times New Roman"/>
        </w:rPr>
        <w:t xml:space="preserve"> </w:t>
      </w:r>
      <w:r w:rsidRPr="00B442FD">
        <w:t>During the survey, malaria specific messages were read to the respondents</w:t>
      </w:r>
      <w:r w:rsidR="00457628">
        <w:t>, and the mothers</w:t>
      </w:r>
      <w:r w:rsidRPr="00B442FD">
        <w:t xml:space="preserve"> were asked whether or not they had heard them before. These messages were taken from the Ghana Health Survey for 2014</w:t>
      </w:r>
      <w:r w:rsidR="00457628">
        <w:t xml:space="preserve">. The exact messages were read </w:t>
      </w:r>
      <w:r w:rsidRPr="00B442FD">
        <w:t>in the following order:</w:t>
      </w:r>
    </w:p>
    <w:p w14:paraId="32C14929" w14:textId="251B9376" w:rsidR="00807430" w:rsidRDefault="005B076E" w:rsidP="005B076E">
      <w:pPr>
        <w:spacing w:line="360" w:lineRule="auto"/>
        <w:ind w:left="360"/>
        <w:jc w:val="both"/>
        <w:rPr>
          <w:i/>
        </w:rPr>
      </w:pPr>
      <w:r w:rsidRPr="005B076E">
        <w:rPr>
          <w:rStyle w:val="SubtitleChar"/>
        </w:rPr>
        <w:t>Message #1:</w:t>
      </w:r>
      <w:r>
        <w:rPr>
          <w:i/>
        </w:rPr>
        <w:t xml:space="preserve"> </w:t>
      </w:r>
      <w:r w:rsidR="00807430" w:rsidRPr="005B076E">
        <w:rPr>
          <w:i/>
        </w:rPr>
        <w:t>Treatment should be sought from health facilities within 24 hours of onset of fever, especially for children under the age of 5.</w:t>
      </w:r>
    </w:p>
    <w:p w14:paraId="2D0649BB" w14:textId="77777777" w:rsidR="005B076E" w:rsidRPr="005B076E" w:rsidRDefault="005B076E" w:rsidP="005B076E">
      <w:pPr>
        <w:spacing w:line="360" w:lineRule="auto"/>
        <w:ind w:left="360"/>
        <w:jc w:val="both"/>
        <w:rPr>
          <w:i/>
        </w:rPr>
      </w:pPr>
    </w:p>
    <w:p w14:paraId="3C206D8E" w14:textId="2DF4D662" w:rsidR="00807430" w:rsidRDefault="005B076E" w:rsidP="005B076E">
      <w:pPr>
        <w:spacing w:line="360" w:lineRule="auto"/>
        <w:ind w:left="360"/>
        <w:jc w:val="both"/>
        <w:rPr>
          <w:i/>
        </w:rPr>
      </w:pPr>
      <w:r w:rsidRPr="005B076E">
        <w:rPr>
          <w:rStyle w:val="SubtitleChar"/>
        </w:rPr>
        <w:t>Message #2:</w:t>
      </w:r>
      <w:r>
        <w:rPr>
          <w:i/>
        </w:rPr>
        <w:t xml:space="preserve"> </w:t>
      </w:r>
      <w:r w:rsidR="00807430" w:rsidRPr="005B076E">
        <w:rPr>
          <w:i/>
        </w:rPr>
        <w:t>The Ghana health service recommends ACT as medicine for malaria.</w:t>
      </w:r>
    </w:p>
    <w:p w14:paraId="654743F4" w14:textId="77777777" w:rsidR="005B076E" w:rsidRPr="00B442FD" w:rsidRDefault="005B076E" w:rsidP="005B076E">
      <w:pPr>
        <w:spacing w:line="360" w:lineRule="auto"/>
        <w:ind w:left="360"/>
        <w:jc w:val="both"/>
      </w:pPr>
    </w:p>
    <w:p w14:paraId="4317BB40" w14:textId="24D13024" w:rsidR="00807430" w:rsidRDefault="005B076E" w:rsidP="005B076E">
      <w:pPr>
        <w:spacing w:line="360" w:lineRule="auto"/>
        <w:ind w:left="360"/>
        <w:jc w:val="both"/>
        <w:rPr>
          <w:i/>
        </w:rPr>
      </w:pPr>
      <w:r w:rsidRPr="005B076E">
        <w:rPr>
          <w:rStyle w:val="SubtitleChar"/>
        </w:rPr>
        <w:t>Message #3:</w:t>
      </w:r>
      <w:r>
        <w:rPr>
          <w:i/>
        </w:rPr>
        <w:t xml:space="preserve"> </w:t>
      </w:r>
      <w:r w:rsidR="00807430" w:rsidRPr="005B076E">
        <w:rPr>
          <w:i/>
        </w:rPr>
        <w:t>The full course of the malaria medicine, ACT, should be completed.</w:t>
      </w:r>
    </w:p>
    <w:p w14:paraId="7A06CA3E" w14:textId="77777777" w:rsidR="005B076E" w:rsidRPr="00B442FD" w:rsidRDefault="005B076E" w:rsidP="005B076E">
      <w:pPr>
        <w:spacing w:line="360" w:lineRule="auto"/>
        <w:ind w:left="360"/>
        <w:jc w:val="both"/>
      </w:pPr>
    </w:p>
    <w:p w14:paraId="007757DA" w14:textId="083093F2" w:rsidR="00807430" w:rsidRPr="00B442FD" w:rsidRDefault="005B076E" w:rsidP="005B076E">
      <w:pPr>
        <w:spacing w:line="360" w:lineRule="auto"/>
        <w:ind w:left="360"/>
        <w:jc w:val="both"/>
      </w:pPr>
      <w:r w:rsidRPr="005B076E">
        <w:rPr>
          <w:rStyle w:val="SubtitleChar"/>
        </w:rPr>
        <w:t>Message #4:</w:t>
      </w:r>
      <w:r>
        <w:rPr>
          <w:i/>
        </w:rPr>
        <w:t xml:space="preserve"> </w:t>
      </w:r>
      <w:r w:rsidR="00807430" w:rsidRPr="005B076E">
        <w:rPr>
          <w:i/>
        </w:rPr>
        <w:t>Families should sleep under insecticide treated nets (ITNs) to protect them from malaria, especially pregnant women and children under the age of 5.</w:t>
      </w:r>
    </w:p>
    <w:p w14:paraId="3EAC4F9E" w14:textId="77777777" w:rsidR="009D3198" w:rsidRDefault="009D3198" w:rsidP="00B442FD">
      <w:pPr>
        <w:spacing w:line="360" w:lineRule="auto"/>
        <w:jc w:val="both"/>
        <w:rPr>
          <w:rFonts w:cs="Times New Roman"/>
        </w:rPr>
      </w:pPr>
    </w:p>
    <w:p w14:paraId="24A48ED9" w14:textId="77777777" w:rsidR="009A6761" w:rsidRDefault="009A6761" w:rsidP="00B442FD">
      <w:pPr>
        <w:spacing w:line="360" w:lineRule="auto"/>
        <w:jc w:val="both"/>
        <w:rPr>
          <w:rFonts w:cs="Times New Roman"/>
        </w:rPr>
      </w:pPr>
    </w:p>
    <w:p w14:paraId="5808ECE1" w14:textId="77777777" w:rsidR="009A6761" w:rsidRDefault="009A6761" w:rsidP="00B442FD">
      <w:pPr>
        <w:spacing w:line="360" w:lineRule="auto"/>
        <w:jc w:val="both"/>
        <w:rPr>
          <w:rFonts w:cs="Times New Roman"/>
        </w:rPr>
      </w:pPr>
    </w:p>
    <w:p w14:paraId="6974499B" w14:textId="77777777" w:rsidR="009A6761" w:rsidRPr="00B442FD" w:rsidRDefault="009A6761" w:rsidP="00B442FD">
      <w:pPr>
        <w:spacing w:line="360" w:lineRule="auto"/>
        <w:jc w:val="both"/>
        <w:rPr>
          <w:rFonts w:cs="Times New Roman"/>
        </w:rPr>
      </w:pPr>
    </w:p>
    <w:p w14:paraId="7E0B9B41" w14:textId="3914A60F" w:rsidR="0041712C" w:rsidRPr="007E1F7F" w:rsidRDefault="0041712C" w:rsidP="00B442FD">
      <w:pPr>
        <w:spacing w:line="360" w:lineRule="auto"/>
        <w:jc w:val="both"/>
        <w:rPr>
          <w:rStyle w:val="IntenseEmphasis"/>
          <w:sz w:val="28"/>
          <w:szCs w:val="28"/>
        </w:rPr>
      </w:pPr>
      <w:r w:rsidRPr="007E1F7F">
        <w:rPr>
          <w:rStyle w:val="IntenseEmphasis"/>
          <w:sz w:val="28"/>
          <w:szCs w:val="28"/>
        </w:rPr>
        <w:t>Data analysis</w:t>
      </w:r>
    </w:p>
    <w:p w14:paraId="3F6C8E8F" w14:textId="0694303F" w:rsidR="009D3198" w:rsidRPr="00B442FD" w:rsidRDefault="00F4448A" w:rsidP="00B442FD">
      <w:pPr>
        <w:spacing w:line="360" w:lineRule="auto"/>
        <w:jc w:val="both"/>
        <w:rPr>
          <w:rFonts w:cs="Times New Roman"/>
        </w:rPr>
      </w:pPr>
      <w:r w:rsidRPr="00B442FD">
        <w:rPr>
          <w:rFonts w:cs="Times New Roman"/>
          <w:b/>
        </w:rPr>
        <w:tab/>
      </w:r>
      <w:r w:rsidRPr="00B442FD">
        <w:rPr>
          <w:rFonts w:cs="Times New Roman"/>
        </w:rPr>
        <w:t xml:space="preserve">151 mothers were sampled over a nine-day period. The results of the questionnaires were loaded into a Microsoft Excel spreadsheet and then transferred to STATA 14. </w:t>
      </w:r>
    </w:p>
    <w:p w14:paraId="42A5CD9B" w14:textId="4B28738A" w:rsidR="00F4448A" w:rsidRDefault="002F3DDE" w:rsidP="00B442FD">
      <w:pPr>
        <w:spacing w:line="360" w:lineRule="auto"/>
        <w:jc w:val="both"/>
        <w:rPr>
          <w:rFonts w:cs="Times New Roman"/>
        </w:rPr>
      </w:pPr>
      <w:r w:rsidRPr="00B442FD">
        <w:rPr>
          <w:rFonts w:cs="Times New Roman"/>
        </w:rPr>
        <w:tab/>
        <w:t xml:space="preserve">The variables used to determine socio-economic status </w:t>
      </w:r>
      <w:r w:rsidR="0041712C" w:rsidRPr="00B442FD">
        <w:rPr>
          <w:rFonts w:cs="Times New Roman"/>
        </w:rPr>
        <w:t>were derived from the NHIS DSS s</w:t>
      </w:r>
      <w:r w:rsidRPr="00B442FD">
        <w:rPr>
          <w:rFonts w:cs="Times New Roman"/>
        </w:rPr>
        <w:t>ocio-demographic survey. The STATA code used for creating a principle component analysis from these variables was also received from the NHIS DSS. Ultimately, all respondents s</w:t>
      </w:r>
      <w:r w:rsidR="003E46FF" w:rsidRPr="00B442FD">
        <w:rPr>
          <w:rFonts w:cs="Times New Roman"/>
        </w:rPr>
        <w:t>tratified into socio-economic</w:t>
      </w:r>
      <w:r w:rsidRPr="00B442FD">
        <w:rPr>
          <w:rFonts w:cs="Times New Roman"/>
        </w:rPr>
        <w:t xml:space="preserve"> </w:t>
      </w:r>
      <w:r w:rsidR="00A257E5" w:rsidRPr="00B442FD">
        <w:rPr>
          <w:rFonts w:cs="Times New Roman"/>
        </w:rPr>
        <w:t>quintiles</w:t>
      </w:r>
      <w:r w:rsidRPr="00B442FD">
        <w:rPr>
          <w:rFonts w:cs="Times New Roman"/>
        </w:rPr>
        <w:t xml:space="preserve"> and these groupings were used for analysis. </w:t>
      </w:r>
    </w:p>
    <w:p w14:paraId="4681CF01" w14:textId="7D501D4B" w:rsidR="009A6761" w:rsidRPr="00B442FD" w:rsidRDefault="009A6761" w:rsidP="009A6761">
      <w:pPr>
        <w:spacing w:line="360" w:lineRule="auto"/>
        <w:ind w:firstLine="720"/>
        <w:jc w:val="both"/>
        <w:rPr>
          <w:rFonts w:cs="Times New Roman"/>
        </w:rPr>
      </w:pPr>
      <w:r w:rsidRPr="00B442FD">
        <w:rPr>
          <w:rFonts w:cs="Times New Roman"/>
        </w:rPr>
        <w:t xml:space="preserve">In addition to the SES quintiles, several other groupings were made. In each case this was deemed necessary to consolidate data to reflect trends, and may have been done to combine like demographics for richer data. For example, “skilled employment” was a grouping created post-survey that consisted of students in tertiary education or white collar/ office workers, and “unskilled employment” consisted of farmers, traders, craftsman, and the unemployed. </w:t>
      </w:r>
      <w:r w:rsidRPr="00B442FD">
        <w:rPr>
          <w:rFonts w:cs="Times New Roman"/>
        </w:rPr>
        <w:tab/>
      </w:r>
    </w:p>
    <w:p w14:paraId="6DCD7BFD" w14:textId="6CEE27F4" w:rsidR="002F3DDE" w:rsidRPr="00B442FD" w:rsidRDefault="002F3DDE" w:rsidP="00B442FD">
      <w:pPr>
        <w:spacing w:line="360" w:lineRule="auto"/>
        <w:jc w:val="both"/>
        <w:rPr>
          <w:rFonts w:cs="Times New Roman"/>
        </w:rPr>
      </w:pPr>
      <w:r w:rsidRPr="00B442FD">
        <w:rPr>
          <w:rFonts w:cs="Times New Roman"/>
        </w:rPr>
        <w:tab/>
        <w:t>In order to determine statistical significance between socio-</w:t>
      </w:r>
      <w:r w:rsidR="009A6761">
        <w:rPr>
          <w:rFonts w:cs="Times New Roman"/>
        </w:rPr>
        <w:t>demographic characteristics</w:t>
      </w:r>
      <w:r w:rsidRPr="00B442FD">
        <w:rPr>
          <w:rFonts w:cs="Times New Roman"/>
        </w:rPr>
        <w:t xml:space="preserve"> and variables pertaining to symptom </w:t>
      </w:r>
      <w:r w:rsidR="00A257E5" w:rsidRPr="00B442FD">
        <w:rPr>
          <w:rFonts w:cs="Times New Roman"/>
        </w:rPr>
        <w:t>recognition</w:t>
      </w:r>
      <w:r w:rsidRPr="00B442FD">
        <w:rPr>
          <w:rFonts w:cs="Times New Roman"/>
        </w:rPr>
        <w:t xml:space="preserve"> and health seeking behaviors, chi</w:t>
      </w:r>
      <w:r w:rsidRPr="00B442FD">
        <w:rPr>
          <w:rFonts w:cs="Times New Roman"/>
          <w:vertAlign w:val="superscript"/>
        </w:rPr>
        <w:t>2</w:t>
      </w:r>
      <w:r w:rsidRPr="00B442FD">
        <w:rPr>
          <w:rFonts w:cs="Times New Roman"/>
        </w:rPr>
        <w:t xml:space="preserve"> tests were conducted. The relationship was deemed to be statistically significant if the p-value </w:t>
      </w:r>
      <w:r w:rsidR="009A6761">
        <w:rPr>
          <w:rFonts w:cs="Times New Roman"/>
        </w:rPr>
        <w:t>was equal to or less than 0.05.</w:t>
      </w:r>
      <w:r w:rsidR="00457628">
        <w:rPr>
          <w:rFonts w:cs="Times New Roman"/>
        </w:rPr>
        <w:t xml:space="preserve"> </w:t>
      </w:r>
      <w:proofErr w:type="gramStart"/>
      <w:r w:rsidR="00457628">
        <w:rPr>
          <w:rFonts w:cs="Times New Roman"/>
        </w:rPr>
        <w:t xml:space="preserve">All </w:t>
      </w:r>
      <w:r w:rsidR="00E75331">
        <w:rPr>
          <w:rFonts w:cs="Times New Roman"/>
        </w:rPr>
        <w:t xml:space="preserve"> reported</w:t>
      </w:r>
      <w:proofErr w:type="gramEnd"/>
      <w:r w:rsidR="00E75331">
        <w:rPr>
          <w:rFonts w:cs="Times New Roman"/>
        </w:rPr>
        <w:t xml:space="preserve"> values are</w:t>
      </w:r>
      <w:r w:rsidRPr="00B442FD">
        <w:rPr>
          <w:rFonts w:cs="Times New Roman"/>
        </w:rPr>
        <w:t xml:space="preserve"> </w:t>
      </w:r>
      <w:r w:rsidR="00E75331">
        <w:rPr>
          <w:rFonts w:cs="Times New Roman"/>
        </w:rPr>
        <w:t>rounded to the nearest thousandth</w:t>
      </w:r>
      <w:r w:rsidRPr="00B442FD">
        <w:rPr>
          <w:rFonts w:cs="Times New Roman"/>
        </w:rPr>
        <w:t xml:space="preserve">. </w:t>
      </w:r>
    </w:p>
    <w:p w14:paraId="1266B378" w14:textId="7CEE0FA5" w:rsidR="00E75331" w:rsidRPr="00E75331" w:rsidRDefault="0041712C" w:rsidP="00E75331">
      <w:pPr>
        <w:spacing w:line="360" w:lineRule="auto"/>
        <w:jc w:val="both"/>
        <w:rPr>
          <w:rFonts w:cs="Times New Roman"/>
        </w:rPr>
      </w:pPr>
      <w:r w:rsidRPr="00B442FD">
        <w:rPr>
          <w:rFonts w:cs="Times New Roman"/>
        </w:rPr>
        <w:tab/>
        <w:t xml:space="preserve">Once statistical significance was determined, binomial logistic regressions were used to determine further associations. In a few instances, STATA 14 did not have a large enough data set to perform such regressions, and an exact logistical regression was performed to find a similar estimate. Such cases are noted in the tables below. </w:t>
      </w:r>
    </w:p>
    <w:p w14:paraId="2C695BD0" w14:textId="0FE63F4F" w:rsidR="0041712C" w:rsidRPr="005B076E" w:rsidRDefault="0041712C" w:rsidP="005B076E">
      <w:pPr>
        <w:pStyle w:val="Heading1"/>
        <w:rPr>
          <w:rFonts w:ascii="Times New Roman" w:hAnsi="Times New Roman" w:cs="Times New Roman"/>
          <w:i/>
          <w:sz w:val="40"/>
          <w:szCs w:val="40"/>
        </w:rPr>
      </w:pPr>
      <w:r w:rsidRPr="005B076E">
        <w:rPr>
          <w:rFonts w:ascii="Times New Roman" w:hAnsi="Times New Roman" w:cs="Times New Roman"/>
          <w:sz w:val="40"/>
          <w:szCs w:val="40"/>
        </w:rPr>
        <w:t>Results</w:t>
      </w:r>
      <w:r w:rsidR="000E164D">
        <w:rPr>
          <w:rFonts w:ascii="Times New Roman" w:hAnsi="Times New Roman" w:cs="Times New Roman"/>
          <w:sz w:val="40"/>
          <w:szCs w:val="40"/>
        </w:rPr>
        <w:t>: reported frequencies</w:t>
      </w:r>
    </w:p>
    <w:p w14:paraId="3C87CEDB" w14:textId="77777777" w:rsidR="009D3198" w:rsidRDefault="009D3198" w:rsidP="00B442FD">
      <w:pPr>
        <w:spacing w:line="360" w:lineRule="auto"/>
        <w:jc w:val="both"/>
        <w:rPr>
          <w:rStyle w:val="IntenseEmphasis"/>
          <w:sz w:val="28"/>
          <w:szCs w:val="28"/>
        </w:rPr>
      </w:pPr>
      <w:r w:rsidRPr="007E1F7F">
        <w:rPr>
          <w:rStyle w:val="IntenseEmphasis"/>
          <w:sz w:val="28"/>
          <w:szCs w:val="28"/>
        </w:rPr>
        <w:t>Socio-demographic Characteristics</w:t>
      </w:r>
    </w:p>
    <w:p w14:paraId="12708F55" w14:textId="77777777" w:rsidR="00E75331" w:rsidRPr="007E1F7F" w:rsidRDefault="00E75331" w:rsidP="00B442FD">
      <w:pPr>
        <w:spacing w:line="360" w:lineRule="auto"/>
        <w:jc w:val="both"/>
        <w:rPr>
          <w:rStyle w:val="IntenseEmphasis"/>
          <w:sz w:val="28"/>
          <w:szCs w:val="28"/>
        </w:rPr>
      </w:pPr>
    </w:p>
    <w:p w14:paraId="411776FC" w14:textId="69448F6D" w:rsidR="00A257E5" w:rsidRPr="00B442FD" w:rsidRDefault="002E4150" w:rsidP="00B442FD">
      <w:pPr>
        <w:spacing w:line="360" w:lineRule="auto"/>
        <w:jc w:val="both"/>
        <w:rPr>
          <w:rFonts w:cs="Times New Roman"/>
        </w:rPr>
      </w:pPr>
      <w:r w:rsidRPr="00B442FD">
        <w:rPr>
          <w:rFonts w:cs="Times New Roman"/>
          <w:b/>
        </w:rPr>
        <w:tab/>
      </w:r>
      <w:r w:rsidR="0083580D" w:rsidRPr="00B442FD">
        <w:rPr>
          <w:rFonts w:cs="Times New Roman"/>
        </w:rPr>
        <w:t xml:space="preserve">The sample </w:t>
      </w:r>
      <w:r w:rsidR="00A257E5" w:rsidRPr="00B442FD">
        <w:rPr>
          <w:rFonts w:cs="Times New Roman"/>
        </w:rPr>
        <w:t>population of 151 mothers is</w:t>
      </w:r>
      <w:r w:rsidR="0083580D" w:rsidRPr="00B442FD">
        <w:rPr>
          <w:rFonts w:cs="Times New Roman"/>
        </w:rPr>
        <w:t xml:space="preserve"> all between 18 and 59 years old, with </w:t>
      </w:r>
      <w:r w:rsidR="00A257E5" w:rsidRPr="00B442FD">
        <w:rPr>
          <w:rFonts w:cs="Times New Roman"/>
        </w:rPr>
        <w:t xml:space="preserve">26% being in the 18-24 year old age group. The average age for the population was 29.43 years old. 72% of the mothers had between one and three children, and 8% of the mothers had six or more children. 40% of the respondents did not complete any school past their primary education, </w:t>
      </w:r>
      <w:r w:rsidR="003E46FF" w:rsidRPr="00B442FD">
        <w:rPr>
          <w:rFonts w:cs="Times New Roman"/>
        </w:rPr>
        <w:t xml:space="preserve">and </w:t>
      </w:r>
      <w:r w:rsidR="00A257E5" w:rsidRPr="00B442FD">
        <w:rPr>
          <w:rFonts w:cs="Times New Roman"/>
        </w:rPr>
        <w:t>11% of the mothers had completed a tertiary degree. The vast majority of mothers, upwards of 85%</w:t>
      </w:r>
      <w:r w:rsidR="003E46FF" w:rsidRPr="00B442FD">
        <w:rPr>
          <w:rFonts w:cs="Times New Roman"/>
        </w:rPr>
        <w:t>,</w:t>
      </w:r>
      <w:r w:rsidR="00A257E5" w:rsidRPr="00B442FD">
        <w:rPr>
          <w:rFonts w:cs="Times New Roman"/>
        </w:rPr>
        <w:t xml:space="preserve"> were married at the time of the survey.</w:t>
      </w:r>
    </w:p>
    <w:p w14:paraId="31531E31" w14:textId="07609EA9" w:rsidR="00A056EB" w:rsidRPr="007E1F7F" w:rsidRDefault="00A257E5" w:rsidP="007E1F7F">
      <w:pPr>
        <w:spacing w:line="360" w:lineRule="auto"/>
        <w:jc w:val="both"/>
        <w:rPr>
          <w:rFonts w:cs="Times New Roman"/>
        </w:rPr>
        <w:sectPr w:rsidR="00A056EB" w:rsidRPr="007E1F7F" w:rsidSect="00576FC8">
          <w:headerReference w:type="even" r:id="rId9"/>
          <w:headerReference w:type="default" r:id="rId10"/>
          <w:footerReference w:type="even" r:id="rId11"/>
          <w:footerReference w:type="default" r:id="rId12"/>
          <w:pgSz w:w="12240" w:h="15840"/>
          <w:pgMar w:top="1440" w:right="1800" w:bottom="1440" w:left="1800" w:header="720" w:footer="720" w:gutter="0"/>
          <w:cols w:space="720"/>
          <w:titlePg/>
          <w:docGrid w:linePitch="360"/>
        </w:sectPr>
      </w:pPr>
      <w:r w:rsidRPr="00B442FD">
        <w:rPr>
          <w:rFonts w:cs="Times New Roman"/>
        </w:rPr>
        <w:tab/>
      </w:r>
      <w:r w:rsidR="0088200F" w:rsidRPr="00B442FD">
        <w:rPr>
          <w:rFonts w:cs="Times New Roman"/>
        </w:rPr>
        <w:t xml:space="preserve">All but one of the mothers </w:t>
      </w:r>
      <w:r w:rsidR="005A2001" w:rsidRPr="00B442FD">
        <w:rPr>
          <w:rFonts w:cs="Times New Roman"/>
        </w:rPr>
        <w:t>was</w:t>
      </w:r>
      <w:r w:rsidR="0088200F" w:rsidRPr="00B442FD">
        <w:rPr>
          <w:rFonts w:cs="Times New Roman"/>
        </w:rPr>
        <w:t xml:space="preserve"> employed at the time of the survey, with 68% of all mothers working as farmers of traders. 60% of the mothers with spouses stated that their husbands worked in trading or farming. It is significant to note that just over 20% of the households surveyed had at least one person with a job that was considered to be a “white collar” or “office job.” </w:t>
      </w:r>
      <w:r w:rsidR="00B442FD">
        <w:rPr>
          <w:rFonts w:cs="Times New Roman"/>
        </w:rPr>
        <w:t xml:space="preserve">Table 1 shows the frequencies and rates of responses for the various socio-demographic indicators that were tested for and used in later analysis. </w:t>
      </w:r>
    </w:p>
    <w:p w14:paraId="6C6496EB" w14:textId="7A0A01E2" w:rsidR="00C27E5A" w:rsidRDefault="0021412D" w:rsidP="0021412D">
      <w:pPr>
        <w:pStyle w:val="Subtitle"/>
        <w:jc w:val="center"/>
      </w:pPr>
      <w:r>
        <w:rPr>
          <w:b/>
        </w:rPr>
        <w:t>Table 1: Socio-demographic characteristics of parents</w:t>
      </w:r>
    </w:p>
    <w:tbl>
      <w:tblPr>
        <w:tblStyle w:val="LightList-Accent1"/>
        <w:tblpPr w:leftFromText="180" w:rightFromText="180" w:vertAnchor="text" w:tblpXSpec="center" w:tblpY="1"/>
        <w:tblOverlap w:val="never"/>
        <w:tblW w:w="6228" w:type="dxa"/>
        <w:tblLook w:val="04A0" w:firstRow="1" w:lastRow="0" w:firstColumn="1" w:lastColumn="0" w:noHBand="0" w:noVBand="1"/>
      </w:tblPr>
      <w:tblGrid>
        <w:gridCol w:w="3676"/>
        <w:gridCol w:w="1382"/>
        <w:gridCol w:w="1170"/>
      </w:tblGrid>
      <w:tr w:rsidR="00C27E5A" w14:paraId="2965E4F7" w14:textId="77777777" w:rsidTr="000B2AE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676" w:type="dxa"/>
          </w:tcPr>
          <w:p w14:paraId="5FB2F243" w14:textId="77777777" w:rsidR="00C27E5A" w:rsidRPr="00572998" w:rsidRDefault="00C27E5A" w:rsidP="00A056EB">
            <w:pPr>
              <w:rPr>
                <w:b w:val="0"/>
              </w:rPr>
            </w:pPr>
            <w:r w:rsidRPr="00572998">
              <w:rPr>
                <w:b w:val="0"/>
              </w:rPr>
              <w:t>Socio-demographic characteristics</w:t>
            </w:r>
          </w:p>
        </w:tc>
        <w:tc>
          <w:tcPr>
            <w:tcW w:w="1382" w:type="dxa"/>
          </w:tcPr>
          <w:p w14:paraId="6F04D66B" w14:textId="77777777" w:rsidR="00C27E5A" w:rsidRPr="00572998" w:rsidRDefault="00C27E5A" w:rsidP="00A056EB">
            <w:pPr>
              <w:cnfStyle w:val="100000000000" w:firstRow="1" w:lastRow="0" w:firstColumn="0" w:lastColumn="0" w:oddVBand="0" w:evenVBand="0" w:oddHBand="0" w:evenHBand="0" w:firstRowFirstColumn="0" w:firstRowLastColumn="0" w:lastRowFirstColumn="0" w:lastRowLastColumn="0"/>
              <w:rPr>
                <w:b w:val="0"/>
              </w:rPr>
            </w:pPr>
            <w:r>
              <w:rPr>
                <w:b w:val="0"/>
              </w:rPr>
              <w:t xml:space="preserve">Frequency </w:t>
            </w:r>
          </w:p>
        </w:tc>
        <w:tc>
          <w:tcPr>
            <w:tcW w:w="1170" w:type="dxa"/>
          </w:tcPr>
          <w:p w14:paraId="27A2BE29" w14:textId="77777777" w:rsidR="00C27E5A" w:rsidRPr="00572998" w:rsidRDefault="00C27E5A" w:rsidP="00A056EB">
            <w:pPr>
              <w:cnfStyle w:val="100000000000" w:firstRow="1" w:lastRow="0" w:firstColumn="0" w:lastColumn="0" w:oddVBand="0" w:evenVBand="0" w:oddHBand="0" w:evenHBand="0" w:firstRowFirstColumn="0" w:firstRowLastColumn="0" w:lastRowFirstColumn="0" w:lastRowLastColumn="0"/>
              <w:rPr>
                <w:b w:val="0"/>
              </w:rPr>
            </w:pPr>
            <w:r w:rsidRPr="00572998">
              <w:rPr>
                <w:b w:val="0"/>
              </w:rPr>
              <w:t>Percent</w:t>
            </w:r>
          </w:p>
        </w:tc>
      </w:tr>
      <w:tr w:rsidR="00C27E5A" w14:paraId="62CE2D6E" w14:textId="77777777" w:rsidTr="000B2AE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676" w:type="dxa"/>
            <w:vMerge w:val="restart"/>
          </w:tcPr>
          <w:p w14:paraId="450DA8CE" w14:textId="77777777" w:rsidR="00C27E5A" w:rsidRPr="00861C28" w:rsidRDefault="00C27E5A" w:rsidP="00A056EB">
            <w:pPr>
              <w:rPr>
                <w:b w:val="0"/>
                <w:i/>
              </w:rPr>
            </w:pPr>
            <w:r w:rsidRPr="00861C28">
              <w:rPr>
                <w:b w:val="0"/>
                <w:i/>
              </w:rPr>
              <w:t>Mothers marital status</w:t>
            </w:r>
          </w:p>
          <w:p w14:paraId="3811AED8" w14:textId="77777777" w:rsidR="00C27E5A" w:rsidRDefault="00C27E5A" w:rsidP="00A056EB">
            <w:r>
              <w:t>Married</w:t>
            </w:r>
          </w:p>
          <w:p w14:paraId="196D5D4D" w14:textId="77777777" w:rsidR="00C27E5A" w:rsidRDefault="00C27E5A" w:rsidP="00A056EB">
            <w:r>
              <w:t>Single/ divorced</w:t>
            </w:r>
          </w:p>
          <w:p w14:paraId="13A11BBB" w14:textId="77777777" w:rsidR="00C27E5A" w:rsidRDefault="00C27E5A" w:rsidP="00A056EB">
            <w:r>
              <w:t>Widowed</w:t>
            </w:r>
          </w:p>
        </w:tc>
        <w:tc>
          <w:tcPr>
            <w:tcW w:w="1382" w:type="dxa"/>
            <w:vAlign w:val="bottom"/>
          </w:tcPr>
          <w:p w14:paraId="26B196B9"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129</w:t>
            </w:r>
          </w:p>
        </w:tc>
        <w:tc>
          <w:tcPr>
            <w:tcW w:w="1170" w:type="dxa"/>
            <w:vAlign w:val="bottom"/>
          </w:tcPr>
          <w:p w14:paraId="05EFFD1E"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85.43</w:t>
            </w:r>
          </w:p>
        </w:tc>
      </w:tr>
      <w:tr w:rsidR="00C27E5A" w14:paraId="11070801" w14:textId="77777777" w:rsidTr="000B2AE0">
        <w:trPr>
          <w:trHeight w:val="145"/>
        </w:trPr>
        <w:tc>
          <w:tcPr>
            <w:cnfStyle w:val="001000000000" w:firstRow="0" w:lastRow="0" w:firstColumn="1" w:lastColumn="0" w:oddVBand="0" w:evenVBand="0" w:oddHBand="0" w:evenHBand="0" w:firstRowFirstColumn="0" w:firstRowLastColumn="0" w:lastRowFirstColumn="0" w:lastRowLastColumn="0"/>
            <w:tcW w:w="3676" w:type="dxa"/>
            <w:vMerge/>
          </w:tcPr>
          <w:p w14:paraId="1AB1C462" w14:textId="77777777" w:rsidR="00C27E5A" w:rsidRDefault="00C27E5A" w:rsidP="00A056EB"/>
        </w:tc>
        <w:tc>
          <w:tcPr>
            <w:tcW w:w="1382" w:type="dxa"/>
            <w:vAlign w:val="bottom"/>
          </w:tcPr>
          <w:p w14:paraId="30C79AE6"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18</w:t>
            </w:r>
          </w:p>
        </w:tc>
        <w:tc>
          <w:tcPr>
            <w:tcW w:w="1170" w:type="dxa"/>
            <w:vAlign w:val="bottom"/>
          </w:tcPr>
          <w:p w14:paraId="748E4557"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11.92</w:t>
            </w:r>
          </w:p>
        </w:tc>
      </w:tr>
      <w:tr w:rsidR="00C27E5A" w14:paraId="0C975114" w14:textId="77777777" w:rsidTr="000B2AE0">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676" w:type="dxa"/>
            <w:vMerge/>
          </w:tcPr>
          <w:p w14:paraId="55CAC955" w14:textId="77777777" w:rsidR="00C27E5A" w:rsidRDefault="00C27E5A" w:rsidP="00A056EB"/>
        </w:tc>
        <w:tc>
          <w:tcPr>
            <w:tcW w:w="1382" w:type="dxa"/>
            <w:vAlign w:val="bottom"/>
          </w:tcPr>
          <w:p w14:paraId="5F9A99D8"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4</w:t>
            </w:r>
          </w:p>
        </w:tc>
        <w:tc>
          <w:tcPr>
            <w:tcW w:w="1170" w:type="dxa"/>
            <w:vAlign w:val="bottom"/>
          </w:tcPr>
          <w:p w14:paraId="490CD6C0"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2.65</w:t>
            </w:r>
          </w:p>
        </w:tc>
      </w:tr>
      <w:tr w:rsidR="00C27E5A" w14:paraId="1B82A5A3" w14:textId="77777777" w:rsidTr="000B2AE0">
        <w:trPr>
          <w:trHeight w:val="566"/>
        </w:trPr>
        <w:tc>
          <w:tcPr>
            <w:cnfStyle w:val="001000000000" w:firstRow="0" w:lastRow="0" w:firstColumn="1" w:lastColumn="0" w:oddVBand="0" w:evenVBand="0" w:oddHBand="0" w:evenHBand="0" w:firstRowFirstColumn="0" w:firstRowLastColumn="0" w:lastRowFirstColumn="0" w:lastRowLastColumn="0"/>
            <w:tcW w:w="3676" w:type="dxa"/>
            <w:vMerge w:val="restart"/>
          </w:tcPr>
          <w:p w14:paraId="240E3120" w14:textId="77777777" w:rsidR="00C27E5A" w:rsidRPr="00861C28" w:rsidRDefault="00C27E5A" w:rsidP="00A056EB">
            <w:pPr>
              <w:rPr>
                <w:b w:val="0"/>
                <w:i/>
              </w:rPr>
            </w:pPr>
            <w:r w:rsidRPr="00861C28">
              <w:rPr>
                <w:b w:val="0"/>
                <w:i/>
              </w:rPr>
              <w:t>Mother’s ethnicity</w:t>
            </w:r>
          </w:p>
          <w:p w14:paraId="4F7F6FB1" w14:textId="77777777" w:rsidR="00C27E5A" w:rsidRPr="00572998" w:rsidRDefault="00C27E5A" w:rsidP="00A056EB">
            <w:r>
              <w:t>Kassena</w:t>
            </w:r>
          </w:p>
          <w:p w14:paraId="66ECB5AF" w14:textId="77777777" w:rsidR="00C27E5A" w:rsidRPr="00572998" w:rsidRDefault="00C27E5A" w:rsidP="00A056EB">
            <w:r>
              <w:t>Nankani</w:t>
            </w:r>
          </w:p>
          <w:p w14:paraId="2202F95B" w14:textId="77777777" w:rsidR="00C27E5A" w:rsidRPr="00572998" w:rsidRDefault="00C27E5A" w:rsidP="00A056EB">
            <w:pPr>
              <w:rPr>
                <w:b w:val="0"/>
              </w:rPr>
            </w:pPr>
            <w:r>
              <w:t>Other</w:t>
            </w:r>
          </w:p>
        </w:tc>
        <w:tc>
          <w:tcPr>
            <w:tcW w:w="1382" w:type="dxa"/>
            <w:vAlign w:val="bottom"/>
          </w:tcPr>
          <w:p w14:paraId="6724D86C"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81</w:t>
            </w:r>
          </w:p>
        </w:tc>
        <w:tc>
          <w:tcPr>
            <w:tcW w:w="1170" w:type="dxa"/>
            <w:vAlign w:val="bottom"/>
          </w:tcPr>
          <w:p w14:paraId="0B8F8233"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53.64</w:t>
            </w:r>
          </w:p>
        </w:tc>
      </w:tr>
      <w:tr w:rsidR="00C27E5A" w14:paraId="3FEB3310"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7E192026" w14:textId="77777777" w:rsidR="00C27E5A" w:rsidRPr="00572998" w:rsidRDefault="00C27E5A" w:rsidP="00A056EB"/>
        </w:tc>
        <w:tc>
          <w:tcPr>
            <w:tcW w:w="1382" w:type="dxa"/>
            <w:vAlign w:val="bottom"/>
          </w:tcPr>
          <w:p w14:paraId="24F34C04"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64</w:t>
            </w:r>
          </w:p>
        </w:tc>
        <w:tc>
          <w:tcPr>
            <w:tcW w:w="1170" w:type="dxa"/>
            <w:vAlign w:val="bottom"/>
          </w:tcPr>
          <w:p w14:paraId="24B7F2D2"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42.38</w:t>
            </w:r>
          </w:p>
        </w:tc>
      </w:tr>
      <w:tr w:rsidR="00C27E5A" w14:paraId="7F2BE0FD"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3D12BF4F" w14:textId="77777777" w:rsidR="00C27E5A" w:rsidRPr="00572998" w:rsidRDefault="00C27E5A" w:rsidP="00A056EB"/>
        </w:tc>
        <w:tc>
          <w:tcPr>
            <w:tcW w:w="1382" w:type="dxa"/>
            <w:vAlign w:val="bottom"/>
          </w:tcPr>
          <w:p w14:paraId="13421304"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6</w:t>
            </w:r>
          </w:p>
        </w:tc>
        <w:tc>
          <w:tcPr>
            <w:tcW w:w="1170" w:type="dxa"/>
            <w:vAlign w:val="bottom"/>
          </w:tcPr>
          <w:p w14:paraId="68E047B5"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3.97</w:t>
            </w:r>
          </w:p>
        </w:tc>
      </w:tr>
      <w:tr w:rsidR="00C27E5A" w14:paraId="67CF9867" w14:textId="77777777" w:rsidTr="000B2AE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676" w:type="dxa"/>
            <w:vMerge w:val="restart"/>
          </w:tcPr>
          <w:p w14:paraId="51633BE0" w14:textId="77777777" w:rsidR="00C27E5A" w:rsidRPr="00861C28" w:rsidRDefault="00C27E5A" w:rsidP="00A056EB">
            <w:pPr>
              <w:rPr>
                <w:b w:val="0"/>
                <w:i/>
              </w:rPr>
            </w:pPr>
            <w:r w:rsidRPr="00861C28">
              <w:rPr>
                <w:b w:val="0"/>
                <w:i/>
              </w:rPr>
              <w:t>Mother’s educational status</w:t>
            </w:r>
          </w:p>
          <w:p w14:paraId="66FCE4DA" w14:textId="77777777" w:rsidR="00C27E5A" w:rsidRPr="00572998" w:rsidRDefault="00C27E5A" w:rsidP="00A056EB">
            <w:r w:rsidRPr="00572998">
              <w:t>Primary</w:t>
            </w:r>
          </w:p>
          <w:p w14:paraId="0EE46F4B" w14:textId="77777777" w:rsidR="00C27E5A" w:rsidRPr="00572998" w:rsidRDefault="00C27E5A" w:rsidP="00A056EB">
            <w:r w:rsidRPr="00572998">
              <w:t>Secondary</w:t>
            </w:r>
          </w:p>
          <w:p w14:paraId="6C8E3987" w14:textId="77777777" w:rsidR="00C27E5A" w:rsidRPr="00572998" w:rsidRDefault="00C27E5A" w:rsidP="00A056EB">
            <w:r w:rsidRPr="00572998">
              <w:t>Tertiary</w:t>
            </w:r>
          </w:p>
          <w:p w14:paraId="2741F378" w14:textId="77777777" w:rsidR="00C27E5A" w:rsidRPr="00572998" w:rsidRDefault="00C27E5A" w:rsidP="00A056EB">
            <w:r w:rsidRPr="00572998">
              <w:t>None</w:t>
            </w:r>
          </w:p>
          <w:p w14:paraId="28260D26" w14:textId="77777777" w:rsidR="00C27E5A" w:rsidRPr="00572998" w:rsidRDefault="00C27E5A" w:rsidP="00A056EB">
            <w:pPr>
              <w:rPr>
                <w:b w:val="0"/>
              </w:rPr>
            </w:pPr>
            <w:r w:rsidRPr="00572998">
              <w:t>Don’t Know</w:t>
            </w:r>
          </w:p>
        </w:tc>
        <w:tc>
          <w:tcPr>
            <w:tcW w:w="1382" w:type="dxa"/>
            <w:vAlign w:val="bottom"/>
          </w:tcPr>
          <w:p w14:paraId="56D33A61"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47</w:t>
            </w:r>
          </w:p>
        </w:tc>
        <w:tc>
          <w:tcPr>
            <w:tcW w:w="1170" w:type="dxa"/>
            <w:vAlign w:val="bottom"/>
          </w:tcPr>
          <w:p w14:paraId="00737156"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31.13</w:t>
            </w:r>
          </w:p>
        </w:tc>
      </w:tr>
      <w:tr w:rsidR="00C27E5A" w14:paraId="7DEE4077"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22168F0C" w14:textId="77777777" w:rsidR="00C27E5A" w:rsidRPr="00572998" w:rsidRDefault="00C27E5A" w:rsidP="00A056EB"/>
        </w:tc>
        <w:tc>
          <w:tcPr>
            <w:tcW w:w="1382" w:type="dxa"/>
            <w:vAlign w:val="bottom"/>
          </w:tcPr>
          <w:p w14:paraId="567A8651"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42</w:t>
            </w:r>
          </w:p>
        </w:tc>
        <w:tc>
          <w:tcPr>
            <w:tcW w:w="1170" w:type="dxa"/>
            <w:vAlign w:val="bottom"/>
          </w:tcPr>
          <w:p w14:paraId="357FABCA"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27.81</w:t>
            </w:r>
          </w:p>
        </w:tc>
      </w:tr>
      <w:tr w:rsidR="00C27E5A" w14:paraId="4D57474D"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382C1E80" w14:textId="77777777" w:rsidR="00C27E5A" w:rsidRPr="00572998" w:rsidRDefault="00C27E5A" w:rsidP="00A056EB"/>
        </w:tc>
        <w:tc>
          <w:tcPr>
            <w:tcW w:w="1382" w:type="dxa"/>
            <w:vAlign w:val="bottom"/>
          </w:tcPr>
          <w:p w14:paraId="0F9AE55A"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16</w:t>
            </w:r>
          </w:p>
        </w:tc>
        <w:tc>
          <w:tcPr>
            <w:tcW w:w="1170" w:type="dxa"/>
            <w:vAlign w:val="bottom"/>
          </w:tcPr>
          <w:p w14:paraId="445D60CC"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10.60</w:t>
            </w:r>
          </w:p>
        </w:tc>
      </w:tr>
      <w:tr w:rsidR="00C27E5A" w14:paraId="0913EC36"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285742F8" w14:textId="77777777" w:rsidR="00C27E5A" w:rsidRPr="00572998" w:rsidRDefault="00C27E5A" w:rsidP="00A056EB"/>
        </w:tc>
        <w:tc>
          <w:tcPr>
            <w:tcW w:w="1382" w:type="dxa"/>
            <w:vAlign w:val="bottom"/>
          </w:tcPr>
          <w:p w14:paraId="36B0F072"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41</w:t>
            </w:r>
          </w:p>
        </w:tc>
        <w:tc>
          <w:tcPr>
            <w:tcW w:w="1170" w:type="dxa"/>
            <w:vAlign w:val="bottom"/>
          </w:tcPr>
          <w:p w14:paraId="3D0522C6"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27.15</w:t>
            </w:r>
          </w:p>
        </w:tc>
      </w:tr>
      <w:tr w:rsidR="00C27E5A" w14:paraId="2801E8EF"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5C5984C5" w14:textId="77777777" w:rsidR="00C27E5A" w:rsidRPr="00572998" w:rsidRDefault="00C27E5A" w:rsidP="00A056EB"/>
        </w:tc>
        <w:tc>
          <w:tcPr>
            <w:tcW w:w="1382" w:type="dxa"/>
            <w:vAlign w:val="bottom"/>
          </w:tcPr>
          <w:p w14:paraId="71475966"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5</w:t>
            </w:r>
          </w:p>
        </w:tc>
        <w:tc>
          <w:tcPr>
            <w:tcW w:w="1170" w:type="dxa"/>
            <w:vAlign w:val="bottom"/>
          </w:tcPr>
          <w:p w14:paraId="593D841B"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3.31</w:t>
            </w:r>
          </w:p>
        </w:tc>
      </w:tr>
      <w:tr w:rsidR="00C27E5A" w14:paraId="47AAAFCD" w14:textId="77777777" w:rsidTr="000B2AE0">
        <w:trPr>
          <w:trHeight w:val="566"/>
        </w:trPr>
        <w:tc>
          <w:tcPr>
            <w:cnfStyle w:val="001000000000" w:firstRow="0" w:lastRow="0" w:firstColumn="1" w:lastColumn="0" w:oddVBand="0" w:evenVBand="0" w:oddHBand="0" w:evenHBand="0" w:firstRowFirstColumn="0" w:firstRowLastColumn="0" w:lastRowFirstColumn="0" w:lastRowLastColumn="0"/>
            <w:tcW w:w="3676" w:type="dxa"/>
            <w:vMerge w:val="restart"/>
          </w:tcPr>
          <w:p w14:paraId="6C51EC97" w14:textId="77777777" w:rsidR="00C27E5A" w:rsidRPr="00861C28" w:rsidRDefault="00C27E5A" w:rsidP="00A056EB">
            <w:pPr>
              <w:rPr>
                <w:b w:val="0"/>
                <w:i/>
              </w:rPr>
            </w:pPr>
            <w:r w:rsidRPr="00861C28">
              <w:rPr>
                <w:b w:val="0"/>
                <w:i/>
              </w:rPr>
              <w:t>Father’s educational status</w:t>
            </w:r>
          </w:p>
          <w:p w14:paraId="1DEE5FE8" w14:textId="77777777" w:rsidR="00C27E5A" w:rsidRPr="00572998" w:rsidRDefault="00C27E5A" w:rsidP="00A056EB">
            <w:r w:rsidRPr="00572998">
              <w:t>Primary</w:t>
            </w:r>
          </w:p>
          <w:p w14:paraId="5CE21548" w14:textId="77777777" w:rsidR="00C27E5A" w:rsidRPr="00572998" w:rsidRDefault="00C27E5A" w:rsidP="00A056EB">
            <w:r w:rsidRPr="00572998">
              <w:t>Secondary</w:t>
            </w:r>
          </w:p>
          <w:p w14:paraId="6857485D" w14:textId="77777777" w:rsidR="00C27E5A" w:rsidRPr="00572998" w:rsidRDefault="00C27E5A" w:rsidP="00A056EB">
            <w:r w:rsidRPr="00572998">
              <w:t>Tertiary</w:t>
            </w:r>
          </w:p>
          <w:p w14:paraId="7780167C" w14:textId="77777777" w:rsidR="00C27E5A" w:rsidRPr="00572998" w:rsidRDefault="00C27E5A" w:rsidP="00A056EB">
            <w:r w:rsidRPr="00572998">
              <w:t>None</w:t>
            </w:r>
          </w:p>
          <w:p w14:paraId="07EB992C" w14:textId="77777777" w:rsidR="00C27E5A" w:rsidRPr="00572998" w:rsidRDefault="00C27E5A" w:rsidP="00A056EB">
            <w:pPr>
              <w:rPr>
                <w:b w:val="0"/>
              </w:rPr>
            </w:pPr>
            <w:r w:rsidRPr="00572998">
              <w:t>Don’t Know</w:t>
            </w:r>
          </w:p>
        </w:tc>
        <w:tc>
          <w:tcPr>
            <w:tcW w:w="1382" w:type="dxa"/>
            <w:vAlign w:val="bottom"/>
          </w:tcPr>
          <w:p w14:paraId="745FE5DA"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17</w:t>
            </w:r>
          </w:p>
        </w:tc>
        <w:tc>
          <w:tcPr>
            <w:tcW w:w="1170" w:type="dxa"/>
            <w:vAlign w:val="bottom"/>
          </w:tcPr>
          <w:p w14:paraId="1E01D73B"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13.18</w:t>
            </w:r>
          </w:p>
        </w:tc>
      </w:tr>
      <w:tr w:rsidR="00C27E5A" w14:paraId="3FF86D80"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7A271C3E" w14:textId="77777777" w:rsidR="00C27E5A" w:rsidRPr="00572998" w:rsidRDefault="00C27E5A" w:rsidP="00A056EB"/>
        </w:tc>
        <w:tc>
          <w:tcPr>
            <w:tcW w:w="1382" w:type="dxa"/>
            <w:vAlign w:val="bottom"/>
          </w:tcPr>
          <w:p w14:paraId="49736F62"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36</w:t>
            </w:r>
          </w:p>
        </w:tc>
        <w:tc>
          <w:tcPr>
            <w:tcW w:w="1170" w:type="dxa"/>
            <w:vAlign w:val="bottom"/>
          </w:tcPr>
          <w:p w14:paraId="6C84DBFD"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27.90</w:t>
            </w:r>
          </w:p>
        </w:tc>
      </w:tr>
      <w:tr w:rsidR="00C27E5A" w14:paraId="39A7742E"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388D9341" w14:textId="77777777" w:rsidR="00C27E5A" w:rsidRPr="00572998" w:rsidRDefault="00C27E5A" w:rsidP="00A056EB"/>
        </w:tc>
        <w:tc>
          <w:tcPr>
            <w:tcW w:w="1382" w:type="dxa"/>
            <w:vAlign w:val="bottom"/>
          </w:tcPr>
          <w:p w14:paraId="2A56F098"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20</w:t>
            </w:r>
          </w:p>
        </w:tc>
        <w:tc>
          <w:tcPr>
            <w:tcW w:w="1170" w:type="dxa"/>
            <w:vAlign w:val="bottom"/>
          </w:tcPr>
          <w:p w14:paraId="6458B1BC"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15.50</w:t>
            </w:r>
          </w:p>
        </w:tc>
      </w:tr>
      <w:tr w:rsidR="00C27E5A" w14:paraId="2D554500"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6820DE5A" w14:textId="77777777" w:rsidR="00C27E5A" w:rsidRPr="00572998" w:rsidRDefault="00C27E5A" w:rsidP="00A056EB"/>
        </w:tc>
        <w:tc>
          <w:tcPr>
            <w:tcW w:w="1382" w:type="dxa"/>
            <w:vAlign w:val="bottom"/>
          </w:tcPr>
          <w:p w14:paraId="4FFF1423"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40</w:t>
            </w:r>
          </w:p>
        </w:tc>
        <w:tc>
          <w:tcPr>
            <w:tcW w:w="1170" w:type="dxa"/>
            <w:vAlign w:val="bottom"/>
          </w:tcPr>
          <w:p w14:paraId="07B45CB5"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31.00</w:t>
            </w:r>
          </w:p>
        </w:tc>
      </w:tr>
      <w:tr w:rsidR="00C27E5A" w14:paraId="7A9E7246"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3B44E226" w14:textId="77777777" w:rsidR="00C27E5A" w:rsidRPr="00572998" w:rsidRDefault="00C27E5A" w:rsidP="00A056EB"/>
        </w:tc>
        <w:tc>
          <w:tcPr>
            <w:tcW w:w="1382" w:type="dxa"/>
            <w:vAlign w:val="bottom"/>
          </w:tcPr>
          <w:p w14:paraId="5CA49AC7"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16</w:t>
            </w:r>
          </w:p>
        </w:tc>
        <w:tc>
          <w:tcPr>
            <w:tcW w:w="1170" w:type="dxa"/>
            <w:vAlign w:val="bottom"/>
          </w:tcPr>
          <w:p w14:paraId="31D2AF5E"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12.40</w:t>
            </w:r>
          </w:p>
        </w:tc>
      </w:tr>
      <w:tr w:rsidR="00C27E5A" w14:paraId="2D4CDEAB" w14:textId="77777777" w:rsidTr="000B2AE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676" w:type="dxa"/>
            <w:vMerge w:val="restart"/>
          </w:tcPr>
          <w:p w14:paraId="2B92F26C" w14:textId="77777777" w:rsidR="00C27E5A" w:rsidRPr="00861C28" w:rsidRDefault="00C27E5A" w:rsidP="00A056EB">
            <w:pPr>
              <w:rPr>
                <w:b w:val="0"/>
                <w:i/>
              </w:rPr>
            </w:pPr>
            <w:r w:rsidRPr="00861C28">
              <w:rPr>
                <w:b w:val="0"/>
                <w:i/>
              </w:rPr>
              <w:t>Mother’s occupation</w:t>
            </w:r>
          </w:p>
          <w:p w14:paraId="3F6AF0FA" w14:textId="77777777" w:rsidR="00C27E5A" w:rsidRPr="00572998" w:rsidRDefault="00C27E5A" w:rsidP="00A056EB">
            <w:r w:rsidRPr="00572998">
              <w:t>Farmer</w:t>
            </w:r>
          </w:p>
          <w:p w14:paraId="04AB7533" w14:textId="77777777" w:rsidR="00C27E5A" w:rsidRPr="00572998" w:rsidRDefault="00C27E5A" w:rsidP="00A056EB">
            <w:r w:rsidRPr="00572998">
              <w:t>Trading</w:t>
            </w:r>
          </w:p>
          <w:p w14:paraId="40BBD8DA" w14:textId="77777777" w:rsidR="00C27E5A" w:rsidRPr="00572998" w:rsidRDefault="00C27E5A" w:rsidP="00A056EB">
            <w:r w:rsidRPr="00572998">
              <w:t>Craftsmanship</w:t>
            </w:r>
          </w:p>
          <w:p w14:paraId="017B0D4C" w14:textId="77777777" w:rsidR="00C27E5A" w:rsidRPr="00572998" w:rsidRDefault="00C27E5A" w:rsidP="00A056EB">
            <w:r w:rsidRPr="00572998">
              <w:t>Student</w:t>
            </w:r>
          </w:p>
          <w:p w14:paraId="68B9D7E0" w14:textId="77777777" w:rsidR="00C27E5A" w:rsidRPr="00572998" w:rsidRDefault="00C27E5A" w:rsidP="00A056EB">
            <w:r w:rsidRPr="00572998">
              <w:t>White collar/ Office worker</w:t>
            </w:r>
          </w:p>
          <w:p w14:paraId="3C9BA037" w14:textId="77777777" w:rsidR="00C27E5A" w:rsidRPr="00572998" w:rsidRDefault="00C27E5A" w:rsidP="00A056EB">
            <w:r w:rsidRPr="00572998">
              <w:t>No work/Unemployed</w:t>
            </w:r>
          </w:p>
          <w:p w14:paraId="395E3C3E" w14:textId="77777777" w:rsidR="00C27E5A" w:rsidRPr="00572998" w:rsidRDefault="00C27E5A" w:rsidP="00A056EB">
            <w:pPr>
              <w:rPr>
                <w:b w:val="0"/>
              </w:rPr>
            </w:pPr>
            <w:r w:rsidRPr="00572998">
              <w:t>Other</w:t>
            </w:r>
          </w:p>
        </w:tc>
        <w:tc>
          <w:tcPr>
            <w:tcW w:w="1382" w:type="dxa"/>
            <w:vAlign w:val="bottom"/>
          </w:tcPr>
          <w:p w14:paraId="6F39DD54"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57</w:t>
            </w:r>
          </w:p>
        </w:tc>
        <w:tc>
          <w:tcPr>
            <w:tcW w:w="1170" w:type="dxa"/>
            <w:vAlign w:val="bottom"/>
          </w:tcPr>
          <w:p w14:paraId="19ECD24F"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37.75</w:t>
            </w:r>
          </w:p>
        </w:tc>
      </w:tr>
      <w:tr w:rsidR="00C27E5A" w14:paraId="798449F7"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790701E9" w14:textId="77777777" w:rsidR="00C27E5A" w:rsidRPr="00572998" w:rsidRDefault="00C27E5A" w:rsidP="00A056EB"/>
        </w:tc>
        <w:tc>
          <w:tcPr>
            <w:tcW w:w="1382" w:type="dxa"/>
            <w:vAlign w:val="bottom"/>
          </w:tcPr>
          <w:p w14:paraId="1CE145E7"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34</w:t>
            </w:r>
          </w:p>
        </w:tc>
        <w:tc>
          <w:tcPr>
            <w:tcW w:w="1170" w:type="dxa"/>
            <w:vAlign w:val="bottom"/>
          </w:tcPr>
          <w:p w14:paraId="094364F2"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22.52</w:t>
            </w:r>
          </w:p>
        </w:tc>
      </w:tr>
      <w:tr w:rsidR="00C27E5A" w14:paraId="7E81855D"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63166F75" w14:textId="77777777" w:rsidR="00C27E5A" w:rsidRPr="00572998" w:rsidRDefault="00C27E5A" w:rsidP="00A056EB"/>
        </w:tc>
        <w:tc>
          <w:tcPr>
            <w:tcW w:w="1382" w:type="dxa"/>
            <w:vAlign w:val="bottom"/>
          </w:tcPr>
          <w:p w14:paraId="6EBEB68A"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20</w:t>
            </w:r>
          </w:p>
        </w:tc>
        <w:tc>
          <w:tcPr>
            <w:tcW w:w="1170" w:type="dxa"/>
            <w:vAlign w:val="bottom"/>
          </w:tcPr>
          <w:p w14:paraId="256DC093"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13.25</w:t>
            </w:r>
          </w:p>
        </w:tc>
      </w:tr>
      <w:tr w:rsidR="00C27E5A" w14:paraId="619CC2D4"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49E6494E" w14:textId="77777777" w:rsidR="00C27E5A" w:rsidRPr="00572998" w:rsidRDefault="00C27E5A" w:rsidP="00A056EB"/>
        </w:tc>
        <w:tc>
          <w:tcPr>
            <w:tcW w:w="1382" w:type="dxa"/>
            <w:vAlign w:val="bottom"/>
          </w:tcPr>
          <w:p w14:paraId="22970D61"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7</w:t>
            </w:r>
          </w:p>
        </w:tc>
        <w:tc>
          <w:tcPr>
            <w:tcW w:w="1170" w:type="dxa"/>
            <w:vAlign w:val="bottom"/>
          </w:tcPr>
          <w:p w14:paraId="17E90620"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4.64</w:t>
            </w:r>
          </w:p>
        </w:tc>
      </w:tr>
      <w:tr w:rsidR="00C27E5A" w14:paraId="7D570FEE"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55EB2A9D" w14:textId="77777777" w:rsidR="00C27E5A" w:rsidRPr="00572998" w:rsidRDefault="00C27E5A" w:rsidP="00A056EB"/>
        </w:tc>
        <w:tc>
          <w:tcPr>
            <w:tcW w:w="1382" w:type="dxa"/>
            <w:vAlign w:val="bottom"/>
          </w:tcPr>
          <w:p w14:paraId="39CE9C95"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13</w:t>
            </w:r>
          </w:p>
        </w:tc>
        <w:tc>
          <w:tcPr>
            <w:tcW w:w="1170" w:type="dxa"/>
            <w:vAlign w:val="bottom"/>
          </w:tcPr>
          <w:p w14:paraId="4659C7E9"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8.61</w:t>
            </w:r>
          </w:p>
        </w:tc>
      </w:tr>
      <w:tr w:rsidR="00C27E5A" w14:paraId="70E7E325"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100B18F2" w14:textId="77777777" w:rsidR="00C27E5A" w:rsidRPr="00572998" w:rsidRDefault="00C27E5A" w:rsidP="00A056EB"/>
        </w:tc>
        <w:tc>
          <w:tcPr>
            <w:tcW w:w="1382" w:type="dxa"/>
            <w:vAlign w:val="bottom"/>
          </w:tcPr>
          <w:p w14:paraId="14C8BC95"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18</w:t>
            </w:r>
          </w:p>
        </w:tc>
        <w:tc>
          <w:tcPr>
            <w:tcW w:w="1170" w:type="dxa"/>
            <w:vAlign w:val="bottom"/>
          </w:tcPr>
          <w:p w14:paraId="73F74A3C"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11.92</w:t>
            </w:r>
          </w:p>
        </w:tc>
      </w:tr>
      <w:tr w:rsidR="00C27E5A" w14:paraId="20B83E4B"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0B01EC52" w14:textId="77777777" w:rsidR="00C27E5A" w:rsidRPr="00572998" w:rsidRDefault="00C27E5A" w:rsidP="00A056EB"/>
        </w:tc>
        <w:tc>
          <w:tcPr>
            <w:tcW w:w="1382" w:type="dxa"/>
            <w:vAlign w:val="bottom"/>
          </w:tcPr>
          <w:p w14:paraId="63D3AC3A"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2</w:t>
            </w:r>
          </w:p>
        </w:tc>
        <w:tc>
          <w:tcPr>
            <w:tcW w:w="1170" w:type="dxa"/>
            <w:vAlign w:val="bottom"/>
          </w:tcPr>
          <w:p w14:paraId="4A830DE1"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1.32</w:t>
            </w:r>
          </w:p>
        </w:tc>
      </w:tr>
      <w:tr w:rsidR="00C27E5A" w14:paraId="37F43EB6" w14:textId="77777777" w:rsidTr="000B2AE0">
        <w:trPr>
          <w:trHeight w:val="566"/>
        </w:trPr>
        <w:tc>
          <w:tcPr>
            <w:cnfStyle w:val="001000000000" w:firstRow="0" w:lastRow="0" w:firstColumn="1" w:lastColumn="0" w:oddVBand="0" w:evenVBand="0" w:oddHBand="0" w:evenHBand="0" w:firstRowFirstColumn="0" w:firstRowLastColumn="0" w:lastRowFirstColumn="0" w:lastRowLastColumn="0"/>
            <w:tcW w:w="3676" w:type="dxa"/>
            <w:vMerge w:val="restart"/>
          </w:tcPr>
          <w:p w14:paraId="573A76A5" w14:textId="77777777" w:rsidR="00C27E5A" w:rsidRPr="00861C28" w:rsidRDefault="00C27E5A" w:rsidP="00A056EB">
            <w:pPr>
              <w:rPr>
                <w:b w:val="0"/>
                <w:i/>
              </w:rPr>
            </w:pPr>
            <w:r w:rsidRPr="00861C28">
              <w:rPr>
                <w:b w:val="0"/>
                <w:i/>
              </w:rPr>
              <w:t>Father’s occupation</w:t>
            </w:r>
          </w:p>
          <w:p w14:paraId="78E68901" w14:textId="77777777" w:rsidR="00C27E5A" w:rsidRPr="00572998" w:rsidRDefault="00C27E5A" w:rsidP="00A056EB">
            <w:r w:rsidRPr="00572998">
              <w:t>Farmer</w:t>
            </w:r>
          </w:p>
          <w:p w14:paraId="3F22EF3D" w14:textId="77777777" w:rsidR="00C27E5A" w:rsidRPr="00572998" w:rsidRDefault="00C27E5A" w:rsidP="00A056EB">
            <w:r w:rsidRPr="00572998">
              <w:t>Trading</w:t>
            </w:r>
          </w:p>
          <w:p w14:paraId="3A40C503" w14:textId="77777777" w:rsidR="00C27E5A" w:rsidRPr="00572998" w:rsidRDefault="00C27E5A" w:rsidP="00A056EB">
            <w:r w:rsidRPr="00572998">
              <w:t>Craftsmanship</w:t>
            </w:r>
          </w:p>
          <w:p w14:paraId="61D2D35D" w14:textId="77777777" w:rsidR="00C27E5A" w:rsidRPr="00572998" w:rsidRDefault="00C27E5A" w:rsidP="00A056EB">
            <w:r w:rsidRPr="00572998">
              <w:t>Student</w:t>
            </w:r>
          </w:p>
          <w:p w14:paraId="7003775D" w14:textId="77777777" w:rsidR="00C27E5A" w:rsidRPr="00572998" w:rsidRDefault="00C27E5A" w:rsidP="00A056EB">
            <w:r w:rsidRPr="00572998">
              <w:t>White collar/ Office worker</w:t>
            </w:r>
          </w:p>
          <w:p w14:paraId="50073028" w14:textId="77777777" w:rsidR="00C27E5A" w:rsidRPr="00572998" w:rsidRDefault="00C27E5A" w:rsidP="00A056EB">
            <w:r w:rsidRPr="00572998">
              <w:t>No work/Unemployed</w:t>
            </w:r>
          </w:p>
          <w:p w14:paraId="3ECF54A9" w14:textId="77777777" w:rsidR="00C27E5A" w:rsidRPr="00572998" w:rsidRDefault="00C27E5A" w:rsidP="00A056EB">
            <w:pPr>
              <w:rPr>
                <w:b w:val="0"/>
              </w:rPr>
            </w:pPr>
            <w:r w:rsidRPr="00572998">
              <w:t>Other</w:t>
            </w:r>
          </w:p>
        </w:tc>
        <w:tc>
          <w:tcPr>
            <w:tcW w:w="1382" w:type="dxa"/>
            <w:vAlign w:val="bottom"/>
          </w:tcPr>
          <w:p w14:paraId="32EFA0FA"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65</w:t>
            </w:r>
          </w:p>
        </w:tc>
        <w:tc>
          <w:tcPr>
            <w:tcW w:w="1170" w:type="dxa"/>
            <w:vAlign w:val="bottom"/>
          </w:tcPr>
          <w:p w14:paraId="2DFF5889"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50.39</w:t>
            </w:r>
          </w:p>
        </w:tc>
      </w:tr>
      <w:tr w:rsidR="00C27E5A" w14:paraId="74D135A9"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301695C6" w14:textId="77777777" w:rsidR="00C27E5A" w:rsidRPr="00572998" w:rsidRDefault="00C27E5A" w:rsidP="00A056EB"/>
        </w:tc>
        <w:tc>
          <w:tcPr>
            <w:tcW w:w="1382" w:type="dxa"/>
            <w:vAlign w:val="bottom"/>
          </w:tcPr>
          <w:p w14:paraId="6D7C959C"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11</w:t>
            </w:r>
          </w:p>
        </w:tc>
        <w:tc>
          <w:tcPr>
            <w:tcW w:w="1170" w:type="dxa"/>
            <w:vAlign w:val="bottom"/>
          </w:tcPr>
          <w:p w14:paraId="5F8462DA"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8.53</w:t>
            </w:r>
          </w:p>
        </w:tc>
      </w:tr>
      <w:tr w:rsidR="00C27E5A" w14:paraId="31E9557C"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190486E3" w14:textId="77777777" w:rsidR="00C27E5A" w:rsidRPr="00572998" w:rsidRDefault="00C27E5A" w:rsidP="00A056EB"/>
        </w:tc>
        <w:tc>
          <w:tcPr>
            <w:tcW w:w="1382" w:type="dxa"/>
            <w:vAlign w:val="bottom"/>
          </w:tcPr>
          <w:p w14:paraId="5DB77AEB"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27</w:t>
            </w:r>
          </w:p>
        </w:tc>
        <w:tc>
          <w:tcPr>
            <w:tcW w:w="1170" w:type="dxa"/>
            <w:vAlign w:val="bottom"/>
          </w:tcPr>
          <w:p w14:paraId="62F37C02"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20.93</w:t>
            </w:r>
          </w:p>
        </w:tc>
      </w:tr>
      <w:tr w:rsidR="00C27E5A" w14:paraId="7676F82D"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5F813A15" w14:textId="77777777" w:rsidR="00C27E5A" w:rsidRPr="00572998" w:rsidRDefault="00C27E5A" w:rsidP="00A056EB"/>
        </w:tc>
        <w:tc>
          <w:tcPr>
            <w:tcW w:w="1382" w:type="dxa"/>
            <w:vAlign w:val="bottom"/>
          </w:tcPr>
          <w:p w14:paraId="7B9E0EC4"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0</w:t>
            </w:r>
          </w:p>
        </w:tc>
        <w:tc>
          <w:tcPr>
            <w:tcW w:w="1170" w:type="dxa"/>
            <w:vAlign w:val="bottom"/>
          </w:tcPr>
          <w:p w14:paraId="79A97EEB"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0.00</w:t>
            </w:r>
          </w:p>
        </w:tc>
      </w:tr>
      <w:tr w:rsidR="00C27E5A" w14:paraId="0FB5A03D"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4D1BCB76" w14:textId="77777777" w:rsidR="00C27E5A" w:rsidRPr="00572998" w:rsidRDefault="00C27E5A" w:rsidP="00A056EB"/>
        </w:tc>
        <w:tc>
          <w:tcPr>
            <w:tcW w:w="1382" w:type="dxa"/>
            <w:vAlign w:val="bottom"/>
          </w:tcPr>
          <w:p w14:paraId="3E59441C"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19</w:t>
            </w:r>
          </w:p>
        </w:tc>
        <w:tc>
          <w:tcPr>
            <w:tcW w:w="1170" w:type="dxa"/>
            <w:vAlign w:val="bottom"/>
          </w:tcPr>
          <w:p w14:paraId="0196C2A3"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14.73</w:t>
            </w:r>
          </w:p>
        </w:tc>
      </w:tr>
      <w:tr w:rsidR="00C27E5A" w14:paraId="552CFFCF"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45D10067" w14:textId="77777777" w:rsidR="00C27E5A" w:rsidRPr="00572998" w:rsidRDefault="00C27E5A" w:rsidP="00A056EB"/>
        </w:tc>
        <w:tc>
          <w:tcPr>
            <w:tcW w:w="1382" w:type="dxa"/>
            <w:vAlign w:val="bottom"/>
          </w:tcPr>
          <w:p w14:paraId="7E095641"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2</w:t>
            </w:r>
          </w:p>
        </w:tc>
        <w:tc>
          <w:tcPr>
            <w:tcW w:w="1170" w:type="dxa"/>
            <w:vAlign w:val="bottom"/>
          </w:tcPr>
          <w:p w14:paraId="473EF43F"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1.55</w:t>
            </w:r>
          </w:p>
        </w:tc>
      </w:tr>
      <w:tr w:rsidR="00C27E5A" w14:paraId="498FDAAE"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3A5E89C2" w14:textId="77777777" w:rsidR="00C27E5A" w:rsidRPr="00572998" w:rsidRDefault="00C27E5A" w:rsidP="00A056EB"/>
        </w:tc>
        <w:tc>
          <w:tcPr>
            <w:tcW w:w="1382" w:type="dxa"/>
            <w:vAlign w:val="bottom"/>
          </w:tcPr>
          <w:p w14:paraId="57D79DFC"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3</w:t>
            </w:r>
          </w:p>
        </w:tc>
        <w:tc>
          <w:tcPr>
            <w:tcW w:w="1170" w:type="dxa"/>
            <w:vAlign w:val="bottom"/>
          </w:tcPr>
          <w:p w14:paraId="05D4A378"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2.33</w:t>
            </w:r>
          </w:p>
        </w:tc>
      </w:tr>
      <w:tr w:rsidR="00C27E5A" w14:paraId="31C0F334" w14:textId="77777777" w:rsidTr="000B2AE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676" w:type="dxa"/>
            <w:vMerge w:val="restart"/>
          </w:tcPr>
          <w:p w14:paraId="2EC525DF" w14:textId="77777777" w:rsidR="00C27E5A" w:rsidRPr="00861C28" w:rsidRDefault="00C27E5A" w:rsidP="00A056EB">
            <w:pPr>
              <w:rPr>
                <w:b w:val="0"/>
                <w:i/>
              </w:rPr>
            </w:pPr>
            <w:r w:rsidRPr="00861C28">
              <w:rPr>
                <w:b w:val="0"/>
                <w:i/>
              </w:rPr>
              <w:t>Parent’s socioeconomic status</w:t>
            </w:r>
          </w:p>
          <w:p w14:paraId="5C4A9BA0" w14:textId="77777777" w:rsidR="00C27E5A" w:rsidRPr="00572998" w:rsidRDefault="00C27E5A" w:rsidP="00A056EB">
            <w:r w:rsidRPr="00572998">
              <w:t>Poorest</w:t>
            </w:r>
          </w:p>
          <w:p w14:paraId="35412B22" w14:textId="77777777" w:rsidR="00C27E5A" w:rsidRPr="00572998" w:rsidRDefault="00C27E5A" w:rsidP="00A056EB">
            <w:r w:rsidRPr="00572998">
              <w:t>Poorer</w:t>
            </w:r>
          </w:p>
          <w:p w14:paraId="2020814F" w14:textId="77777777" w:rsidR="00C27E5A" w:rsidRPr="00572998" w:rsidRDefault="00C27E5A" w:rsidP="00A056EB">
            <w:r w:rsidRPr="00572998">
              <w:t>Poor</w:t>
            </w:r>
          </w:p>
          <w:p w14:paraId="1A0D71E4" w14:textId="77777777" w:rsidR="00C27E5A" w:rsidRPr="00572998" w:rsidRDefault="00C27E5A" w:rsidP="00A056EB">
            <w:r w:rsidRPr="00572998">
              <w:t>Less Poor</w:t>
            </w:r>
          </w:p>
          <w:p w14:paraId="10D70887" w14:textId="77777777" w:rsidR="00C27E5A" w:rsidRPr="00572998" w:rsidRDefault="00C27E5A" w:rsidP="00A056EB">
            <w:pPr>
              <w:rPr>
                <w:b w:val="0"/>
              </w:rPr>
            </w:pPr>
            <w:r w:rsidRPr="00572998">
              <w:t>Least Poor</w:t>
            </w:r>
          </w:p>
        </w:tc>
        <w:tc>
          <w:tcPr>
            <w:tcW w:w="1382" w:type="dxa"/>
            <w:vAlign w:val="bottom"/>
          </w:tcPr>
          <w:p w14:paraId="246EEE93"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40</w:t>
            </w:r>
          </w:p>
        </w:tc>
        <w:tc>
          <w:tcPr>
            <w:tcW w:w="1170" w:type="dxa"/>
            <w:vAlign w:val="bottom"/>
          </w:tcPr>
          <w:p w14:paraId="4EC33479"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27.03</w:t>
            </w:r>
          </w:p>
        </w:tc>
      </w:tr>
      <w:tr w:rsidR="00C27E5A" w14:paraId="0D0FFCD1"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523EE549" w14:textId="77777777" w:rsidR="00C27E5A" w:rsidRPr="00572998" w:rsidRDefault="00C27E5A" w:rsidP="00A056EB"/>
        </w:tc>
        <w:tc>
          <w:tcPr>
            <w:tcW w:w="1382" w:type="dxa"/>
            <w:vAlign w:val="bottom"/>
          </w:tcPr>
          <w:p w14:paraId="51EF01BA"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20</w:t>
            </w:r>
          </w:p>
        </w:tc>
        <w:tc>
          <w:tcPr>
            <w:tcW w:w="1170" w:type="dxa"/>
            <w:vAlign w:val="bottom"/>
          </w:tcPr>
          <w:p w14:paraId="59221F1A"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13.51</w:t>
            </w:r>
          </w:p>
        </w:tc>
      </w:tr>
      <w:tr w:rsidR="00C27E5A" w14:paraId="1D14215C"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3962A5A2" w14:textId="77777777" w:rsidR="00C27E5A" w:rsidRPr="00572998" w:rsidRDefault="00C27E5A" w:rsidP="00A056EB"/>
        </w:tc>
        <w:tc>
          <w:tcPr>
            <w:tcW w:w="1382" w:type="dxa"/>
            <w:vAlign w:val="bottom"/>
          </w:tcPr>
          <w:p w14:paraId="18790B2D"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29</w:t>
            </w:r>
          </w:p>
        </w:tc>
        <w:tc>
          <w:tcPr>
            <w:tcW w:w="1170" w:type="dxa"/>
            <w:vAlign w:val="bottom"/>
          </w:tcPr>
          <w:p w14:paraId="76AE7039"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19.59</w:t>
            </w:r>
          </w:p>
        </w:tc>
      </w:tr>
      <w:tr w:rsidR="00C27E5A" w14:paraId="5D85E57F" w14:textId="77777777" w:rsidTr="000B2AE0">
        <w:trPr>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28509A91" w14:textId="77777777" w:rsidR="00C27E5A" w:rsidRPr="00572998" w:rsidRDefault="00C27E5A" w:rsidP="00A056EB"/>
        </w:tc>
        <w:tc>
          <w:tcPr>
            <w:tcW w:w="1382" w:type="dxa"/>
            <w:vAlign w:val="bottom"/>
          </w:tcPr>
          <w:p w14:paraId="374685D7"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30</w:t>
            </w:r>
          </w:p>
        </w:tc>
        <w:tc>
          <w:tcPr>
            <w:tcW w:w="1170" w:type="dxa"/>
            <w:vAlign w:val="bottom"/>
          </w:tcPr>
          <w:p w14:paraId="278968CA" w14:textId="77777777" w:rsidR="00C27E5A" w:rsidRDefault="00C27E5A" w:rsidP="00A056EB">
            <w:pPr>
              <w:cnfStyle w:val="000000000000" w:firstRow="0" w:lastRow="0" w:firstColumn="0" w:lastColumn="0" w:oddVBand="0" w:evenVBand="0" w:oddHBand="0" w:evenHBand="0" w:firstRowFirstColumn="0" w:firstRowLastColumn="0" w:lastRowFirstColumn="0" w:lastRowLastColumn="0"/>
            </w:pPr>
            <w:r>
              <w:t>20.27</w:t>
            </w:r>
          </w:p>
        </w:tc>
      </w:tr>
      <w:tr w:rsidR="00C27E5A" w14:paraId="1DE0697D" w14:textId="77777777" w:rsidTr="000B2AE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76" w:type="dxa"/>
            <w:vMerge/>
          </w:tcPr>
          <w:p w14:paraId="74C22A5A" w14:textId="77777777" w:rsidR="00C27E5A" w:rsidRPr="00572998" w:rsidRDefault="00C27E5A" w:rsidP="00A056EB"/>
        </w:tc>
        <w:tc>
          <w:tcPr>
            <w:tcW w:w="1382" w:type="dxa"/>
          </w:tcPr>
          <w:p w14:paraId="57DFAA24"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29</w:t>
            </w:r>
          </w:p>
        </w:tc>
        <w:tc>
          <w:tcPr>
            <w:tcW w:w="1170" w:type="dxa"/>
          </w:tcPr>
          <w:p w14:paraId="3A8F1333" w14:textId="77777777" w:rsidR="00C27E5A" w:rsidRDefault="00C27E5A" w:rsidP="00A056EB">
            <w:pPr>
              <w:cnfStyle w:val="000000100000" w:firstRow="0" w:lastRow="0" w:firstColumn="0" w:lastColumn="0" w:oddVBand="0" w:evenVBand="0" w:oddHBand="1" w:evenHBand="0" w:firstRowFirstColumn="0" w:firstRowLastColumn="0" w:lastRowFirstColumn="0" w:lastRowLastColumn="0"/>
            </w:pPr>
            <w:r>
              <w:t>19.59</w:t>
            </w:r>
          </w:p>
        </w:tc>
      </w:tr>
    </w:tbl>
    <w:p w14:paraId="6960894D" w14:textId="7236713D" w:rsidR="00A056EB" w:rsidRPr="00A056EB" w:rsidRDefault="00A056EB">
      <w:pPr>
        <w:rPr>
          <w:b/>
          <w:i/>
        </w:rPr>
        <w:sectPr w:rsidR="00A056EB" w:rsidRPr="00A056EB" w:rsidSect="007E1F7F">
          <w:pgSz w:w="12240" w:h="15840"/>
          <w:pgMar w:top="720" w:right="720" w:bottom="720" w:left="720" w:header="720" w:footer="720" w:gutter="0"/>
          <w:cols w:space="720"/>
          <w:docGrid w:linePitch="360"/>
        </w:sectPr>
      </w:pPr>
      <w:r>
        <w:rPr>
          <w:b/>
          <w:i/>
        </w:rPr>
        <w:br w:type="textWrapping" w:clear="all"/>
      </w:r>
    </w:p>
    <w:p w14:paraId="6CF6344F" w14:textId="3DBC0C73" w:rsidR="0088200F" w:rsidRDefault="00B0462A">
      <w:r>
        <w:t xml:space="preserve"> </w:t>
      </w:r>
    </w:p>
    <w:p w14:paraId="2E8E1421" w14:textId="1B626A8D" w:rsidR="00B442FD" w:rsidRDefault="00B442FD" w:rsidP="00E75331">
      <w:pPr>
        <w:spacing w:line="360" w:lineRule="auto"/>
        <w:ind w:firstLine="720"/>
        <w:jc w:val="both"/>
      </w:pPr>
      <w:r>
        <w:t xml:space="preserve">After tabulation, it was found that there was zero variance among and the ownership of kerosene stoves or grind mills, and both components were excluded from the results. </w:t>
      </w:r>
      <w:r w:rsidR="000A395B">
        <w:t>Figure 1</w:t>
      </w:r>
      <w:r>
        <w:t xml:space="preserve"> shows the variance between wealth quintiles with regards to the mean ownership of specified components. For interpretation, the figure shows the proportion of each wealth quintile that owns </w:t>
      </w:r>
      <w:r w:rsidR="00E75331">
        <w:t>the specified</w:t>
      </w:r>
      <w:r>
        <w:t xml:space="preserve"> item. The distribution among respondents was especially distinct between the ownership of motorcycles, electricity, and television. All respondents in the “less poor” and “least poor” wealth quintiles had access to electricity, while none from the “poorest” and “poorer” quintiles had access to electricity. There was a similar trend for the ownership of television and motorcycles.   </w:t>
      </w:r>
    </w:p>
    <w:p w14:paraId="17D659DE" w14:textId="77777777" w:rsidR="00B0462A" w:rsidRDefault="00B0462A" w:rsidP="005B076E">
      <w:pPr>
        <w:pStyle w:val="Subtitle"/>
      </w:pPr>
    </w:p>
    <w:p w14:paraId="2752F308" w14:textId="7C4320B3" w:rsidR="000A395B" w:rsidRPr="000A395B" w:rsidRDefault="000A395B" w:rsidP="005B076E">
      <w:pPr>
        <w:pStyle w:val="Subtitle"/>
      </w:pPr>
      <w:r>
        <w:t>Figure 1: Household ownership of motorcycle, electricity, and television vs. SES quintile</w:t>
      </w:r>
    </w:p>
    <w:p w14:paraId="2CDA67AF" w14:textId="7CB496A7" w:rsidR="00B0462A" w:rsidRDefault="00B0462A">
      <w:r>
        <w:rPr>
          <w:noProof/>
        </w:rPr>
        <w:drawing>
          <wp:inline distT="0" distB="0" distL="0" distR="0" wp14:anchorId="497C3685" wp14:editId="5E02811C">
            <wp:extent cx="5829300" cy="3657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657600"/>
                    </a:xfrm>
                    <a:prstGeom prst="rect">
                      <a:avLst/>
                    </a:prstGeom>
                    <a:noFill/>
                    <a:ln>
                      <a:noFill/>
                    </a:ln>
                  </pic:spPr>
                </pic:pic>
              </a:graphicData>
            </a:graphic>
          </wp:inline>
        </w:drawing>
      </w:r>
    </w:p>
    <w:p w14:paraId="2DA32CB8" w14:textId="77777777" w:rsidR="00A056EB" w:rsidRDefault="000174CE" w:rsidP="000A395B">
      <w:pPr>
        <w:spacing w:line="360" w:lineRule="auto"/>
        <w:jc w:val="both"/>
      </w:pPr>
      <w:r>
        <w:tab/>
      </w:r>
    </w:p>
    <w:p w14:paraId="3C95B0BD" w14:textId="4A0E6B61" w:rsidR="009A094D" w:rsidRDefault="00442140" w:rsidP="00A056EB">
      <w:pPr>
        <w:spacing w:line="360" w:lineRule="auto"/>
        <w:ind w:firstLine="720"/>
        <w:jc w:val="both"/>
      </w:pPr>
      <w:r>
        <w:t>The principal component analysis also took into account answers from respondents regarding household composition and lifestyle. After tabulation it was found that there was zero variation for roof composition</w:t>
      </w:r>
      <w:r w:rsidR="00C80726">
        <w:t>, and this component was excluded from the results</w:t>
      </w:r>
      <w:r>
        <w:t xml:space="preserve">.  </w:t>
      </w:r>
      <w:r w:rsidR="0063585F">
        <w:t>Table 2</w:t>
      </w:r>
      <w:r w:rsidR="009A094D">
        <w:t xml:space="preserve"> is provided to </w:t>
      </w:r>
      <w:r w:rsidR="00C27E5A">
        <w:t>further demonstrate variance within</w:t>
      </w:r>
      <w:r w:rsidR="009A094D">
        <w:t xml:space="preserve"> these socio-economic quintiles. The </w:t>
      </w:r>
      <w:r w:rsidR="00C80726">
        <w:t>mean score represents the distribution for each wealth quintile</w:t>
      </w:r>
      <w:r w:rsidR="009A094D">
        <w:t>.</w:t>
      </w:r>
      <w:r w:rsidR="00C80726">
        <w:t xml:space="preserve"> </w:t>
      </w:r>
      <w:r w:rsidR="00E75331">
        <w:t xml:space="preserve"> </w:t>
      </w:r>
      <w:r w:rsidR="009A094D">
        <w:t>Significantly, nearly all mothers in the highest wealth qu</w:t>
      </w:r>
      <w:r w:rsidR="00457628">
        <w:t xml:space="preserve">intile had finished walls </w:t>
      </w:r>
      <w:r w:rsidR="009A094D">
        <w:t>and floors and little to no mothers in the lowest wealth quintile had such luxuries. Additionally, among the entire sample population the</w:t>
      </w:r>
      <w:r w:rsidR="00E75331">
        <w:t>re</w:t>
      </w:r>
      <w:r w:rsidR="009A094D">
        <w:t xml:space="preserve"> was a low proportion of mothers with access to a working toilet or proper trash disposal facilities. </w:t>
      </w:r>
    </w:p>
    <w:p w14:paraId="789B0DFE" w14:textId="77777777" w:rsidR="0021412D" w:rsidRDefault="0021412D" w:rsidP="00A056EB">
      <w:pPr>
        <w:spacing w:line="360" w:lineRule="auto"/>
        <w:ind w:firstLine="720"/>
        <w:jc w:val="both"/>
      </w:pPr>
    </w:p>
    <w:p w14:paraId="6F74BEAF" w14:textId="6CC431B0" w:rsidR="0021412D" w:rsidRDefault="0021412D" w:rsidP="0021412D">
      <w:pPr>
        <w:pStyle w:val="Subtitle"/>
      </w:pPr>
      <w:r>
        <w:t>Table 2: Household characteristics by socio-economic quintile</w:t>
      </w:r>
    </w:p>
    <w:tbl>
      <w:tblPr>
        <w:tblStyle w:val="LightList-Accent1"/>
        <w:tblW w:w="0" w:type="auto"/>
        <w:tblLook w:val="04A0" w:firstRow="1" w:lastRow="0" w:firstColumn="1" w:lastColumn="0" w:noHBand="0" w:noVBand="1"/>
      </w:tblPr>
      <w:tblGrid>
        <w:gridCol w:w="1634"/>
        <w:gridCol w:w="1474"/>
        <w:gridCol w:w="1461"/>
        <w:gridCol w:w="1428"/>
        <w:gridCol w:w="1428"/>
        <w:gridCol w:w="1431"/>
      </w:tblGrid>
      <w:tr w:rsidR="00C27E5A" w14:paraId="5F1978DB" w14:textId="77777777" w:rsidTr="00214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62EAD3AE" w14:textId="77777777" w:rsidR="00C27E5A" w:rsidRDefault="00C27E5A" w:rsidP="00C27E5A"/>
        </w:tc>
        <w:tc>
          <w:tcPr>
            <w:tcW w:w="1474" w:type="dxa"/>
          </w:tcPr>
          <w:p w14:paraId="65C7ADD3" w14:textId="77777777" w:rsidR="00C27E5A" w:rsidRPr="00236975" w:rsidRDefault="00C27E5A" w:rsidP="00C27E5A">
            <w:pPr>
              <w:cnfStyle w:val="100000000000" w:firstRow="1" w:lastRow="0" w:firstColumn="0" w:lastColumn="0" w:oddVBand="0" w:evenVBand="0" w:oddHBand="0" w:evenHBand="0" w:firstRowFirstColumn="0" w:firstRowLastColumn="0" w:lastRowFirstColumn="0" w:lastRowLastColumn="0"/>
              <w:rPr>
                <w:b w:val="0"/>
              </w:rPr>
            </w:pPr>
            <w:r w:rsidRPr="00236975">
              <w:rPr>
                <w:b w:val="0"/>
              </w:rPr>
              <w:t>Poorest</w:t>
            </w:r>
          </w:p>
        </w:tc>
        <w:tc>
          <w:tcPr>
            <w:tcW w:w="1461" w:type="dxa"/>
          </w:tcPr>
          <w:p w14:paraId="38645BE8" w14:textId="77777777" w:rsidR="00C27E5A" w:rsidRPr="00236975" w:rsidRDefault="00C27E5A" w:rsidP="00C27E5A">
            <w:pPr>
              <w:cnfStyle w:val="100000000000" w:firstRow="1" w:lastRow="0" w:firstColumn="0" w:lastColumn="0" w:oddVBand="0" w:evenVBand="0" w:oddHBand="0" w:evenHBand="0" w:firstRowFirstColumn="0" w:firstRowLastColumn="0" w:lastRowFirstColumn="0" w:lastRowLastColumn="0"/>
              <w:rPr>
                <w:b w:val="0"/>
              </w:rPr>
            </w:pPr>
            <w:r w:rsidRPr="00236975">
              <w:rPr>
                <w:b w:val="0"/>
              </w:rPr>
              <w:t>Poorer</w:t>
            </w:r>
          </w:p>
        </w:tc>
        <w:tc>
          <w:tcPr>
            <w:tcW w:w="1428" w:type="dxa"/>
          </w:tcPr>
          <w:p w14:paraId="7D26AE77" w14:textId="77777777" w:rsidR="00C27E5A" w:rsidRPr="00236975" w:rsidRDefault="00C27E5A" w:rsidP="00C27E5A">
            <w:pPr>
              <w:cnfStyle w:val="100000000000" w:firstRow="1" w:lastRow="0" w:firstColumn="0" w:lastColumn="0" w:oddVBand="0" w:evenVBand="0" w:oddHBand="0" w:evenHBand="0" w:firstRowFirstColumn="0" w:firstRowLastColumn="0" w:lastRowFirstColumn="0" w:lastRowLastColumn="0"/>
              <w:rPr>
                <w:b w:val="0"/>
              </w:rPr>
            </w:pPr>
            <w:r w:rsidRPr="00236975">
              <w:rPr>
                <w:b w:val="0"/>
              </w:rPr>
              <w:t>Poor</w:t>
            </w:r>
          </w:p>
        </w:tc>
        <w:tc>
          <w:tcPr>
            <w:tcW w:w="1428" w:type="dxa"/>
          </w:tcPr>
          <w:p w14:paraId="50000D9B" w14:textId="77777777" w:rsidR="00C27E5A" w:rsidRPr="00236975" w:rsidRDefault="00C27E5A" w:rsidP="00C27E5A">
            <w:pPr>
              <w:cnfStyle w:val="100000000000" w:firstRow="1" w:lastRow="0" w:firstColumn="0" w:lastColumn="0" w:oddVBand="0" w:evenVBand="0" w:oddHBand="0" w:evenHBand="0" w:firstRowFirstColumn="0" w:firstRowLastColumn="0" w:lastRowFirstColumn="0" w:lastRowLastColumn="0"/>
              <w:rPr>
                <w:b w:val="0"/>
              </w:rPr>
            </w:pPr>
            <w:r w:rsidRPr="00236975">
              <w:rPr>
                <w:b w:val="0"/>
              </w:rPr>
              <w:t>Less poor</w:t>
            </w:r>
          </w:p>
        </w:tc>
        <w:tc>
          <w:tcPr>
            <w:tcW w:w="1431" w:type="dxa"/>
          </w:tcPr>
          <w:p w14:paraId="2D16CF3F" w14:textId="77777777" w:rsidR="00C27E5A" w:rsidRPr="00236975" w:rsidRDefault="00C27E5A" w:rsidP="00C27E5A">
            <w:pPr>
              <w:cnfStyle w:val="100000000000" w:firstRow="1" w:lastRow="0" w:firstColumn="0" w:lastColumn="0" w:oddVBand="0" w:evenVBand="0" w:oddHBand="0" w:evenHBand="0" w:firstRowFirstColumn="0" w:firstRowLastColumn="0" w:lastRowFirstColumn="0" w:lastRowLastColumn="0"/>
              <w:rPr>
                <w:b w:val="0"/>
              </w:rPr>
            </w:pPr>
            <w:r w:rsidRPr="00236975">
              <w:rPr>
                <w:b w:val="0"/>
              </w:rPr>
              <w:t>Least poor</w:t>
            </w:r>
          </w:p>
        </w:tc>
      </w:tr>
      <w:tr w:rsidR="00C27E5A" w14:paraId="1CD8FBAA" w14:textId="77777777" w:rsidTr="0021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6F3E42A5" w14:textId="77777777" w:rsidR="00C27E5A" w:rsidRDefault="00C27E5A" w:rsidP="00C27E5A">
            <w:r>
              <w:t>Toilet ownership</w:t>
            </w:r>
          </w:p>
        </w:tc>
        <w:tc>
          <w:tcPr>
            <w:tcW w:w="1474" w:type="dxa"/>
          </w:tcPr>
          <w:p w14:paraId="428FB305"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1DD3A30E"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w:t>
            </w:r>
          </w:p>
        </w:tc>
        <w:tc>
          <w:tcPr>
            <w:tcW w:w="1428" w:type="dxa"/>
          </w:tcPr>
          <w:p w14:paraId="5B231A90"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w:t>
            </w:r>
          </w:p>
        </w:tc>
        <w:tc>
          <w:tcPr>
            <w:tcW w:w="1428" w:type="dxa"/>
          </w:tcPr>
          <w:p w14:paraId="6CBEF547"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w:t>
            </w:r>
          </w:p>
        </w:tc>
        <w:tc>
          <w:tcPr>
            <w:tcW w:w="1431" w:type="dxa"/>
          </w:tcPr>
          <w:p w14:paraId="74D4A55E"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.172</w:t>
            </w:r>
          </w:p>
        </w:tc>
      </w:tr>
      <w:tr w:rsidR="00C27E5A" w14:paraId="0589F972" w14:textId="77777777" w:rsidTr="0021412D">
        <w:tc>
          <w:tcPr>
            <w:cnfStyle w:val="001000000000" w:firstRow="0" w:lastRow="0" w:firstColumn="1" w:lastColumn="0" w:oddVBand="0" w:evenVBand="0" w:oddHBand="0" w:evenHBand="0" w:firstRowFirstColumn="0" w:firstRowLastColumn="0" w:lastRowFirstColumn="0" w:lastRowLastColumn="0"/>
            <w:tcW w:w="1634" w:type="dxa"/>
          </w:tcPr>
          <w:p w14:paraId="4B3B6D9E" w14:textId="77777777" w:rsidR="00C27E5A" w:rsidRDefault="00C27E5A" w:rsidP="00C27E5A">
            <w:r>
              <w:t>Trash disposal</w:t>
            </w:r>
          </w:p>
        </w:tc>
        <w:tc>
          <w:tcPr>
            <w:tcW w:w="1474" w:type="dxa"/>
          </w:tcPr>
          <w:p w14:paraId="41E91D77"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0.05</w:t>
            </w:r>
          </w:p>
        </w:tc>
        <w:tc>
          <w:tcPr>
            <w:tcW w:w="1461" w:type="dxa"/>
          </w:tcPr>
          <w:p w14:paraId="271C3A9E"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0.05</w:t>
            </w:r>
          </w:p>
        </w:tc>
        <w:tc>
          <w:tcPr>
            <w:tcW w:w="1428" w:type="dxa"/>
          </w:tcPr>
          <w:p w14:paraId="010197D1"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0.068</w:t>
            </w:r>
          </w:p>
        </w:tc>
        <w:tc>
          <w:tcPr>
            <w:tcW w:w="1428" w:type="dxa"/>
          </w:tcPr>
          <w:p w14:paraId="3529ED4A"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0.133</w:t>
            </w:r>
          </w:p>
        </w:tc>
        <w:tc>
          <w:tcPr>
            <w:tcW w:w="1431" w:type="dxa"/>
          </w:tcPr>
          <w:p w14:paraId="24810AD9"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0.206</w:t>
            </w:r>
          </w:p>
        </w:tc>
      </w:tr>
      <w:tr w:rsidR="00C27E5A" w14:paraId="79687855" w14:textId="77777777" w:rsidTr="0021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193334A4" w14:textId="77777777" w:rsidR="00C27E5A" w:rsidRDefault="00C27E5A" w:rsidP="00C27E5A">
            <w:r>
              <w:t>Finished floor</w:t>
            </w:r>
          </w:p>
        </w:tc>
        <w:tc>
          <w:tcPr>
            <w:tcW w:w="1474" w:type="dxa"/>
          </w:tcPr>
          <w:p w14:paraId="5C772578"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0.75</w:t>
            </w:r>
          </w:p>
        </w:tc>
        <w:tc>
          <w:tcPr>
            <w:tcW w:w="1461" w:type="dxa"/>
          </w:tcPr>
          <w:p w14:paraId="61E56364"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0.6</w:t>
            </w:r>
          </w:p>
        </w:tc>
        <w:tc>
          <w:tcPr>
            <w:tcW w:w="1428" w:type="dxa"/>
          </w:tcPr>
          <w:p w14:paraId="3822DFFA"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0.89</w:t>
            </w:r>
          </w:p>
        </w:tc>
        <w:tc>
          <w:tcPr>
            <w:tcW w:w="1428" w:type="dxa"/>
          </w:tcPr>
          <w:p w14:paraId="2CF73BD5"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1.0</w:t>
            </w:r>
          </w:p>
        </w:tc>
        <w:tc>
          <w:tcPr>
            <w:tcW w:w="1431" w:type="dxa"/>
          </w:tcPr>
          <w:p w14:paraId="23BF3532"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1.0</w:t>
            </w:r>
          </w:p>
        </w:tc>
      </w:tr>
      <w:tr w:rsidR="00C27E5A" w14:paraId="689C76B7" w14:textId="77777777" w:rsidTr="0021412D">
        <w:tc>
          <w:tcPr>
            <w:cnfStyle w:val="001000000000" w:firstRow="0" w:lastRow="0" w:firstColumn="1" w:lastColumn="0" w:oddVBand="0" w:evenVBand="0" w:oddHBand="0" w:evenHBand="0" w:firstRowFirstColumn="0" w:firstRowLastColumn="0" w:lastRowFirstColumn="0" w:lastRowLastColumn="0"/>
            <w:tcW w:w="1634" w:type="dxa"/>
          </w:tcPr>
          <w:p w14:paraId="37DD456C" w14:textId="77777777" w:rsidR="00C27E5A" w:rsidRDefault="00C27E5A" w:rsidP="00C27E5A">
            <w:r>
              <w:t>Finished walls</w:t>
            </w:r>
          </w:p>
        </w:tc>
        <w:tc>
          <w:tcPr>
            <w:tcW w:w="1474" w:type="dxa"/>
          </w:tcPr>
          <w:p w14:paraId="3EBD137B"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6A127F4"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w:t>
            </w:r>
          </w:p>
        </w:tc>
        <w:tc>
          <w:tcPr>
            <w:tcW w:w="1428" w:type="dxa"/>
          </w:tcPr>
          <w:p w14:paraId="1F86A66A"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0.172</w:t>
            </w:r>
          </w:p>
        </w:tc>
        <w:tc>
          <w:tcPr>
            <w:tcW w:w="1428" w:type="dxa"/>
          </w:tcPr>
          <w:p w14:paraId="0BAB0435"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0.466</w:t>
            </w:r>
          </w:p>
        </w:tc>
        <w:tc>
          <w:tcPr>
            <w:tcW w:w="1431" w:type="dxa"/>
          </w:tcPr>
          <w:p w14:paraId="3ACD149C"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0.655</w:t>
            </w:r>
          </w:p>
        </w:tc>
      </w:tr>
      <w:tr w:rsidR="00C27E5A" w14:paraId="77F2BB39" w14:textId="77777777" w:rsidTr="0021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558346B6" w14:textId="77777777" w:rsidR="00C27E5A" w:rsidRDefault="00C27E5A" w:rsidP="00C27E5A">
            <w:r>
              <w:t>Cooking fuel</w:t>
            </w:r>
          </w:p>
        </w:tc>
        <w:tc>
          <w:tcPr>
            <w:tcW w:w="1474" w:type="dxa"/>
          </w:tcPr>
          <w:p w14:paraId="283C941A"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70A7712"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w:t>
            </w:r>
          </w:p>
        </w:tc>
        <w:tc>
          <w:tcPr>
            <w:tcW w:w="1428" w:type="dxa"/>
          </w:tcPr>
          <w:p w14:paraId="2786CE46"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w:t>
            </w:r>
          </w:p>
        </w:tc>
        <w:tc>
          <w:tcPr>
            <w:tcW w:w="1428" w:type="dxa"/>
          </w:tcPr>
          <w:p w14:paraId="79A41A02"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0.10</w:t>
            </w:r>
          </w:p>
        </w:tc>
        <w:tc>
          <w:tcPr>
            <w:tcW w:w="1431" w:type="dxa"/>
          </w:tcPr>
          <w:p w14:paraId="2786C2FA"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r>
              <w:t>0.41</w:t>
            </w:r>
          </w:p>
        </w:tc>
      </w:tr>
      <w:tr w:rsidR="00C27E5A" w14:paraId="1C47CE1D" w14:textId="77777777" w:rsidTr="0021412D">
        <w:trPr>
          <w:trHeight w:val="259"/>
        </w:trPr>
        <w:tc>
          <w:tcPr>
            <w:cnfStyle w:val="001000000000" w:firstRow="0" w:lastRow="0" w:firstColumn="1" w:lastColumn="0" w:oddVBand="0" w:evenVBand="0" w:oddHBand="0" w:evenHBand="0" w:firstRowFirstColumn="0" w:firstRowLastColumn="0" w:lastRowFirstColumn="0" w:lastRowLastColumn="0"/>
            <w:tcW w:w="1634" w:type="dxa"/>
          </w:tcPr>
          <w:p w14:paraId="360561B5" w14:textId="77777777" w:rsidR="00C27E5A" w:rsidRDefault="00C27E5A" w:rsidP="00C27E5A">
            <w:r>
              <w:t>Light source</w:t>
            </w:r>
          </w:p>
        </w:tc>
        <w:tc>
          <w:tcPr>
            <w:tcW w:w="1474" w:type="dxa"/>
          </w:tcPr>
          <w:p w14:paraId="07823B18"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2A21AF22"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0</w:t>
            </w:r>
          </w:p>
        </w:tc>
        <w:tc>
          <w:tcPr>
            <w:tcW w:w="1428" w:type="dxa"/>
          </w:tcPr>
          <w:p w14:paraId="694873A8"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.58</w:t>
            </w:r>
          </w:p>
        </w:tc>
        <w:tc>
          <w:tcPr>
            <w:tcW w:w="1428" w:type="dxa"/>
          </w:tcPr>
          <w:p w14:paraId="1B89D8BD"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1.0</w:t>
            </w:r>
          </w:p>
        </w:tc>
        <w:tc>
          <w:tcPr>
            <w:tcW w:w="1431" w:type="dxa"/>
          </w:tcPr>
          <w:p w14:paraId="124C82EF"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r>
              <w:t>1.0</w:t>
            </w:r>
          </w:p>
        </w:tc>
      </w:tr>
    </w:tbl>
    <w:p w14:paraId="5C326E80" w14:textId="77777777" w:rsidR="00C27E5A" w:rsidRDefault="00C27E5A" w:rsidP="009A094D">
      <w:pPr>
        <w:ind w:firstLine="720"/>
      </w:pPr>
    </w:p>
    <w:p w14:paraId="55AA26EA" w14:textId="77777777" w:rsidR="009A094D" w:rsidRDefault="009A094D" w:rsidP="009A094D">
      <w:pPr>
        <w:ind w:firstLine="720"/>
      </w:pPr>
    </w:p>
    <w:p w14:paraId="04889EDC" w14:textId="1E2FA6DE" w:rsidR="00C80726" w:rsidRPr="007E1F7F" w:rsidRDefault="009A094D" w:rsidP="009A094D">
      <w:pPr>
        <w:rPr>
          <w:rStyle w:val="IntenseEmphasis"/>
          <w:sz w:val="28"/>
          <w:szCs w:val="28"/>
        </w:rPr>
      </w:pPr>
      <w:r w:rsidRPr="007E1F7F">
        <w:rPr>
          <w:rStyle w:val="IntenseEmphasis"/>
          <w:sz w:val="28"/>
          <w:szCs w:val="28"/>
        </w:rPr>
        <w:t>Symptom recognition</w:t>
      </w:r>
    </w:p>
    <w:p w14:paraId="532AEC2D" w14:textId="4C71A8B1" w:rsidR="009A094D" w:rsidRDefault="00244CF6" w:rsidP="000A395B">
      <w:pPr>
        <w:spacing w:line="360" w:lineRule="auto"/>
        <w:jc w:val="both"/>
      </w:pPr>
      <w:r>
        <w:tab/>
        <w:t xml:space="preserve">All mothers were asked to name the symptoms that they would most commonly associate with malaria. </w:t>
      </w:r>
      <w:r w:rsidR="0063585F">
        <w:t>Table 3</w:t>
      </w:r>
      <w:r>
        <w:rPr>
          <w:b/>
        </w:rPr>
        <w:t xml:space="preserve"> </w:t>
      </w:r>
      <w:r>
        <w:t>shows the top 5 symptoms that mothers were able to properly associate with malaria. Less than 10% of mothers properly associated sweating, muscle aches, and nausea wit</w:t>
      </w:r>
      <w:r w:rsidR="00E75331">
        <w:t>h malaria, even though each is clinically</w:t>
      </w:r>
      <w:r>
        <w:t xml:space="preserve"> considered a common and potentially serious symptom of malaria.  </w:t>
      </w:r>
    </w:p>
    <w:p w14:paraId="30B35649" w14:textId="77777777" w:rsidR="00D452DF" w:rsidRDefault="00244CF6" w:rsidP="000A395B">
      <w:pPr>
        <w:spacing w:line="360" w:lineRule="auto"/>
        <w:jc w:val="both"/>
      </w:pPr>
      <w:r>
        <w:tab/>
      </w:r>
      <w:r w:rsidR="00D452DF">
        <w:t>Mothers were also asked what symptoms of malaria they would consider to be the most serious and more likely to need professional attention. In terms of frequency of responses, most symptoms stayed in the same order as the symptoms that were considered to be simply associated with malaria. However, headaches went from the 2</w:t>
      </w:r>
      <w:r w:rsidR="00D452DF" w:rsidRPr="00D452DF">
        <w:rPr>
          <w:vertAlign w:val="superscript"/>
        </w:rPr>
        <w:t>nd</w:t>
      </w:r>
      <w:r w:rsidR="00D452DF">
        <w:t xml:space="preserve"> most frequently reported system to the 4</w:t>
      </w:r>
      <w:r w:rsidR="00D452DF" w:rsidRPr="00D452DF">
        <w:rPr>
          <w:vertAlign w:val="superscript"/>
        </w:rPr>
        <w:t>th</w:t>
      </w:r>
      <w:r w:rsidR="00D452DF">
        <w:t xml:space="preserve"> most serious symptom. Every symptom was less commonly reported as a serious symptom than just a symptom. </w:t>
      </w:r>
    </w:p>
    <w:p w14:paraId="46B9D9D5" w14:textId="77777777" w:rsidR="00A8285B" w:rsidRDefault="00A8285B" w:rsidP="000A395B">
      <w:pPr>
        <w:spacing w:line="360" w:lineRule="auto"/>
        <w:jc w:val="both"/>
      </w:pPr>
    </w:p>
    <w:p w14:paraId="62E6A814" w14:textId="77777777" w:rsidR="00A8285B" w:rsidRDefault="00A8285B" w:rsidP="000A395B">
      <w:pPr>
        <w:spacing w:line="360" w:lineRule="auto"/>
        <w:jc w:val="both"/>
      </w:pPr>
    </w:p>
    <w:p w14:paraId="45CAF017" w14:textId="77777777" w:rsidR="00A8285B" w:rsidRDefault="00A8285B" w:rsidP="000A395B">
      <w:pPr>
        <w:spacing w:line="360" w:lineRule="auto"/>
        <w:jc w:val="both"/>
      </w:pPr>
    </w:p>
    <w:p w14:paraId="1569809E" w14:textId="77777777" w:rsidR="00A8285B" w:rsidRDefault="00A8285B" w:rsidP="000A395B">
      <w:pPr>
        <w:spacing w:line="360" w:lineRule="auto"/>
        <w:jc w:val="both"/>
      </w:pPr>
    </w:p>
    <w:p w14:paraId="0B77F436" w14:textId="77777777" w:rsidR="00A8285B" w:rsidRDefault="00A8285B" w:rsidP="000A395B">
      <w:pPr>
        <w:spacing w:line="360" w:lineRule="auto"/>
        <w:jc w:val="both"/>
      </w:pPr>
    </w:p>
    <w:p w14:paraId="72C612C5" w14:textId="77777777" w:rsidR="00A8285B" w:rsidRDefault="00A8285B" w:rsidP="000A395B">
      <w:pPr>
        <w:spacing w:line="360" w:lineRule="auto"/>
        <w:jc w:val="both"/>
      </w:pPr>
    </w:p>
    <w:p w14:paraId="33CB123E" w14:textId="328A6D8D" w:rsidR="00A8285B" w:rsidRDefault="0021412D" w:rsidP="0021412D">
      <w:pPr>
        <w:pStyle w:val="Subtitle"/>
      </w:pPr>
      <w:r>
        <w:t>Table 3: Frequencies for recognition of selected symptoms (correct recognition)</w:t>
      </w:r>
    </w:p>
    <w:tbl>
      <w:tblPr>
        <w:tblStyle w:val="LightList-Accent1"/>
        <w:tblW w:w="0" w:type="auto"/>
        <w:jc w:val="center"/>
        <w:tblLook w:val="04A0" w:firstRow="1" w:lastRow="0" w:firstColumn="1" w:lastColumn="0" w:noHBand="0" w:noVBand="1"/>
      </w:tblPr>
      <w:tblGrid>
        <w:gridCol w:w="7302"/>
        <w:gridCol w:w="576"/>
        <w:gridCol w:w="756"/>
        <w:gridCol w:w="222"/>
      </w:tblGrid>
      <w:tr w:rsidR="00C80726" w14:paraId="5ED04B16" w14:textId="77777777" w:rsidTr="002141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2" w:type="dxa"/>
          </w:tcPr>
          <w:p w14:paraId="20B1BAC0" w14:textId="77777777" w:rsidR="00C80726" w:rsidRDefault="00C80726" w:rsidP="00C80726">
            <w:r>
              <w:t>Symptom</w:t>
            </w:r>
          </w:p>
        </w:tc>
        <w:tc>
          <w:tcPr>
            <w:tcW w:w="576" w:type="dxa"/>
          </w:tcPr>
          <w:p w14:paraId="5D561FAE" w14:textId="77777777" w:rsidR="00C80726" w:rsidRPr="00A8285B" w:rsidRDefault="00C80726" w:rsidP="00C80726">
            <w:pPr>
              <w:cnfStyle w:val="100000000000" w:firstRow="1" w:lastRow="0" w:firstColumn="0" w:lastColumn="0" w:oddVBand="0" w:evenVBand="0" w:oddHBand="0" w:evenHBand="0" w:firstRowFirstColumn="0" w:firstRowLastColumn="0" w:lastRowFirstColumn="0" w:lastRowLastColumn="0"/>
              <w:rPr>
                <w:b w:val="0"/>
              </w:rPr>
            </w:pPr>
            <w:r w:rsidRPr="00A8285B">
              <w:rPr>
                <w:b w:val="0"/>
              </w:rPr>
              <w:t>N</w:t>
            </w:r>
          </w:p>
        </w:tc>
        <w:tc>
          <w:tcPr>
            <w:tcW w:w="756" w:type="dxa"/>
          </w:tcPr>
          <w:p w14:paraId="4C0A3E70" w14:textId="77777777" w:rsidR="00C80726" w:rsidRPr="00A8285B" w:rsidRDefault="00C80726" w:rsidP="00C80726">
            <w:pPr>
              <w:cnfStyle w:val="100000000000" w:firstRow="1" w:lastRow="0" w:firstColumn="0" w:lastColumn="0" w:oddVBand="0" w:evenVBand="0" w:oddHBand="0" w:evenHBand="0" w:firstRowFirstColumn="0" w:firstRowLastColumn="0" w:lastRowFirstColumn="0" w:lastRowLastColumn="0"/>
              <w:rPr>
                <w:b w:val="0"/>
              </w:rPr>
            </w:pPr>
            <w:r w:rsidRPr="00A8285B">
              <w:rPr>
                <w:b w:val="0"/>
              </w:rPr>
              <w:t>Rate</w:t>
            </w:r>
          </w:p>
        </w:tc>
        <w:tc>
          <w:tcPr>
            <w:tcW w:w="222" w:type="dxa"/>
          </w:tcPr>
          <w:p w14:paraId="400A1B90" w14:textId="77777777" w:rsidR="00C80726" w:rsidRDefault="00C80726" w:rsidP="00C80726">
            <w:pPr>
              <w:cnfStyle w:val="100000000000" w:firstRow="1" w:lastRow="0" w:firstColumn="0" w:lastColumn="0" w:oddVBand="0" w:evenVBand="0" w:oddHBand="0" w:evenHBand="0" w:firstRowFirstColumn="0" w:firstRowLastColumn="0" w:lastRowFirstColumn="0" w:lastRowLastColumn="0"/>
            </w:pPr>
          </w:p>
        </w:tc>
      </w:tr>
      <w:tr w:rsidR="00C80726" w14:paraId="11223C9A"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2" w:type="dxa"/>
          </w:tcPr>
          <w:p w14:paraId="77DD7AC8" w14:textId="77777777" w:rsidR="00C80726" w:rsidRPr="0021412D" w:rsidRDefault="00C80726" w:rsidP="00C80726">
            <w:pPr>
              <w:rPr>
                <w:i/>
              </w:rPr>
            </w:pPr>
            <w:r w:rsidRPr="0021412D">
              <w:rPr>
                <w:i/>
              </w:rPr>
              <w:t>5 most common symptoms</w:t>
            </w:r>
          </w:p>
        </w:tc>
        <w:tc>
          <w:tcPr>
            <w:tcW w:w="576" w:type="dxa"/>
          </w:tcPr>
          <w:p w14:paraId="06BC4B29"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c>
          <w:tcPr>
            <w:tcW w:w="756" w:type="dxa"/>
          </w:tcPr>
          <w:p w14:paraId="009C2B28"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c>
          <w:tcPr>
            <w:tcW w:w="222" w:type="dxa"/>
          </w:tcPr>
          <w:p w14:paraId="0230470C"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r>
      <w:tr w:rsidR="00C80726" w14:paraId="2E687CD8"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7302" w:type="dxa"/>
          </w:tcPr>
          <w:p w14:paraId="697BA97C" w14:textId="77777777" w:rsidR="00C80726" w:rsidRPr="003F0900" w:rsidRDefault="00C80726" w:rsidP="00C80726">
            <w:pPr>
              <w:rPr>
                <w:b w:val="0"/>
              </w:rPr>
            </w:pPr>
            <w:r w:rsidRPr="003F0900">
              <w:rPr>
                <w:b w:val="0"/>
              </w:rPr>
              <w:t>Vomiting</w:t>
            </w:r>
          </w:p>
        </w:tc>
        <w:tc>
          <w:tcPr>
            <w:tcW w:w="576" w:type="dxa"/>
          </w:tcPr>
          <w:p w14:paraId="4821DAD1"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101</w:t>
            </w:r>
          </w:p>
        </w:tc>
        <w:tc>
          <w:tcPr>
            <w:tcW w:w="756" w:type="dxa"/>
          </w:tcPr>
          <w:p w14:paraId="55D46123"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66.89</w:t>
            </w:r>
          </w:p>
        </w:tc>
        <w:tc>
          <w:tcPr>
            <w:tcW w:w="222" w:type="dxa"/>
          </w:tcPr>
          <w:p w14:paraId="4F9F540E"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p>
        </w:tc>
      </w:tr>
      <w:tr w:rsidR="00C80726" w14:paraId="650CC006"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2" w:type="dxa"/>
          </w:tcPr>
          <w:p w14:paraId="798A498D" w14:textId="77777777" w:rsidR="00C80726" w:rsidRPr="003F0900" w:rsidRDefault="00C80726" w:rsidP="00C80726">
            <w:pPr>
              <w:rPr>
                <w:b w:val="0"/>
              </w:rPr>
            </w:pPr>
            <w:r>
              <w:rPr>
                <w:b w:val="0"/>
              </w:rPr>
              <w:t>Headache</w:t>
            </w:r>
          </w:p>
        </w:tc>
        <w:tc>
          <w:tcPr>
            <w:tcW w:w="576" w:type="dxa"/>
          </w:tcPr>
          <w:p w14:paraId="49349351"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r>
              <w:t>62</w:t>
            </w:r>
          </w:p>
        </w:tc>
        <w:tc>
          <w:tcPr>
            <w:tcW w:w="756" w:type="dxa"/>
          </w:tcPr>
          <w:p w14:paraId="01047640"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r>
              <w:t>41.06</w:t>
            </w:r>
          </w:p>
        </w:tc>
        <w:tc>
          <w:tcPr>
            <w:tcW w:w="222" w:type="dxa"/>
          </w:tcPr>
          <w:p w14:paraId="23393757"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r>
      <w:tr w:rsidR="00C80726" w14:paraId="66BD5B83"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7302" w:type="dxa"/>
          </w:tcPr>
          <w:p w14:paraId="352F8D18" w14:textId="77777777" w:rsidR="00C80726" w:rsidRPr="003F0900" w:rsidRDefault="00C80726" w:rsidP="00C80726">
            <w:pPr>
              <w:rPr>
                <w:b w:val="0"/>
              </w:rPr>
            </w:pPr>
            <w:r>
              <w:rPr>
                <w:b w:val="0"/>
              </w:rPr>
              <w:t>Fever</w:t>
            </w:r>
          </w:p>
        </w:tc>
        <w:tc>
          <w:tcPr>
            <w:tcW w:w="576" w:type="dxa"/>
          </w:tcPr>
          <w:p w14:paraId="7C44AAE1"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56</w:t>
            </w:r>
          </w:p>
        </w:tc>
        <w:tc>
          <w:tcPr>
            <w:tcW w:w="756" w:type="dxa"/>
          </w:tcPr>
          <w:p w14:paraId="715C7FC8"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37.09</w:t>
            </w:r>
          </w:p>
        </w:tc>
        <w:tc>
          <w:tcPr>
            <w:tcW w:w="222" w:type="dxa"/>
          </w:tcPr>
          <w:p w14:paraId="049F1A37"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p>
        </w:tc>
      </w:tr>
      <w:tr w:rsidR="00C80726" w14:paraId="63E9403D"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2" w:type="dxa"/>
          </w:tcPr>
          <w:p w14:paraId="096C9EE3" w14:textId="77777777" w:rsidR="00C80726" w:rsidRPr="003F0900" w:rsidRDefault="00C80726" w:rsidP="00C80726">
            <w:pPr>
              <w:rPr>
                <w:b w:val="0"/>
              </w:rPr>
            </w:pPr>
            <w:r>
              <w:rPr>
                <w:b w:val="0"/>
              </w:rPr>
              <w:t>Refusal to eat</w:t>
            </w:r>
          </w:p>
        </w:tc>
        <w:tc>
          <w:tcPr>
            <w:tcW w:w="576" w:type="dxa"/>
          </w:tcPr>
          <w:p w14:paraId="27182C54"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r>
              <w:t>52</w:t>
            </w:r>
          </w:p>
        </w:tc>
        <w:tc>
          <w:tcPr>
            <w:tcW w:w="756" w:type="dxa"/>
          </w:tcPr>
          <w:p w14:paraId="65695F64"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r>
              <w:t>34.44</w:t>
            </w:r>
          </w:p>
        </w:tc>
        <w:tc>
          <w:tcPr>
            <w:tcW w:w="222" w:type="dxa"/>
          </w:tcPr>
          <w:p w14:paraId="167D671B"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r>
      <w:tr w:rsidR="00C80726" w14:paraId="3AEE4A2D"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7302" w:type="dxa"/>
          </w:tcPr>
          <w:p w14:paraId="06523E4E" w14:textId="77777777" w:rsidR="00C80726" w:rsidRPr="003F0900" w:rsidRDefault="00C80726" w:rsidP="00C80726">
            <w:pPr>
              <w:rPr>
                <w:b w:val="0"/>
              </w:rPr>
            </w:pPr>
            <w:r>
              <w:rPr>
                <w:b w:val="0"/>
              </w:rPr>
              <w:t>Diarrhea</w:t>
            </w:r>
          </w:p>
        </w:tc>
        <w:tc>
          <w:tcPr>
            <w:tcW w:w="576" w:type="dxa"/>
          </w:tcPr>
          <w:p w14:paraId="1C2CD728"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48</w:t>
            </w:r>
          </w:p>
        </w:tc>
        <w:tc>
          <w:tcPr>
            <w:tcW w:w="756" w:type="dxa"/>
          </w:tcPr>
          <w:p w14:paraId="7F46E26F"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31.79</w:t>
            </w:r>
          </w:p>
        </w:tc>
        <w:tc>
          <w:tcPr>
            <w:tcW w:w="222" w:type="dxa"/>
          </w:tcPr>
          <w:p w14:paraId="5D69B269"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p>
        </w:tc>
      </w:tr>
      <w:tr w:rsidR="00C80726" w14:paraId="5285CCA7"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2" w:type="dxa"/>
          </w:tcPr>
          <w:p w14:paraId="62A066A1" w14:textId="77777777" w:rsidR="00C80726" w:rsidRPr="0021412D" w:rsidRDefault="00C80726" w:rsidP="00C80726">
            <w:pPr>
              <w:rPr>
                <w:i/>
              </w:rPr>
            </w:pPr>
            <w:r w:rsidRPr="0021412D">
              <w:rPr>
                <w:i/>
              </w:rPr>
              <w:t>5 least common symptoms</w:t>
            </w:r>
          </w:p>
        </w:tc>
        <w:tc>
          <w:tcPr>
            <w:tcW w:w="576" w:type="dxa"/>
          </w:tcPr>
          <w:p w14:paraId="3E8E16DD"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c>
          <w:tcPr>
            <w:tcW w:w="756" w:type="dxa"/>
          </w:tcPr>
          <w:p w14:paraId="6C0FF719"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c>
          <w:tcPr>
            <w:tcW w:w="222" w:type="dxa"/>
          </w:tcPr>
          <w:p w14:paraId="3B87599E"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r>
      <w:tr w:rsidR="00C80726" w14:paraId="5AABB2D4"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7302" w:type="dxa"/>
          </w:tcPr>
          <w:p w14:paraId="7208FCBB" w14:textId="77777777" w:rsidR="00C80726" w:rsidRPr="003F0900" w:rsidRDefault="00C80726" w:rsidP="00C80726">
            <w:pPr>
              <w:rPr>
                <w:b w:val="0"/>
              </w:rPr>
            </w:pPr>
            <w:r w:rsidRPr="003F0900">
              <w:rPr>
                <w:b w:val="0"/>
              </w:rPr>
              <w:t>Sleepy “floppy”</w:t>
            </w:r>
          </w:p>
        </w:tc>
        <w:tc>
          <w:tcPr>
            <w:tcW w:w="576" w:type="dxa"/>
          </w:tcPr>
          <w:p w14:paraId="5DD47882"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24</w:t>
            </w:r>
          </w:p>
        </w:tc>
        <w:tc>
          <w:tcPr>
            <w:tcW w:w="756" w:type="dxa"/>
          </w:tcPr>
          <w:p w14:paraId="3B2006B1"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15.89</w:t>
            </w:r>
          </w:p>
        </w:tc>
        <w:tc>
          <w:tcPr>
            <w:tcW w:w="222" w:type="dxa"/>
          </w:tcPr>
          <w:p w14:paraId="56AD8A9E"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p>
        </w:tc>
      </w:tr>
      <w:tr w:rsidR="00C80726" w14:paraId="1627E281"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2" w:type="dxa"/>
          </w:tcPr>
          <w:p w14:paraId="07F84A48" w14:textId="77777777" w:rsidR="00C80726" w:rsidRPr="003F0900" w:rsidRDefault="00C80726" w:rsidP="00C80726">
            <w:pPr>
              <w:rPr>
                <w:b w:val="0"/>
              </w:rPr>
            </w:pPr>
            <w:r w:rsidRPr="003F0900">
              <w:rPr>
                <w:b w:val="0"/>
              </w:rPr>
              <w:t>Muscle pain</w:t>
            </w:r>
          </w:p>
        </w:tc>
        <w:tc>
          <w:tcPr>
            <w:tcW w:w="576" w:type="dxa"/>
          </w:tcPr>
          <w:p w14:paraId="5B4668C6"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r>
              <w:t>8</w:t>
            </w:r>
          </w:p>
        </w:tc>
        <w:tc>
          <w:tcPr>
            <w:tcW w:w="756" w:type="dxa"/>
          </w:tcPr>
          <w:p w14:paraId="372E4BBF"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r>
              <w:t>5.30</w:t>
            </w:r>
          </w:p>
        </w:tc>
        <w:tc>
          <w:tcPr>
            <w:tcW w:w="222" w:type="dxa"/>
          </w:tcPr>
          <w:p w14:paraId="061CB3BC"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r>
      <w:tr w:rsidR="00C80726" w14:paraId="2F951CA5"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7302" w:type="dxa"/>
          </w:tcPr>
          <w:p w14:paraId="132932FA" w14:textId="77777777" w:rsidR="00C80726" w:rsidRPr="003F0900" w:rsidRDefault="00C80726" w:rsidP="00C80726">
            <w:pPr>
              <w:rPr>
                <w:b w:val="0"/>
              </w:rPr>
            </w:pPr>
            <w:r w:rsidRPr="003F0900">
              <w:rPr>
                <w:b w:val="0"/>
              </w:rPr>
              <w:t>Nausea</w:t>
            </w:r>
          </w:p>
        </w:tc>
        <w:tc>
          <w:tcPr>
            <w:tcW w:w="576" w:type="dxa"/>
          </w:tcPr>
          <w:p w14:paraId="2E955891"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6</w:t>
            </w:r>
          </w:p>
        </w:tc>
        <w:tc>
          <w:tcPr>
            <w:tcW w:w="756" w:type="dxa"/>
          </w:tcPr>
          <w:p w14:paraId="327391E9"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3.97</w:t>
            </w:r>
          </w:p>
        </w:tc>
        <w:tc>
          <w:tcPr>
            <w:tcW w:w="222" w:type="dxa"/>
          </w:tcPr>
          <w:p w14:paraId="16B16C51"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p>
        </w:tc>
      </w:tr>
      <w:tr w:rsidR="00C80726" w14:paraId="283012B3"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2" w:type="dxa"/>
          </w:tcPr>
          <w:p w14:paraId="0678A8C8" w14:textId="77777777" w:rsidR="00C80726" w:rsidRPr="003F0900" w:rsidRDefault="00C80726" w:rsidP="00C80726">
            <w:pPr>
              <w:rPr>
                <w:b w:val="0"/>
              </w:rPr>
            </w:pPr>
            <w:r w:rsidRPr="003F0900">
              <w:rPr>
                <w:b w:val="0"/>
              </w:rPr>
              <w:t>Anemia</w:t>
            </w:r>
          </w:p>
        </w:tc>
        <w:tc>
          <w:tcPr>
            <w:tcW w:w="576" w:type="dxa"/>
          </w:tcPr>
          <w:p w14:paraId="5DEFB508"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r>
              <w:t>3</w:t>
            </w:r>
          </w:p>
        </w:tc>
        <w:tc>
          <w:tcPr>
            <w:tcW w:w="756" w:type="dxa"/>
          </w:tcPr>
          <w:p w14:paraId="5000CC79"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r>
              <w:t>1.99</w:t>
            </w:r>
          </w:p>
        </w:tc>
        <w:tc>
          <w:tcPr>
            <w:tcW w:w="222" w:type="dxa"/>
          </w:tcPr>
          <w:p w14:paraId="49B10C42" w14:textId="77777777" w:rsidR="00C80726" w:rsidRDefault="00C80726" w:rsidP="00C80726">
            <w:pPr>
              <w:cnfStyle w:val="000000100000" w:firstRow="0" w:lastRow="0" w:firstColumn="0" w:lastColumn="0" w:oddVBand="0" w:evenVBand="0" w:oddHBand="1" w:evenHBand="0" w:firstRowFirstColumn="0" w:firstRowLastColumn="0" w:lastRowFirstColumn="0" w:lastRowLastColumn="0"/>
            </w:pPr>
          </w:p>
        </w:tc>
      </w:tr>
      <w:tr w:rsidR="00C80726" w14:paraId="23F48362"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7302" w:type="dxa"/>
          </w:tcPr>
          <w:p w14:paraId="574A24E2" w14:textId="77777777" w:rsidR="00C80726" w:rsidRPr="003F0900" w:rsidRDefault="00C80726" w:rsidP="00C80726">
            <w:pPr>
              <w:rPr>
                <w:b w:val="0"/>
              </w:rPr>
            </w:pPr>
            <w:r w:rsidRPr="003F0900">
              <w:rPr>
                <w:b w:val="0"/>
              </w:rPr>
              <w:t xml:space="preserve">Sweating </w:t>
            </w:r>
          </w:p>
        </w:tc>
        <w:tc>
          <w:tcPr>
            <w:tcW w:w="576" w:type="dxa"/>
          </w:tcPr>
          <w:p w14:paraId="5275D35C"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1</w:t>
            </w:r>
          </w:p>
        </w:tc>
        <w:tc>
          <w:tcPr>
            <w:tcW w:w="756" w:type="dxa"/>
          </w:tcPr>
          <w:p w14:paraId="0D3A416C"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r>
              <w:t>0.66</w:t>
            </w:r>
          </w:p>
        </w:tc>
        <w:tc>
          <w:tcPr>
            <w:tcW w:w="222" w:type="dxa"/>
          </w:tcPr>
          <w:p w14:paraId="0EEC8D47" w14:textId="77777777" w:rsidR="00C80726" w:rsidRDefault="00C80726" w:rsidP="00C80726">
            <w:pPr>
              <w:cnfStyle w:val="000000000000" w:firstRow="0" w:lastRow="0" w:firstColumn="0" w:lastColumn="0" w:oddVBand="0" w:evenVBand="0" w:oddHBand="0" w:evenHBand="0" w:firstRowFirstColumn="0" w:firstRowLastColumn="0" w:lastRowFirstColumn="0" w:lastRowLastColumn="0"/>
            </w:pPr>
          </w:p>
        </w:tc>
      </w:tr>
    </w:tbl>
    <w:p w14:paraId="3CD5FA2B" w14:textId="77777777" w:rsidR="00C80726" w:rsidRDefault="00C80726" w:rsidP="009A094D"/>
    <w:p w14:paraId="6B02037C" w14:textId="1A269940" w:rsidR="00244CF6" w:rsidRDefault="00D452DF" w:rsidP="000A395B">
      <w:pPr>
        <w:spacing w:line="360" w:lineRule="auto"/>
        <w:jc w:val="both"/>
        <w:rPr>
          <w:b/>
        </w:rPr>
      </w:pPr>
      <w:r>
        <w:tab/>
        <w:t xml:space="preserve">Notably, there </w:t>
      </w:r>
      <w:r w:rsidR="00C80726">
        <w:t>were</w:t>
      </w:r>
      <w:r>
        <w:t xml:space="preserve"> a significant number of mothers </w:t>
      </w:r>
      <w:r w:rsidR="00C80726">
        <w:t>that made erroneous associations of certain</w:t>
      </w:r>
      <w:r>
        <w:t xml:space="preserve"> symptoms </w:t>
      </w:r>
      <w:r w:rsidR="00C80726">
        <w:t>and</w:t>
      </w:r>
      <w:r>
        <w:t xml:space="preserve"> malaria</w:t>
      </w:r>
      <w:r w:rsidR="00EE38F0">
        <w:t>. 16% of mothers associated a cough with malaria, and 5% of mothers associated infected wounds with malaria. In total, 58 mothers (39.19%) mistakenly associated a fals</w:t>
      </w:r>
      <w:r w:rsidR="00E75331">
        <w:t>e symptom with malaria. The</w:t>
      </w:r>
      <w:r w:rsidR="00EE38F0">
        <w:t xml:space="preserve"> five most common symptoms to be mistakenly associated with malaria are displayed in </w:t>
      </w:r>
      <w:r w:rsidR="0063585F">
        <w:t>Table 4.</w:t>
      </w:r>
      <w:r w:rsidR="00EE38F0">
        <w:rPr>
          <w:b/>
        </w:rPr>
        <w:t xml:space="preserve"> </w:t>
      </w:r>
    </w:p>
    <w:p w14:paraId="0E02C8CE" w14:textId="77777777" w:rsidR="00C80726" w:rsidRDefault="00C80726" w:rsidP="009A094D">
      <w:pPr>
        <w:rPr>
          <w:b/>
        </w:rPr>
      </w:pPr>
    </w:p>
    <w:p w14:paraId="58F1B79B" w14:textId="77777777" w:rsidR="00C27E5A" w:rsidRDefault="00C27E5A" w:rsidP="009A094D">
      <w:pPr>
        <w:rPr>
          <w:b/>
        </w:rPr>
      </w:pPr>
    </w:p>
    <w:p w14:paraId="4C1DA387" w14:textId="27BCF32F" w:rsidR="00C27E5A" w:rsidRDefault="0021412D" w:rsidP="0021412D">
      <w:pPr>
        <w:pStyle w:val="Subtitle"/>
      </w:pPr>
      <w:r>
        <w:t>Table 4: Frequencies for recognition of selected symptoms (mistaken recognition)</w:t>
      </w:r>
    </w:p>
    <w:tbl>
      <w:tblPr>
        <w:tblStyle w:val="LightList-Accent1"/>
        <w:tblW w:w="0" w:type="auto"/>
        <w:jc w:val="center"/>
        <w:tblLook w:val="04A0" w:firstRow="1" w:lastRow="0" w:firstColumn="1" w:lastColumn="0" w:noHBand="0" w:noVBand="1"/>
      </w:tblPr>
      <w:tblGrid>
        <w:gridCol w:w="7315"/>
        <w:gridCol w:w="563"/>
        <w:gridCol w:w="756"/>
        <w:gridCol w:w="222"/>
      </w:tblGrid>
      <w:tr w:rsidR="00C27E5A" w14:paraId="1945D019" w14:textId="77777777" w:rsidTr="002141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15" w:type="dxa"/>
          </w:tcPr>
          <w:p w14:paraId="7D496290" w14:textId="77777777" w:rsidR="00C27E5A" w:rsidRDefault="00C27E5A" w:rsidP="000B2AE0">
            <w:r>
              <w:t>Symptom</w:t>
            </w:r>
          </w:p>
        </w:tc>
        <w:tc>
          <w:tcPr>
            <w:tcW w:w="563" w:type="dxa"/>
          </w:tcPr>
          <w:p w14:paraId="03572F45" w14:textId="77777777" w:rsidR="00C27E5A" w:rsidRPr="00A8285B" w:rsidRDefault="00C27E5A" w:rsidP="00C27E5A">
            <w:pPr>
              <w:cnfStyle w:val="100000000000" w:firstRow="1" w:lastRow="0" w:firstColumn="0" w:lastColumn="0" w:oddVBand="0" w:evenVBand="0" w:oddHBand="0" w:evenHBand="0" w:firstRowFirstColumn="0" w:firstRowLastColumn="0" w:lastRowFirstColumn="0" w:lastRowLastColumn="0"/>
              <w:rPr>
                <w:b w:val="0"/>
              </w:rPr>
            </w:pPr>
            <w:r w:rsidRPr="00A8285B">
              <w:rPr>
                <w:b w:val="0"/>
              </w:rPr>
              <w:t>N</w:t>
            </w:r>
          </w:p>
        </w:tc>
        <w:tc>
          <w:tcPr>
            <w:tcW w:w="756" w:type="dxa"/>
          </w:tcPr>
          <w:p w14:paraId="42BD0E68" w14:textId="77777777" w:rsidR="00C27E5A" w:rsidRPr="00A8285B" w:rsidRDefault="00C27E5A" w:rsidP="00C27E5A">
            <w:pPr>
              <w:cnfStyle w:val="100000000000" w:firstRow="1" w:lastRow="0" w:firstColumn="0" w:lastColumn="0" w:oddVBand="0" w:evenVBand="0" w:oddHBand="0" w:evenHBand="0" w:firstRowFirstColumn="0" w:firstRowLastColumn="0" w:lastRowFirstColumn="0" w:lastRowLastColumn="0"/>
              <w:rPr>
                <w:b w:val="0"/>
              </w:rPr>
            </w:pPr>
            <w:r w:rsidRPr="00A8285B">
              <w:rPr>
                <w:b w:val="0"/>
              </w:rPr>
              <w:t>Rate</w:t>
            </w:r>
          </w:p>
        </w:tc>
        <w:tc>
          <w:tcPr>
            <w:tcW w:w="222" w:type="dxa"/>
          </w:tcPr>
          <w:p w14:paraId="69DE894A" w14:textId="77777777" w:rsidR="00C27E5A" w:rsidRDefault="00C27E5A" w:rsidP="00C27E5A">
            <w:pPr>
              <w:cnfStyle w:val="100000000000" w:firstRow="1" w:lastRow="0" w:firstColumn="0" w:lastColumn="0" w:oddVBand="0" w:evenVBand="0" w:oddHBand="0" w:evenHBand="0" w:firstRowFirstColumn="0" w:firstRowLastColumn="0" w:lastRowFirstColumn="0" w:lastRowLastColumn="0"/>
            </w:pPr>
          </w:p>
        </w:tc>
      </w:tr>
      <w:tr w:rsidR="00C27E5A" w14:paraId="7DB30C56"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15" w:type="dxa"/>
          </w:tcPr>
          <w:p w14:paraId="264D1E5C" w14:textId="77777777" w:rsidR="00C27E5A" w:rsidRPr="0021412D" w:rsidRDefault="00C27E5A" w:rsidP="000B2AE0">
            <w:pPr>
              <w:rPr>
                <w:i/>
              </w:rPr>
            </w:pPr>
            <w:r w:rsidRPr="0021412D">
              <w:rPr>
                <w:i/>
              </w:rPr>
              <w:t>5 most common symptoms</w:t>
            </w:r>
          </w:p>
        </w:tc>
        <w:tc>
          <w:tcPr>
            <w:tcW w:w="563" w:type="dxa"/>
          </w:tcPr>
          <w:p w14:paraId="779269A3"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p>
        </w:tc>
        <w:tc>
          <w:tcPr>
            <w:tcW w:w="756" w:type="dxa"/>
          </w:tcPr>
          <w:p w14:paraId="46EB9796"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p>
        </w:tc>
        <w:tc>
          <w:tcPr>
            <w:tcW w:w="222" w:type="dxa"/>
          </w:tcPr>
          <w:p w14:paraId="57233B9E"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p>
        </w:tc>
      </w:tr>
      <w:tr w:rsidR="00C27E5A" w14:paraId="74782114"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7315" w:type="dxa"/>
          </w:tcPr>
          <w:p w14:paraId="58ED4DAE" w14:textId="341D3EB3" w:rsidR="00C27E5A" w:rsidRPr="003F0900" w:rsidRDefault="00B0462A" w:rsidP="000B2AE0">
            <w:pPr>
              <w:rPr>
                <w:b w:val="0"/>
              </w:rPr>
            </w:pPr>
            <w:r>
              <w:rPr>
                <w:b w:val="0"/>
              </w:rPr>
              <w:t>Cough</w:t>
            </w:r>
          </w:p>
        </w:tc>
        <w:tc>
          <w:tcPr>
            <w:tcW w:w="563" w:type="dxa"/>
          </w:tcPr>
          <w:p w14:paraId="22C9F197" w14:textId="0F13E0A5" w:rsidR="00C27E5A" w:rsidRDefault="00B0462A" w:rsidP="00C27E5A">
            <w:pPr>
              <w:cnfStyle w:val="000000000000" w:firstRow="0" w:lastRow="0" w:firstColumn="0" w:lastColumn="0" w:oddVBand="0" w:evenVBand="0" w:oddHBand="0" w:evenHBand="0" w:firstRowFirstColumn="0" w:firstRowLastColumn="0" w:lastRowFirstColumn="0" w:lastRowLastColumn="0"/>
            </w:pPr>
            <w:r>
              <w:t>24</w:t>
            </w:r>
          </w:p>
        </w:tc>
        <w:tc>
          <w:tcPr>
            <w:tcW w:w="756" w:type="dxa"/>
          </w:tcPr>
          <w:p w14:paraId="3845FE7B" w14:textId="32B164BE" w:rsidR="00C27E5A" w:rsidRDefault="00B0462A" w:rsidP="00C27E5A">
            <w:pPr>
              <w:cnfStyle w:val="000000000000" w:firstRow="0" w:lastRow="0" w:firstColumn="0" w:lastColumn="0" w:oddVBand="0" w:evenVBand="0" w:oddHBand="0" w:evenHBand="0" w:firstRowFirstColumn="0" w:firstRowLastColumn="0" w:lastRowFirstColumn="0" w:lastRowLastColumn="0"/>
            </w:pPr>
            <w:r>
              <w:t>15.89</w:t>
            </w:r>
          </w:p>
        </w:tc>
        <w:tc>
          <w:tcPr>
            <w:tcW w:w="222" w:type="dxa"/>
          </w:tcPr>
          <w:p w14:paraId="7040793E"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p>
        </w:tc>
      </w:tr>
      <w:tr w:rsidR="00C27E5A" w14:paraId="6F14A667"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15" w:type="dxa"/>
          </w:tcPr>
          <w:p w14:paraId="3F99E949" w14:textId="0ADA0576" w:rsidR="00C27E5A" w:rsidRPr="003F0900" w:rsidRDefault="00B0462A" w:rsidP="000B2AE0">
            <w:pPr>
              <w:rPr>
                <w:b w:val="0"/>
              </w:rPr>
            </w:pPr>
            <w:r>
              <w:rPr>
                <w:b w:val="0"/>
              </w:rPr>
              <w:t>Swelling on some part of the body</w:t>
            </w:r>
          </w:p>
        </w:tc>
        <w:tc>
          <w:tcPr>
            <w:tcW w:w="563" w:type="dxa"/>
          </w:tcPr>
          <w:p w14:paraId="0E977A74" w14:textId="2C25ADC8" w:rsidR="00C27E5A" w:rsidRDefault="00B0462A" w:rsidP="00C27E5A">
            <w:pPr>
              <w:cnfStyle w:val="000000100000" w:firstRow="0" w:lastRow="0" w:firstColumn="0" w:lastColumn="0" w:oddVBand="0" w:evenVBand="0" w:oddHBand="1" w:evenHBand="0" w:firstRowFirstColumn="0" w:firstRowLastColumn="0" w:lastRowFirstColumn="0" w:lastRowLastColumn="0"/>
            </w:pPr>
            <w:r>
              <w:t>10</w:t>
            </w:r>
          </w:p>
        </w:tc>
        <w:tc>
          <w:tcPr>
            <w:tcW w:w="756" w:type="dxa"/>
          </w:tcPr>
          <w:p w14:paraId="64415AF4" w14:textId="7AD18574" w:rsidR="00C27E5A" w:rsidRDefault="00B0462A" w:rsidP="00C27E5A">
            <w:pPr>
              <w:cnfStyle w:val="000000100000" w:firstRow="0" w:lastRow="0" w:firstColumn="0" w:lastColumn="0" w:oddVBand="0" w:evenVBand="0" w:oddHBand="1" w:evenHBand="0" w:firstRowFirstColumn="0" w:firstRowLastColumn="0" w:lastRowFirstColumn="0" w:lastRowLastColumn="0"/>
            </w:pPr>
            <w:r>
              <w:t>6.62</w:t>
            </w:r>
          </w:p>
        </w:tc>
        <w:tc>
          <w:tcPr>
            <w:tcW w:w="222" w:type="dxa"/>
          </w:tcPr>
          <w:p w14:paraId="3A4B1FED"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p>
        </w:tc>
      </w:tr>
      <w:tr w:rsidR="00C27E5A" w14:paraId="55405761"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7315" w:type="dxa"/>
          </w:tcPr>
          <w:p w14:paraId="0640BF6C" w14:textId="45044751" w:rsidR="00C27E5A" w:rsidRPr="003F0900" w:rsidRDefault="00B0462A" w:rsidP="000B2AE0">
            <w:pPr>
              <w:rPr>
                <w:b w:val="0"/>
              </w:rPr>
            </w:pPr>
            <w:r>
              <w:rPr>
                <w:b w:val="0"/>
              </w:rPr>
              <w:t>Infected wounds</w:t>
            </w:r>
          </w:p>
        </w:tc>
        <w:tc>
          <w:tcPr>
            <w:tcW w:w="563" w:type="dxa"/>
          </w:tcPr>
          <w:p w14:paraId="7CFC4B67" w14:textId="5FFA51E5" w:rsidR="00C27E5A" w:rsidRDefault="00B0462A" w:rsidP="00C27E5A">
            <w:pPr>
              <w:cnfStyle w:val="000000000000" w:firstRow="0" w:lastRow="0" w:firstColumn="0" w:lastColumn="0" w:oddVBand="0" w:evenVBand="0" w:oddHBand="0" w:evenHBand="0" w:firstRowFirstColumn="0" w:firstRowLastColumn="0" w:lastRowFirstColumn="0" w:lastRowLastColumn="0"/>
            </w:pPr>
            <w:r>
              <w:t>8</w:t>
            </w:r>
          </w:p>
        </w:tc>
        <w:tc>
          <w:tcPr>
            <w:tcW w:w="756" w:type="dxa"/>
          </w:tcPr>
          <w:p w14:paraId="75E59EF5" w14:textId="51A3FA3B" w:rsidR="00C27E5A" w:rsidRDefault="00B0462A" w:rsidP="00C27E5A">
            <w:pPr>
              <w:cnfStyle w:val="000000000000" w:firstRow="0" w:lastRow="0" w:firstColumn="0" w:lastColumn="0" w:oddVBand="0" w:evenVBand="0" w:oddHBand="0" w:evenHBand="0" w:firstRowFirstColumn="0" w:firstRowLastColumn="0" w:lastRowFirstColumn="0" w:lastRowLastColumn="0"/>
            </w:pPr>
            <w:r>
              <w:t>5.30</w:t>
            </w:r>
          </w:p>
        </w:tc>
        <w:tc>
          <w:tcPr>
            <w:tcW w:w="222" w:type="dxa"/>
          </w:tcPr>
          <w:p w14:paraId="0510169E"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p>
        </w:tc>
      </w:tr>
      <w:tr w:rsidR="00C27E5A" w14:paraId="23EE27BD"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15" w:type="dxa"/>
          </w:tcPr>
          <w:p w14:paraId="206515FB" w14:textId="013701A2" w:rsidR="00C27E5A" w:rsidRPr="003F0900" w:rsidRDefault="00B0462A" w:rsidP="000B2AE0">
            <w:pPr>
              <w:rPr>
                <w:b w:val="0"/>
              </w:rPr>
            </w:pPr>
            <w:r>
              <w:rPr>
                <w:b w:val="0"/>
              </w:rPr>
              <w:t>Bloody stools</w:t>
            </w:r>
          </w:p>
        </w:tc>
        <w:tc>
          <w:tcPr>
            <w:tcW w:w="563" w:type="dxa"/>
          </w:tcPr>
          <w:p w14:paraId="61090DAE" w14:textId="18AC05BF" w:rsidR="00C27E5A" w:rsidRDefault="00B0462A" w:rsidP="00C27E5A">
            <w:pPr>
              <w:cnfStyle w:val="000000100000" w:firstRow="0" w:lastRow="0" w:firstColumn="0" w:lastColumn="0" w:oddVBand="0" w:evenVBand="0" w:oddHBand="1" w:evenHBand="0" w:firstRowFirstColumn="0" w:firstRowLastColumn="0" w:lastRowFirstColumn="0" w:lastRowLastColumn="0"/>
            </w:pPr>
            <w:r>
              <w:t>6</w:t>
            </w:r>
          </w:p>
        </w:tc>
        <w:tc>
          <w:tcPr>
            <w:tcW w:w="756" w:type="dxa"/>
          </w:tcPr>
          <w:p w14:paraId="335EC1B3" w14:textId="5A5BFCEB" w:rsidR="00C27E5A" w:rsidRDefault="00B0462A" w:rsidP="00C27E5A">
            <w:pPr>
              <w:cnfStyle w:val="000000100000" w:firstRow="0" w:lastRow="0" w:firstColumn="0" w:lastColumn="0" w:oddVBand="0" w:evenVBand="0" w:oddHBand="1" w:evenHBand="0" w:firstRowFirstColumn="0" w:firstRowLastColumn="0" w:lastRowFirstColumn="0" w:lastRowLastColumn="0"/>
            </w:pPr>
            <w:r>
              <w:t>3.97</w:t>
            </w:r>
          </w:p>
        </w:tc>
        <w:tc>
          <w:tcPr>
            <w:tcW w:w="222" w:type="dxa"/>
          </w:tcPr>
          <w:p w14:paraId="5539C2AC" w14:textId="77777777" w:rsidR="00C27E5A" w:rsidRDefault="00C27E5A" w:rsidP="00C27E5A">
            <w:pPr>
              <w:cnfStyle w:val="000000100000" w:firstRow="0" w:lastRow="0" w:firstColumn="0" w:lastColumn="0" w:oddVBand="0" w:evenVBand="0" w:oddHBand="1" w:evenHBand="0" w:firstRowFirstColumn="0" w:firstRowLastColumn="0" w:lastRowFirstColumn="0" w:lastRowLastColumn="0"/>
            </w:pPr>
          </w:p>
        </w:tc>
      </w:tr>
      <w:tr w:rsidR="00C27E5A" w14:paraId="167C8879"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7315" w:type="dxa"/>
          </w:tcPr>
          <w:p w14:paraId="02773CAE" w14:textId="4B7FBBA1" w:rsidR="00C27E5A" w:rsidRPr="003F0900" w:rsidRDefault="00B0462A" w:rsidP="000B2AE0">
            <w:pPr>
              <w:rPr>
                <w:b w:val="0"/>
              </w:rPr>
            </w:pPr>
            <w:r>
              <w:rPr>
                <w:b w:val="0"/>
              </w:rPr>
              <w:t>Breathlessness</w:t>
            </w:r>
          </w:p>
        </w:tc>
        <w:tc>
          <w:tcPr>
            <w:tcW w:w="563" w:type="dxa"/>
          </w:tcPr>
          <w:p w14:paraId="335F8979" w14:textId="37A749BB" w:rsidR="00C27E5A" w:rsidRDefault="00B0462A" w:rsidP="00C27E5A">
            <w:pPr>
              <w:cnfStyle w:val="000000000000" w:firstRow="0" w:lastRow="0" w:firstColumn="0" w:lastColumn="0" w:oddVBand="0" w:evenVBand="0" w:oddHBand="0" w:evenHBand="0" w:firstRowFirstColumn="0" w:firstRowLastColumn="0" w:lastRowFirstColumn="0" w:lastRowLastColumn="0"/>
            </w:pPr>
            <w:r>
              <w:t>2</w:t>
            </w:r>
          </w:p>
        </w:tc>
        <w:tc>
          <w:tcPr>
            <w:tcW w:w="756" w:type="dxa"/>
          </w:tcPr>
          <w:p w14:paraId="7329AB84" w14:textId="7F69BA5C" w:rsidR="00C27E5A" w:rsidRDefault="00B0462A" w:rsidP="00C27E5A">
            <w:pPr>
              <w:cnfStyle w:val="000000000000" w:firstRow="0" w:lastRow="0" w:firstColumn="0" w:lastColumn="0" w:oddVBand="0" w:evenVBand="0" w:oddHBand="0" w:evenHBand="0" w:firstRowFirstColumn="0" w:firstRowLastColumn="0" w:lastRowFirstColumn="0" w:lastRowLastColumn="0"/>
            </w:pPr>
            <w:r>
              <w:t>1.32</w:t>
            </w:r>
          </w:p>
        </w:tc>
        <w:tc>
          <w:tcPr>
            <w:tcW w:w="222" w:type="dxa"/>
          </w:tcPr>
          <w:p w14:paraId="20A5DF84" w14:textId="77777777" w:rsidR="00C27E5A" w:rsidRDefault="00C27E5A" w:rsidP="00C27E5A">
            <w:pPr>
              <w:cnfStyle w:val="000000000000" w:firstRow="0" w:lastRow="0" w:firstColumn="0" w:lastColumn="0" w:oddVBand="0" w:evenVBand="0" w:oddHBand="0" w:evenHBand="0" w:firstRowFirstColumn="0" w:firstRowLastColumn="0" w:lastRowFirstColumn="0" w:lastRowLastColumn="0"/>
            </w:pPr>
          </w:p>
        </w:tc>
      </w:tr>
    </w:tbl>
    <w:p w14:paraId="474CAB80" w14:textId="77777777" w:rsidR="00EE38F0" w:rsidRPr="00C80726" w:rsidRDefault="00EE38F0" w:rsidP="009A094D"/>
    <w:p w14:paraId="76610EFB" w14:textId="77777777" w:rsidR="00C80726" w:rsidRDefault="00C80726" w:rsidP="009A094D">
      <w:pPr>
        <w:rPr>
          <w:b/>
        </w:rPr>
      </w:pPr>
    </w:p>
    <w:p w14:paraId="635C264A" w14:textId="77777777" w:rsidR="00EE38F0" w:rsidRDefault="00EE38F0" w:rsidP="009A094D">
      <w:pPr>
        <w:rPr>
          <w:rStyle w:val="IntenseEmphasis"/>
        </w:rPr>
      </w:pPr>
      <w:r w:rsidRPr="005B076E">
        <w:rPr>
          <w:rStyle w:val="IntenseEmphasis"/>
        </w:rPr>
        <w:t>Treatment seeking behavior</w:t>
      </w:r>
    </w:p>
    <w:p w14:paraId="55D1D96E" w14:textId="77777777" w:rsidR="00E75331" w:rsidRPr="005B076E" w:rsidRDefault="00E75331" w:rsidP="009A094D">
      <w:pPr>
        <w:rPr>
          <w:rStyle w:val="IntenseEmphasis"/>
        </w:rPr>
      </w:pPr>
    </w:p>
    <w:p w14:paraId="6135C816" w14:textId="5A761E1B" w:rsidR="005E60C2" w:rsidRDefault="005E60C2" w:rsidP="000A395B">
      <w:pPr>
        <w:spacing w:line="360" w:lineRule="auto"/>
        <w:jc w:val="both"/>
      </w:pPr>
      <w:r>
        <w:rPr>
          <w:b/>
        </w:rPr>
        <w:tab/>
      </w:r>
      <w:r>
        <w:t xml:space="preserve">Of </w:t>
      </w:r>
      <w:r w:rsidR="005F2EE9">
        <w:t>the 151-person sample size, 39.07% (n=59)</w:t>
      </w:r>
      <w:r>
        <w:t xml:space="preserve"> mothers reported that their child under the age of 5 had a fever in the past 12 months. All but one of these mothers took their </w:t>
      </w:r>
      <w:r w:rsidR="005F2EE9">
        <w:t>child to a healthcare facility. 48.28%</w:t>
      </w:r>
      <w:r w:rsidR="00FD7D6D">
        <w:t xml:space="preserve"> </w:t>
      </w:r>
      <w:r w:rsidR="005F2EE9">
        <w:t xml:space="preserve">(n=28) </w:t>
      </w:r>
      <w:r w:rsidR="00FD7D6D">
        <w:t xml:space="preserve">went to a CHPS compound for this care. The remainder of mothers went to the Navrongo District Hospital (War </w:t>
      </w:r>
      <w:r w:rsidR="00210D1D">
        <w:t>Memorial District Hospital) or</w:t>
      </w:r>
      <w:r w:rsidR="00FD7D6D">
        <w:t xml:space="preserve"> one of several public health centers </w:t>
      </w:r>
      <w:r w:rsidR="00210D1D">
        <w:t>with</w:t>
      </w:r>
      <w:r w:rsidR="00FD7D6D">
        <w:t xml:space="preserve">in the surveyed area. </w:t>
      </w:r>
      <w:r w:rsidR="00DB66B2">
        <w:t xml:space="preserve">Every mother stated that her selection was at least in part based on proximity. </w:t>
      </w:r>
      <w:r w:rsidR="00A8285B">
        <w:t xml:space="preserve">Table 5 shows the frequencies and rates for specific treatment behaviors of the mothers interviewed. </w:t>
      </w:r>
    </w:p>
    <w:p w14:paraId="03848D7C" w14:textId="77777777" w:rsidR="0021412D" w:rsidRPr="00A8285B" w:rsidRDefault="0021412D" w:rsidP="000A395B">
      <w:pPr>
        <w:spacing w:line="360" w:lineRule="auto"/>
        <w:jc w:val="both"/>
      </w:pPr>
    </w:p>
    <w:p w14:paraId="5FF7F689" w14:textId="24C06237" w:rsidR="00A8285B" w:rsidRPr="0021412D" w:rsidRDefault="0021412D" w:rsidP="0021412D">
      <w:pPr>
        <w:pStyle w:val="Subtitle"/>
      </w:pPr>
      <w:r>
        <w:t>Table 5: Frequencies of specific treatment behaviors</w:t>
      </w:r>
    </w:p>
    <w:tbl>
      <w:tblPr>
        <w:tblStyle w:val="LightList-Accent1"/>
        <w:tblW w:w="0" w:type="auto"/>
        <w:jc w:val="center"/>
        <w:tblLook w:val="04A0" w:firstRow="1" w:lastRow="0" w:firstColumn="1" w:lastColumn="0" w:noHBand="0" w:noVBand="1"/>
      </w:tblPr>
      <w:tblGrid>
        <w:gridCol w:w="4788"/>
        <w:gridCol w:w="1310"/>
        <w:gridCol w:w="1530"/>
      </w:tblGrid>
      <w:tr w:rsidR="00B0462A" w14:paraId="06A8592F" w14:textId="77777777" w:rsidTr="002141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345E6ACF" w14:textId="77777777" w:rsidR="00B0462A" w:rsidRPr="00415F0B" w:rsidRDefault="00B0462A" w:rsidP="00B0462A">
            <w:pPr>
              <w:rPr>
                <w:b w:val="0"/>
              </w:rPr>
            </w:pPr>
            <w:r>
              <w:rPr>
                <w:b w:val="0"/>
              </w:rPr>
              <w:t>Characteristics</w:t>
            </w:r>
          </w:p>
        </w:tc>
        <w:tc>
          <w:tcPr>
            <w:tcW w:w="1310" w:type="dxa"/>
          </w:tcPr>
          <w:p w14:paraId="253462FE" w14:textId="77777777" w:rsidR="00B0462A" w:rsidRPr="009F44D5" w:rsidRDefault="00B0462A" w:rsidP="00B0462A">
            <w:pPr>
              <w:cnfStyle w:val="100000000000" w:firstRow="1" w:lastRow="0" w:firstColumn="0" w:lastColumn="0" w:oddVBand="0" w:evenVBand="0" w:oddHBand="0" w:evenHBand="0" w:firstRowFirstColumn="0" w:firstRowLastColumn="0" w:lastRowFirstColumn="0" w:lastRowLastColumn="0"/>
              <w:rPr>
                <w:b w:val="0"/>
              </w:rPr>
            </w:pPr>
            <w:r w:rsidRPr="009F44D5">
              <w:rPr>
                <w:b w:val="0"/>
              </w:rPr>
              <w:t>Frequency</w:t>
            </w:r>
          </w:p>
        </w:tc>
        <w:tc>
          <w:tcPr>
            <w:tcW w:w="1530" w:type="dxa"/>
          </w:tcPr>
          <w:p w14:paraId="65C661F1" w14:textId="77777777" w:rsidR="00B0462A" w:rsidRPr="009F44D5" w:rsidRDefault="00B0462A" w:rsidP="00B0462A">
            <w:pPr>
              <w:cnfStyle w:val="100000000000" w:firstRow="1" w:lastRow="0" w:firstColumn="0" w:lastColumn="0" w:oddVBand="0" w:evenVBand="0" w:oddHBand="0" w:evenHBand="0" w:firstRowFirstColumn="0" w:firstRowLastColumn="0" w:lastRowFirstColumn="0" w:lastRowLastColumn="0"/>
              <w:rPr>
                <w:b w:val="0"/>
              </w:rPr>
            </w:pPr>
            <w:r w:rsidRPr="009F44D5">
              <w:rPr>
                <w:b w:val="0"/>
              </w:rPr>
              <w:t>Percent</w:t>
            </w:r>
          </w:p>
        </w:tc>
      </w:tr>
      <w:tr w:rsidR="00B0462A" w14:paraId="7AF7FED9" w14:textId="77777777" w:rsidTr="0021412D">
        <w:trPr>
          <w:cnfStyle w:val="000000100000" w:firstRow="0" w:lastRow="0" w:firstColumn="0" w:lastColumn="0" w:oddVBand="0" w:evenVBand="0" w:oddHBand="1" w:evenHBand="0" w:firstRowFirstColumn="0" w:firstRowLastColumn="0" w:lastRowFirstColumn="0" w:lastRowLastColumn="0"/>
          <w:trHeight w:val="809"/>
          <w:jc w:val="center"/>
        </w:trPr>
        <w:tc>
          <w:tcPr>
            <w:cnfStyle w:val="001000000000" w:firstRow="0" w:lastRow="0" w:firstColumn="1" w:lastColumn="0" w:oddVBand="0" w:evenVBand="0" w:oddHBand="0" w:evenHBand="0" w:firstRowFirstColumn="0" w:firstRowLastColumn="0" w:lastRowFirstColumn="0" w:lastRowLastColumn="0"/>
            <w:tcW w:w="4788" w:type="dxa"/>
            <w:vMerge w:val="restart"/>
          </w:tcPr>
          <w:p w14:paraId="03721281" w14:textId="77777777" w:rsidR="00B0462A" w:rsidRPr="009F44D5" w:rsidRDefault="00B0462A" w:rsidP="00B0462A">
            <w:r w:rsidRPr="009F44D5">
              <w:rPr>
                <w:b w:val="0"/>
                <w:i/>
              </w:rPr>
              <w:t xml:space="preserve">Able to recognize </w:t>
            </w:r>
            <w:r w:rsidRPr="009F44D5">
              <w:rPr>
                <w:rFonts w:cs="Times New Roman"/>
                <w:b w:val="0"/>
                <w:i/>
              </w:rPr>
              <w:t>≤ 1 true symptom of</w:t>
            </w:r>
            <w:r w:rsidRPr="009F44D5">
              <w:rPr>
                <w:rFonts w:cs="Times New Roman"/>
              </w:rPr>
              <w:t xml:space="preserve"> </w:t>
            </w:r>
            <w:r w:rsidRPr="009F44D5">
              <w:rPr>
                <w:rFonts w:cs="Times New Roman"/>
                <w:b w:val="0"/>
                <w:i/>
              </w:rPr>
              <w:t>malaria</w:t>
            </w:r>
          </w:p>
          <w:p w14:paraId="4A3C9BB4" w14:textId="77777777" w:rsidR="00B0462A" w:rsidRDefault="00B0462A" w:rsidP="00B0462A"/>
          <w:p w14:paraId="122E351D" w14:textId="77777777" w:rsidR="00B0462A" w:rsidRDefault="00B0462A" w:rsidP="00B0462A">
            <w:r>
              <w:t>Yes</w:t>
            </w:r>
          </w:p>
          <w:p w14:paraId="11B86285" w14:textId="77777777" w:rsidR="00B0462A" w:rsidRDefault="00B0462A" w:rsidP="00B0462A">
            <w:r>
              <w:t>No</w:t>
            </w:r>
          </w:p>
        </w:tc>
        <w:tc>
          <w:tcPr>
            <w:tcW w:w="1310" w:type="dxa"/>
            <w:vAlign w:val="bottom"/>
          </w:tcPr>
          <w:p w14:paraId="69A838A5"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145</w:t>
            </w:r>
          </w:p>
        </w:tc>
        <w:tc>
          <w:tcPr>
            <w:tcW w:w="1530" w:type="dxa"/>
            <w:vAlign w:val="bottom"/>
          </w:tcPr>
          <w:p w14:paraId="7591F1D9"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96.03</w:t>
            </w:r>
          </w:p>
        </w:tc>
      </w:tr>
      <w:tr w:rsidR="00B0462A" w14:paraId="427802AD"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4788" w:type="dxa"/>
            <w:vMerge/>
          </w:tcPr>
          <w:p w14:paraId="16F8D620" w14:textId="77777777" w:rsidR="00B0462A" w:rsidRDefault="00B0462A" w:rsidP="00B0462A"/>
        </w:tc>
        <w:tc>
          <w:tcPr>
            <w:tcW w:w="1310" w:type="dxa"/>
            <w:vAlign w:val="bottom"/>
          </w:tcPr>
          <w:p w14:paraId="633B56E0"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6</w:t>
            </w:r>
          </w:p>
        </w:tc>
        <w:tc>
          <w:tcPr>
            <w:tcW w:w="1530" w:type="dxa"/>
            <w:vAlign w:val="bottom"/>
          </w:tcPr>
          <w:p w14:paraId="7680B3A0"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3.97</w:t>
            </w:r>
          </w:p>
        </w:tc>
      </w:tr>
      <w:tr w:rsidR="00B0462A" w14:paraId="3E91A76F" w14:textId="77777777" w:rsidTr="0021412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4788" w:type="dxa"/>
            <w:vMerge w:val="restart"/>
          </w:tcPr>
          <w:p w14:paraId="110B82F0" w14:textId="77777777" w:rsidR="00B0462A" w:rsidRPr="007B236F" w:rsidRDefault="00B0462A" w:rsidP="00B0462A">
            <w:pPr>
              <w:rPr>
                <w:bCs w:val="0"/>
                <w:i/>
              </w:rPr>
            </w:pPr>
            <w:r>
              <w:rPr>
                <w:b w:val="0"/>
                <w:i/>
              </w:rPr>
              <w:t>Mistakenly associated ≤</w:t>
            </w:r>
            <w:r>
              <w:rPr>
                <w:rFonts w:cs="Times New Roman"/>
                <w:b w:val="0"/>
                <w:i/>
              </w:rPr>
              <w:t xml:space="preserve"> 1 false symptom with malaria</w:t>
            </w:r>
          </w:p>
          <w:p w14:paraId="01AAEDBC" w14:textId="77777777" w:rsidR="00B0462A" w:rsidRDefault="00B0462A" w:rsidP="00B0462A">
            <w:pPr>
              <w:rPr>
                <w:b w:val="0"/>
                <w:bCs w:val="0"/>
              </w:rPr>
            </w:pPr>
            <w:r>
              <w:t>Yes</w:t>
            </w:r>
          </w:p>
          <w:p w14:paraId="156EEFC9" w14:textId="77777777" w:rsidR="00B0462A" w:rsidRPr="007B236F" w:rsidRDefault="00B0462A" w:rsidP="00B0462A">
            <w:pPr>
              <w:rPr>
                <w:b w:val="0"/>
                <w:i/>
              </w:rPr>
            </w:pPr>
            <w:r>
              <w:t>No</w:t>
            </w:r>
          </w:p>
        </w:tc>
        <w:tc>
          <w:tcPr>
            <w:tcW w:w="1310" w:type="dxa"/>
            <w:vAlign w:val="bottom"/>
          </w:tcPr>
          <w:p w14:paraId="5BF1A51F"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58</w:t>
            </w:r>
          </w:p>
        </w:tc>
        <w:tc>
          <w:tcPr>
            <w:tcW w:w="1530" w:type="dxa"/>
            <w:vAlign w:val="bottom"/>
          </w:tcPr>
          <w:p w14:paraId="60588275"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40.56</w:t>
            </w:r>
          </w:p>
        </w:tc>
      </w:tr>
      <w:tr w:rsidR="00B0462A" w14:paraId="171BBD07"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4788" w:type="dxa"/>
            <w:vMerge/>
          </w:tcPr>
          <w:p w14:paraId="74D11A7F" w14:textId="77777777" w:rsidR="00B0462A" w:rsidRDefault="00B0462A" w:rsidP="00B0462A"/>
        </w:tc>
        <w:tc>
          <w:tcPr>
            <w:tcW w:w="1310" w:type="dxa"/>
            <w:vAlign w:val="bottom"/>
          </w:tcPr>
          <w:p w14:paraId="14F27DCA"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85</w:t>
            </w:r>
          </w:p>
        </w:tc>
        <w:tc>
          <w:tcPr>
            <w:tcW w:w="1530" w:type="dxa"/>
            <w:vAlign w:val="bottom"/>
          </w:tcPr>
          <w:p w14:paraId="35D06767"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59.44</w:t>
            </w:r>
          </w:p>
        </w:tc>
      </w:tr>
      <w:tr w:rsidR="00B0462A" w14:paraId="4D005CF9" w14:textId="77777777" w:rsidTr="0021412D">
        <w:trPr>
          <w:cnfStyle w:val="000000100000" w:firstRow="0" w:lastRow="0" w:firstColumn="0" w:lastColumn="0" w:oddVBand="0" w:evenVBand="0" w:oddHBand="1"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4788" w:type="dxa"/>
            <w:vMerge w:val="restart"/>
          </w:tcPr>
          <w:p w14:paraId="1E2F6A85" w14:textId="77777777" w:rsidR="00B0462A" w:rsidRPr="009F44D5" w:rsidRDefault="00B0462A" w:rsidP="00B0462A">
            <w:pPr>
              <w:rPr>
                <w:b w:val="0"/>
                <w:i/>
              </w:rPr>
            </w:pPr>
            <w:r w:rsidRPr="009F44D5">
              <w:rPr>
                <w:b w:val="0"/>
                <w:i/>
              </w:rPr>
              <w:t>Person to recognize first symptom</w:t>
            </w:r>
          </w:p>
          <w:p w14:paraId="1C1633E7" w14:textId="77777777" w:rsidR="00B0462A" w:rsidRDefault="00B0462A" w:rsidP="00B0462A">
            <w:r>
              <w:t>Mother</w:t>
            </w:r>
          </w:p>
          <w:p w14:paraId="1AD1F89E" w14:textId="77777777" w:rsidR="00B0462A" w:rsidRDefault="00B0462A" w:rsidP="00B0462A">
            <w:r>
              <w:t>Father</w:t>
            </w:r>
          </w:p>
          <w:p w14:paraId="043B74C2" w14:textId="77777777" w:rsidR="00B0462A" w:rsidRDefault="00B0462A" w:rsidP="00B0462A">
            <w:r>
              <w:t>Grandma</w:t>
            </w:r>
          </w:p>
        </w:tc>
        <w:tc>
          <w:tcPr>
            <w:tcW w:w="1310" w:type="dxa"/>
            <w:vAlign w:val="bottom"/>
          </w:tcPr>
          <w:p w14:paraId="77FAE228"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47</w:t>
            </w:r>
          </w:p>
        </w:tc>
        <w:tc>
          <w:tcPr>
            <w:tcW w:w="1530" w:type="dxa"/>
            <w:vAlign w:val="bottom"/>
          </w:tcPr>
          <w:p w14:paraId="6EC314C3"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79.66</w:t>
            </w:r>
          </w:p>
        </w:tc>
      </w:tr>
      <w:tr w:rsidR="00B0462A" w14:paraId="4D4E0FF3"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4788" w:type="dxa"/>
            <w:vMerge/>
          </w:tcPr>
          <w:p w14:paraId="21FB9819" w14:textId="77777777" w:rsidR="00B0462A" w:rsidRDefault="00B0462A" w:rsidP="00B0462A"/>
        </w:tc>
        <w:tc>
          <w:tcPr>
            <w:tcW w:w="1310" w:type="dxa"/>
            <w:vAlign w:val="bottom"/>
          </w:tcPr>
          <w:p w14:paraId="4C06B02D"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4</w:t>
            </w:r>
          </w:p>
        </w:tc>
        <w:tc>
          <w:tcPr>
            <w:tcW w:w="1530" w:type="dxa"/>
            <w:vAlign w:val="bottom"/>
          </w:tcPr>
          <w:p w14:paraId="37A197EC"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6.78</w:t>
            </w:r>
          </w:p>
        </w:tc>
      </w:tr>
      <w:tr w:rsidR="00B0462A" w14:paraId="226D2BCC"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vMerge/>
          </w:tcPr>
          <w:p w14:paraId="46C6C79A" w14:textId="77777777" w:rsidR="00B0462A" w:rsidRDefault="00B0462A" w:rsidP="00B0462A"/>
        </w:tc>
        <w:tc>
          <w:tcPr>
            <w:tcW w:w="1310" w:type="dxa"/>
            <w:vAlign w:val="bottom"/>
          </w:tcPr>
          <w:p w14:paraId="52E42F1E"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8</w:t>
            </w:r>
          </w:p>
        </w:tc>
        <w:tc>
          <w:tcPr>
            <w:tcW w:w="1530" w:type="dxa"/>
            <w:vAlign w:val="bottom"/>
          </w:tcPr>
          <w:p w14:paraId="16F07961"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13.56</w:t>
            </w:r>
          </w:p>
        </w:tc>
      </w:tr>
      <w:tr w:rsidR="00B0462A" w14:paraId="5FE65D7E" w14:textId="77777777" w:rsidTr="0021412D">
        <w:trPr>
          <w:trHeight w:val="562"/>
          <w:jc w:val="center"/>
        </w:trPr>
        <w:tc>
          <w:tcPr>
            <w:cnfStyle w:val="001000000000" w:firstRow="0" w:lastRow="0" w:firstColumn="1" w:lastColumn="0" w:oddVBand="0" w:evenVBand="0" w:oddHBand="0" w:evenHBand="0" w:firstRowFirstColumn="0" w:firstRowLastColumn="0" w:lastRowFirstColumn="0" w:lastRowLastColumn="0"/>
            <w:tcW w:w="4788" w:type="dxa"/>
            <w:vMerge w:val="restart"/>
          </w:tcPr>
          <w:p w14:paraId="5135F55E" w14:textId="77777777" w:rsidR="00B0462A" w:rsidRPr="009F44D5" w:rsidRDefault="00B0462A" w:rsidP="00B0462A">
            <w:pPr>
              <w:rPr>
                <w:b w:val="0"/>
                <w:i/>
              </w:rPr>
            </w:pPr>
            <w:r w:rsidRPr="009F44D5">
              <w:rPr>
                <w:b w:val="0"/>
                <w:i/>
              </w:rPr>
              <w:t>At-home intervention/ practice **</w:t>
            </w:r>
          </w:p>
          <w:p w14:paraId="1E130333" w14:textId="77777777" w:rsidR="00B0462A" w:rsidRDefault="00B0462A" w:rsidP="00B0462A">
            <w:r>
              <w:t>Drugs</w:t>
            </w:r>
          </w:p>
          <w:p w14:paraId="5A6E6C28" w14:textId="77777777" w:rsidR="00B0462A" w:rsidRDefault="00B0462A" w:rsidP="00B0462A">
            <w:r>
              <w:t>Herbs</w:t>
            </w:r>
          </w:p>
          <w:p w14:paraId="59380FF3" w14:textId="77777777" w:rsidR="00B0462A" w:rsidRDefault="00B0462A" w:rsidP="00B0462A">
            <w:r>
              <w:t>None</w:t>
            </w:r>
          </w:p>
        </w:tc>
        <w:tc>
          <w:tcPr>
            <w:tcW w:w="1310" w:type="dxa"/>
            <w:vAlign w:val="bottom"/>
          </w:tcPr>
          <w:p w14:paraId="56C8B9D0"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31</w:t>
            </w:r>
          </w:p>
        </w:tc>
        <w:tc>
          <w:tcPr>
            <w:tcW w:w="1530" w:type="dxa"/>
            <w:vAlign w:val="bottom"/>
          </w:tcPr>
          <w:p w14:paraId="6D8D46E9"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52.54</w:t>
            </w:r>
          </w:p>
        </w:tc>
      </w:tr>
      <w:tr w:rsidR="00B0462A" w14:paraId="1702A004"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vMerge/>
          </w:tcPr>
          <w:p w14:paraId="239D8690" w14:textId="77777777" w:rsidR="00B0462A" w:rsidRDefault="00B0462A" w:rsidP="00B0462A"/>
        </w:tc>
        <w:tc>
          <w:tcPr>
            <w:tcW w:w="1310" w:type="dxa"/>
            <w:vAlign w:val="bottom"/>
          </w:tcPr>
          <w:p w14:paraId="6D400958"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5</w:t>
            </w:r>
          </w:p>
        </w:tc>
        <w:tc>
          <w:tcPr>
            <w:tcW w:w="1530" w:type="dxa"/>
            <w:vAlign w:val="bottom"/>
          </w:tcPr>
          <w:p w14:paraId="4CB3564D" w14:textId="075EC9F3" w:rsidR="00B0462A" w:rsidRDefault="00A8285B" w:rsidP="00B0462A">
            <w:pPr>
              <w:cnfStyle w:val="000000100000" w:firstRow="0" w:lastRow="0" w:firstColumn="0" w:lastColumn="0" w:oddVBand="0" w:evenVBand="0" w:oddHBand="1" w:evenHBand="0" w:firstRowFirstColumn="0" w:firstRowLastColumn="0" w:lastRowFirstColumn="0" w:lastRowLastColumn="0"/>
            </w:pPr>
            <w:r>
              <w:t>3.31</w:t>
            </w:r>
          </w:p>
        </w:tc>
      </w:tr>
      <w:tr w:rsidR="00B0462A" w14:paraId="7B80E8A7"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4788" w:type="dxa"/>
            <w:vMerge/>
          </w:tcPr>
          <w:p w14:paraId="5AC17D56" w14:textId="77777777" w:rsidR="00B0462A" w:rsidRDefault="00B0462A" w:rsidP="00B0462A"/>
        </w:tc>
        <w:tc>
          <w:tcPr>
            <w:tcW w:w="1310" w:type="dxa"/>
            <w:vAlign w:val="bottom"/>
          </w:tcPr>
          <w:p w14:paraId="4BF23BCF"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25</w:t>
            </w:r>
          </w:p>
        </w:tc>
        <w:tc>
          <w:tcPr>
            <w:tcW w:w="1530" w:type="dxa"/>
            <w:vAlign w:val="bottom"/>
          </w:tcPr>
          <w:p w14:paraId="26ED5FCC"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42.37</w:t>
            </w:r>
          </w:p>
        </w:tc>
      </w:tr>
      <w:tr w:rsidR="00B0462A" w14:paraId="5AE72CB0" w14:textId="77777777" w:rsidTr="0021412D">
        <w:trPr>
          <w:cnfStyle w:val="000000100000" w:firstRow="0" w:lastRow="0" w:firstColumn="0" w:lastColumn="0" w:oddVBand="0" w:evenVBand="0" w:oddHBand="1"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4788" w:type="dxa"/>
            <w:vMerge w:val="restart"/>
          </w:tcPr>
          <w:p w14:paraId="1B6A3CD1" w14:textId="77777777" w:rsidR="00B0462A" w:rsidRPr="009F44D5" w:rsidRDefault="00B0462A" w:rsidP="00B0462A">
            <w:pPr>
              <w:rPr>
                <w:b w:val="0"/>
                <w:i/>
              </w:rPr>
            </w:pPr>
            <w:r w:rsidRPr="009F44D5">
              <w:rPr>
                <w:b w:val="0"/>
                <w:i/>
              </w:rPr>
              <w:t>Place of treatment</w:t>
            </w:r>
          </w:p>
          <w:p w14:paraId="55ABD200" w14:textId="77777777" w:rsidR="00B0462A" w:rsidRDefault="00B0462A" w:rsidP="00B0462A">
            <w:r>
              <w:t>Hospital</w:t>
            </w:r>
          </w:p>
          <w:p w14:paraId="3BA42D0E" w14:textId="77777777" w:rsidR="00B0462A" w:rsidRDefault="00B0462A" w:rsidP="00B0462A">
            <w:r>
              <w:t>Public health center or clinic</w:t>
            </w:r>
          </w:p>
          <w:p w14:paraId="246150DF" w14:textId="77777777" w:rsidR="00B0462A" w:rsidRDefault="00B0462A" w:rsidP="00B0462A">
            <w:r>
              <w:t>CHPS compound</w:t>
            </w:r>
          </w:p>
          <w:p w14:paraId="44684C3C" w14:textId="77777777" w:rsidR="00B0462A" w:rsidRDefault="00B0462A" w:rsidP="00B0462A">
            <w:r>
              <w:t>Drug store</w:t>
            </w:r>
          </w:p>
        </w:tc>
        <w:tc>
          <w:tcPr>
            <w:tcW w:w="1310" w:type="dxa"/>
            <w:vAlign w:val="bottom"/>
          </w:tcPr>
          <w:p w14:paraId="70416FBD"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11</w:t>
            </w:r>
          </w:p>
        </w:tc>
        <w:tc>
          <w:tcPr>
            <w:tcW w:w="1530" w:type="dxa"/>
            <w:vAlign w:val="bottom"/>
          </w:tcPr>
          <w:p w14:paraId="19688C9D"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18.97</w:t>
            </w:r>
          </w:p>
        </w:tc>
      </w:tr>
      <w:tr w:rsidR="00B0462A" w14:paraId="54E849BD"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4788" w:type="dxa"/>
            <w:vMerge/>
          </w:tcPr>
          <w:p w14:paraId="71AA4AFB" w14:textId="77777777" w:rsidR="00B0462A" w:rsidRDefault="00B0462A" w:rsidP="00B0462A"/>
        </w:tc>
        <w:tc>
          <w:tcPr>
            <w:tcW w:w="1310" w:type="dxa"/>
            <w:vAlign w:val="bottom"/>
          </w:tcPr>
          <w:p w14:paraId="2D0B605E"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18</w:t>
            </w:r>
          </w:p>
        </w:tc>
        <w:tc>
          <w:tcPr>
            <w:tcW w:w="1530" w:type="dxa"/>
            <w:vAlign w:val="bottom"/>
          </w:tcPr>
          <w:p w14:paraId="287CC041"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31.03</w:t>
            </w:r>
          </w:p>
        </w:tc>
      </w:tr>
      <w:tr w:rsidR="00B0462A" w14:paraId="38BF2B9E" w14:textId="77777777" w:rsidTr="00214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vMerge/>
          </w:tcPr>
          <w:p w14:paraId="6E61C67A" w14:textId="77777777" w:rsidR="00B0462A" w:rsidRDefault="00B0462A" w:rsidP="00B0462A"/>
        </w:tc>
        <w:tc>
          <w:tcPr>
            <w:tcW w:w="1310" w:type="dxa"/>
            <w:vAlign w:val="bottom"/>
          </w:tcPr>
          <w:p w14:paraId="380828F6"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28</w:t>
            </w:r>
          </w:p>
        </w:tc>
        <w:tc>
          <w:tcPr>
            <w:tcW w:w="1530" w:type="dxa"/>
            <w:vAlign w:val="bottom"/>
          </w:tcPr>
          <w:p w14:paraId="2C183BE9" w14:textId="77777777" w:rsidR="00B0462A" w:rsidRDefault="00B0462A" w:rsidP="00B0462A">
            <w:pPr>
              <w:cnfStyle w:val="000000100000" w:firstRow="0" w:lastRow="0" w:firstColumn="0" w:lastColumn="0" w:oddVBand="0" w:evenVBand="0" w:oddHBand="1" w:evenHBand="0" w:firstRowFirstColumn="0" w:firstRowLastColumn="0" w:lastRowFirstColumn="0" w:lastRowLastColumn="0"/>
            </w:pPr>
            <w:r>
              <w:t>48.28</w:t>
            </w:r>
          </w:p>
        </w:tc>
      </w:tr>
      <w:tr w:rsidR="00B0462A" w14:paraId="77ABE52F" w14:textId="77777777" w:rsidTr="0021412D">
        <w:trPr>
          <w:jc w:val="center"/>
        </w:trPr>
        <w:tc>
          <w:tcPr>
            <w:cnfStyle w:val="001000000000" w:firstRow="0" w:lastRow="0" w:firstColumn="1" w:lastColumn="0" w:oddVBand="0" w:evenVBand="0" w:oddHBand="0" w:evenHBand="0" w:firstRowFirstColumn="0" w:firstRowLastColumn="0" w:lastRowFirstColumn="0" w:lastRowLastColumn="0"/>
            <w:tcW w:w="4788" w:type="dxa"/>
            <w:vMerge/>
          </w:tcPr>
          <w:p w14:paraId="18F91B4D" w14:textId="77777777" w:rsidR="00B0462A" w:rsidRDefault="00B0462A" w:rsidP="00B0462A"/>
        </w:tc>
        <w:tc>
          <w:tcPr>
            <w:tcW w:w="1310" w:type="dxa"/>
            <w:vAlign w:val="bottom"/>
          </w:tcPr>
          <w:p w14:paraId="279916B7"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1</w:t>
            </w:r>
          </w:p>
        </w:tc>
        <w:tc>
          <w:tcPr>
            <w:tcW w:w="1530" w:type="dxa"/>
            <w:vAlign w:val="bottom"/>
          </w:tcPr>
          <w:p w14:paraId="370937BB" w14:textId="77777777" w:rsidR="00B0462A" w:rsidRDefault="00B0462A" w:rsidP="00B0462A">
            <w:pPr>
              <w:cnfStyle w:val="000000000000" w:firstRow="0" w:lastRow="0" w:firstColumn="0" w:lastColumn="0" w:oddVBand="0" w:evenVBand="0" w:oddHBand="0" w:evenHBand="0" w:firstRowFirstColumn="0" w:firstRowLastColumn="0" w:lastRowFirstColumn="0" w:lastRowLastColumn="0"/>
            </w:pPr>
            <w:r>
              <w:t>1.72</w:t>
            </w:r>
          </w:p>
        </w:tc>
      </w:tr>
    </w:tbl>
    <w:p w14:paraId="05E61728" w14:textId="77777777" w:rsidR="00B0462A" w:rsidRDefault="00B0462A" w:rsidP="009A094D">
      <w:pPr>
        <w:rPr>
          <w:b/>
        </w:rPr>
      </w:pPr>
    </w:p>
    <w:p w14:paraId="482995FA" w14:textId="10FDBF8E" w:rsidR="005F2EE9" w:rsidRPr="005F2EE9" w:rsidRDefault="005F2EE9" w:rsidP="000A395B">
      <w:pPr>
        <w:spacing w:line="360" w:lineRule="auto"/>
        <w:jc w:val="both"/>
      </w:pPr>
      <w:r>
        <w:rPr>
          <w:b/>
        </w:rPr>
        <w:tab/>
      </w:r>
      <w:r>
        <w:t xml:space="preserve">61.02% (36=n) of the mothers that reported that their child did have a fever in the past 12 months treated the child at home after recognizing symptoms thought to be malaria. 8.47% (n=5) treated their child with plants or herbs and 52.54% (n=31) treated the child </w:t>
      </w:r>
      <w:r w:rsidR="00210D1D">
        <w:t xml:space="preserve">with </w:t>
      </w:r>
      <w:r>
        <w:t xml:space="preserve">a drug they thought to malaria medication. None of the mothers that used drugs for treatment could remember the name of the drug or had the medication on hand for verification. </w:t>
      </w:r>
    </w:p>
    <w:p w14:paraId="7762E5AA" w14:textId="77777777" w:rsidR="00A8285B" w:rsidRDefault="00FD7D6D" w:rsidP="000A395B">
      <w:pPr>
        <w:spacing w:line="360" w:lineRule="auto"/>
        <w:jc w:val="both"/>
        <w:rPr>
          <w:b/>
        </w:rPr>
      </w:pPr>
      <w:r>
        <w:tab/>
        <w:t>On</w:t>
      </w:r>
      <w:r w:rsidR="00707EA2">
        <w:t xml:space="preserve"> average, the 58 mothers that did seek treatment at one of these healthcare facilities took 2.45 days to take their child to get treatment after they recognized the first symptom that they associated with the illness. </w:t>
      </w:r>
      <w:r w:rsidR="00786A95">
        <w:t xml:space="preserve">The distribution of days spent before seeking treatment can be found in </w:t>
      </w:r>
      <w:r w:rsidR="00A8285B">
        <w:t>Figure 2</w:t>
      </w:r>
      <w:r w:rsidR="00786A95">
        <w:rPr>
          <w:b/>
        </w:rPr>
        <w:t xml:space="preserve">. </w:t>
      </w:r>
    </w:p>
    <w:p w14:paraId="749BCA05" w14:textId="77777777" w:rsidR="00A8285B" w:rsidRDefault="00A8285B" w:rsidP="000A395B">
      <w:pPr>
        <w:spacing w:line="360" w:lineRule="auto"/>
        <w:jc w:val="both"/>
        <w:rPr>
          <w:b/>
        </w:rPr>
      </w:pPr>
    </w:p>
    <w:p w14:paraId="4D3B9983" w14:textId="620036BE" w:rsidR="00A8285B" w:rsidRPr="00A8285B" w:rsidRDefault="00A8285B" w:rsidP="005B076E">
      <w:pPr>
        <w:pStyle w:val="Subtitle"/>
      </w:pPr>
      <w:r>
        <w:t>Figure 2: Number of days before seeking treatment by frequency of response</w:t>
      </w:r>
    </w:p>
    <w:p w14:paraId="6749E0B6" w14:textId="2811A1AC" w:rsidR="00FD7D6D" w:rsidRDefault="00B0462A" w:rsidP="000A395B">
      <w:pPr>
        <w:spacing w:line="360" w:lineRule="auto"/>
        <w:jc w:val="both"/>
        <w:rPr>
          <w:b/>
        </w:rPr>
      </w:pPr>
      <w:r>
        <w:rPr>
          <w:b/>
          <w:noProof/>
        </w:rPr>
        <w:drawing>
          <wp:inline distT="0" distB="0" distL="0" distR="0" wp14:anchorId="27858A82" wp14:editId="639831D9">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8843DA1" w14:textId="77777777" w:rsidR="00B0462A" w:rsidRDefault="00B0462A" w:rsidP="009A094D">
      <w:pPr>
        <w:rPr>
          <w:b/>
        </w:rPr>
      </w:pPr>
    </w:p>
    <w:p w14:paraId="243CFF37" w14:textId="77777777" w:rsidR="00B0462A" w:rsidRDefault="00B0462A" w:rsidP="009A094D">
      <w:pPr>
        <w:rPr>
          <w:b/>
        </w:rPr>
      </w:pPr>
    </w:p>
    <w:p w14:paraId="7842BB70" w14:textId="0874C91A" w:rsidR="00C56F52" w:rsidRDefault="005F2EE9" w:rsidP="000A395B">
      <w:pPr>
        <w:spacing w:line="360" w:lineRule="auto"/>
        <w:jc w:val="both"/>
      </w:pPr>
      <w:r>
        <w:rPr>
          <w:b/>
        </w:rPr>
        <w:tab/>
      </w:r>
      <w:r w:rsidR="00C56F52">
        <w:t>Mothers were prompted to discuss any problems that they faced when taking their child to the health facility. 18 mothers did report problems associated with finding transport and having money for transport. Although these issues do have significance for the purposes of descriptive analysis, they are not used in any of the following sections for statistical an</w:t>
      </w:r>
      <w:r w:rsidR="00210D1D">
        <w:t>alysis for association. This is because d</w:t>
      </w:r>
      <w:r w:rsidR="00C56F52">
        <w:t>uring data collection it was found that</w:t>
      </w:r>
      <w:r w:rsidR="00E75331">
        <w:t xml:space="preserve"> there was inconsistency in between field workers in the </w:t>
      </w:r>
      <w:r w:rsidR="00C56F52">
        <w:t xml:space="preserve">method of administering this question to the mothers. </w:t>
      </w:r>
    </w:p>
    <w:p w14:paraId="1EFFE748" w14:textId="77777777" w:rsidR="008E5557" w:rsidRDefault="008E5557" w:rsidP="000A395B">
      <w:pPr>
        <w:spacing w:line="360" w:lineRule="auto"/>
        <w:jc w:val="both"/>
        <w:rPr>
          <w:b/>
        </w:rPr>
      </w:pPr>
    </w:p>
    <w:p w14:paraId="123664D8" w14:textId="77777777" w:rsidR="00C56F52" w:rsidRPr="007E1F7F" w:rsidRDefault="00C56F52" w:rsidP="000A395B">
      <w:pPr>
        <w:spacing w:line="360" w:lineRule="auto"/>
        <w:jc w:val="both"/>
        <w:rPr>
          <w:rStyle w:val="IntenseEmphasis"/>
          <w:sz w:val="28"/>
          <w:szCs w:val="28"/>
        </w:rPr>
      </w:pPr>
      <w:r w:rsidRPr="007E1F7F">
        <w:rPr>
          <w:rStyle w:val="IntenseEmphasis"/>
          <w:sz w:val="28"/>
          <w:szCs w:val="28"/>
        </w:rPr>
        <w:t>Prevention measures</w:t>
      </w:r>
    </w:p>
    <w:p w14:paraId="6A9081E2" w14:textId="3D60DE00" w:rsidR="00B30A9E" w:rsidRDefault="00C56F52" w:rsidP="000A395B">
      <w:pPr>
        <w:spacing w:line="360" w:lineRule="auto"/>
        <w:jc w:val="both"/>
      </w:pPr>
      <w:r>
        <w:tab/>
        <w:t xml:space="preserve">As is shown in </w:t>
      </w:r>
      <w:r w:rsidR="00A8285B">
        <w:t>Figure 3</w:t>
      </w:r>
      <w:r>
        <w:rPr>
          <w:b/>
        </w:rPr>
        <w:t>,</w:t>
      </w:r>
      <w:r>
        <w:t xml:space="preserve"> 18% of households </w:t>
      </w:r>
      <w:r w:rsidR="00E75331">
        <w:t>reported that their home had received indoor residual s</w:t>
      </w:r>
      <w:r>
        <w:t>praying (</w:t>
      </w:r>
      <w:r w:rsidR="00B30A9E">
        <w:t>IRS)</w:t>
      </w:r>
      <w:r w:rsidR="00E75331">
        <w:t xml:space="preserve"> in the past 12 months</w:t>
      </w:r>
      <w:r w:rsidR="00B30A9E">
        <w:t>. Of the total number of people (n=796) that slept the night before in the surveyed households, 88% (n=700) slept under an insecticide treated net. 59% (n=89) of households used their nets for between 2-4 years before they disposed of them</w:t>
      </w:r>
      <w:r w:rsidR="001F6C59">
        <w:t>. Furthermore, 89%</w:t>
      </w:r>
      <w:r w:rsidR="00A70EEF">
        <w:t xml:space="preserve"> (n=133)</w:t>
      </w:r>
      <w:r w:rsidR="001F6C59">
        <w:t xml:space="preserve"> of respondents reported that they disposed of their nets when they did because it had been torn. </w:t>
      </w:r>
    </w:p>
    <w:p w14:paraId="24384D72" w14:textId="3BF88282" w:rsidR="008E5557" w:rsidRPr="005B076E" w:rsidRDefault="00A70EEF" w:rsidP="005B076E">
      <w:pPr>
        <w:pStyle w:val="Subtitle"/>
      </w:pPr>
      <w:r>
        <w:tab/>
        <w:t xml:space="preserve"> </w:t>
      </w:r>
    </w:p>
    <w:p w14:paraId="4B96A1C4" w14:textId="1A8B0E3B" w:rsidR="001F6416" w:rsidRPr="00A8285B" w:rsidRDefault="00A8285B" w:rsidP="005B076E">
      <w:pPr>
        <w:pStyle w:val="Subtitle"/>
      </w:pPr>
      <w:r>
        <w:t>Figure 3: Household coverage with IRS in study population</w:t>
      </w:r>
    </w:p>
    <w:p w14:paraId="6CC8A6AE" w14:textId="68AF502D" w:rsidR="001F6416" w:rsidRDefault="001F6416" w:rsidP="00C56F52">
      <w:r>
        <w:rPr>
          <w:noProof/>
        </w:rPr>
        <w:drawing>
          <wp:inline distT="0" distB="0" distL="0" distR="0" wp14:anchorId="28A3CF00" wp14:editId="3F39A7EB">
            <wp:extent cx="5829300" cy="2407227"/>
            <wp:effectExtent l="0" t="0" r="12700" b="317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0D1522" w14:textId="207DC799" w:rsidR="009E2B42" w:rsidRDefault="001F6416" w:rsidP="00457628">
      <w:pPr>
        <w:spacing w:line="360" w:lineRule="auto"/>
        <w:ind w:firstLine="720"/>
        <w:jc w:val="both"/>
      </w:pPr>
      <w:r>
        <w:t xml:space="preserve">It is important to note that virtually all nets that were used in the sample population were handed out for free. According to the WHO, the current standard for ITNs (which is assumed to be the form publically handed out in Ghana) last for three to five years. The vast majority of nets used in the sample population were torn before that time period. </w:t>
      </w:r>
    </w:p>
    <w:p w14:paraId="145F0277" w14:textId="77777777" w:rsidR="00E75331" w:rsidRDefault="00E75331" w:rsidP="00E75331">
      <w:pPr>
        <w:spacing w:line="360" w:lineRule="auto"/>
        <w:jc w:val="both"/>
      </w:pPr>
    </w:p>
    <w:p w14:paraId="7D362E9C" w14:textId="55F45C70" w:rsidR="001F6416" w:rsidRPr="00A8285B" w:rsidRDefault="00A8285B" w:rsidP="005B076E">
      <w:pPr>
        <w:pStyle w:val="Subtitle"/>
      </w:pPr>
      <w:r>
        <w:t>Figure 4: ITN usage in study population</w:t>
      </w:r>
    </w:p>
    <w:p w14:paraId="28E0FBFB" w14:textId="1D114D82" w:rsidR="00A70EEF" w:rsidRDefault="001F6416" w:rsidP="00C56F52">
      <w:r>
        <w:rPr>
          <w:noProof/>
        </w:rPr>
        <w:drawing>
          <wp:inline distT="0" distB="0" distL="0" distR="0" wp14:anchorId="3BD73F61" wp14:editId="6A1243D7">
            <wp:extent cx="5486400" cy="2587336"/>
            <wp:effectExtent l="0" t="0" r="25400" b="292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4602BF" w14:textId="77777777" w:rsidR="00A70EEF" w:rsidRDefault="00A70EEF" w:rsidP="00C56F52"/>
    <w:p w14:paraId="59C18079" w14:textId="77777777" w:rsidR="00E75331" w:rsidRDefault="00E75331" w:rsidP="009A094D">
      <w:pPr>
        <w:rPr>
          <w:rStyle w:val="IntenseEmphasis"/>
          <w:sz w:val="28"/>
          <w:szCs w:val="28"/>
        </w:rPr>
      </w:pPr>
    </w:p>
    <w:p w14:paraId="509BEA14" w14:textId="38C68549" w:rsidR="005F2EE9" w:rsidRDefault="004E32F4" w:rsidP="009A094D">
      <w:pPr>
        <w:rPr>
          <w:rStyle w:val="IntenseEmphasis"/>
          <w:sz w:val="28"/>
          <w:szCs w:val="28"/>
        </w:rPr>
      </w:pPr>
      <w:r w:rsidRPr="007E1F7F">
        <w:rPr>
          <w:rStyle w:val="IntenseEmphasis"/>
          <w:sz w:val="28"/>
          <w:szCs w:val="28"/>
        </w:rPr>
        <w:t>Health awareness</w:t>
      </w:r>
    </w:p>
    <w:p w14:paraId="1DA7B515" w14:textId="77777777" w:rsidR="005B076E" w:rsidRPr="007E1F7F" w:rsidRDefault="005B076E" w:rsidP="009A094D">
      <w:pPr>
        <w:rPr>
          <w:rStyle w:val="IntenseEmphasis"/>
          <w:sz w:val="28"/>
          <w:szCs w:val="28"/>
        </w:rPr>
      </w:pPr>
    </w:p>
    <w:p w14:paraId="39D401EF" w14:textId="6F6A74FA" w:rsidR="008E5557" w:rsidRDefault="00C16AE9" w:rsidP="000A395B">
      <w:pPr>
        <w:spacing w:line="360" w:lineRule="auto"/>
        <w:jc w:val="both"/>
      </w:pPr>
      <w:r>
        <w:rPr>
          <w:b/>
        </w:rPr>
        <w:tab/>
      </w:r>
      <w:r>
        <w:t>72% of mothers recalled receiving a malaria-specific message from a health worker in the past 6 months, and 17% heard something from a relative. These were the two most significant sources of awareness. Other sources included television, radio the newspaper, and the radio. The composition</w:t>
      </w:r>
      <w:r w:rsidR="00E75331">
        <w:t xml:space="preserve"> of exposure from these sources</w:t>
      </w:r>
      <w:r>
        <w:t xml:space="preserve"> is shown in </w:t>
      </w:r>
      <w:r w:rsidR="00A8285B">
        <w:t xml:space="preserve">Figure 4. </w:t>
      </w:r>
    </w:p>
    <w:p w14:paraId="5D0BBB6A" w14:textId="77777777" w:rsidR="008E5557" w:rsidRDefault="008E5557" w:rsidP="000A395B">
      <w:pPr>
        <w:spacing w:line="360" w:lineRule="auto"/>
        <w:jc w:val="both"/>
      </w:pPr>
    </w:p>
    <w:p w14:paraId="672CFC55" w14:textId="5C293D88" w:rsidR="00A8285B" w:rsidRPr="008E5557" w:rsidRDefault="009E2B42" w:rsidP="009E2B42">
      <w:pPr>
        <w:pStyle w:val="Subtitle"/>
      </w:pPr>
      <w:r>
        <w:t>Figure 5</w:t>
      </w:r>
      <w:r w:rsidR="00A8285B">
        <w:t>: Source of malaria-awareness message</w:t>
      </w:r>
    </w:p>
    <w:p w14:paraId="6D39B22A" w14:textId="0F490A6E" w:rsidR="00CE73C1" w:rsidRDefault="001F6416" w:rsidP="009A094D">
      <w:r>
        <w:rPr>
          <w:noProof/>
        </w:rPr>
        <w:drawing>
          <wp:inline distT="0" distB="0" distL="0" distR="0" wp14:anchorId="0021CA3F" wp14:editId="0F091F2B">
            <wp:extent cx="5486400" cy="28575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A574E4C" w14:textId="77777777" w:rsidR="001F6416" w:rsidRDefault="001F6416" w:rsidP="009A094D"/>
    <w:p w14:paraId="2D763B9F" w14:textId="7F7A81B3" w:rsidR="00A8285B" w:rsidRDefault="00E75331" w:rsidP="0039241C">
      <w:pPr>
        <w:spacing w:line="360" w:lineRule="auto"/>
        <w:ind w:firstLine="720"/>
        <w:jc w:val="both"/>
      </w:pPr>
      <w:r>
        <w:t xml:space="preserve">Figure 6 shows the frequency of exposure to the specified malaria messages within the study population. </w:t>
      </w:r>
      <w:r w:rsidR="00C16AE9">
        <w:t xml:space="preserve">The vast majority (87%) of all mothers had been exposed to the message on ITN usage, and only 5% of mothers had not been exposed to any message. </w:t>
      </w:r>
      <w:r w:rsidR="00DB66B2">
        <w:t>Roughly a third of mothers were exposed to the messages on ACT, and there was virtually complete overlap with the same mothers</w:t>
      </w:r>
      <w:r w:rsidR="0039241C">
        <w:t xml:space="preserve"> being</w:t>
      </w:r>
      <w:r w:rsidR="00DB66B2">
        <w:t xml:space="preserve"> exposed to both messages.</w:t>
      </w:r>
    </w:p>
    <w:p w14:paraId="2BDA175B" w14:textId="77777777" w:rsidR="00A8285B" w:rsidRDefault="00A8285B" w:rsidP="000A395B">
      <w:pPr>
        <w:spacing w:line="360" w:lineRule="auto"/>
        <w:jc w:val="both"/>
      </w:pPr>
    </w:p>
    <w:p w14:paraId="62167E8C" w14:textId="77777777" w:rsidR="00E75331" w:rsidRDefault="00E75331" w:rsidP="009E2B42">
      <w:pPr>
        <w:pStyle w:val="Subtitle"/>
      </w:pPr>
    </w:p>
    <w:p w14:paraId="1401B813" w14:textId="77777777" w:rsidR="00E75331" w:rsidRDefault="00E75331" w:rsidP="009E2B42">
      <w:pPr>
        <w:pStyle w:val="Subtitle"/>
      </w:pPr>
    </w:p>
    <w:p w14:paraId="20FF6401" w14:textId="77777777" w:rsidR="00E75331" w:rsidRDefault="00E75331" w:rsidP="009E2B42">
      <w:pPr>
        <w:pStyle w:val="Subtitle"/>
      </w:pPr>
    </w:p>
    <w:p w14:paraId="00AC4F90" w14:textId="77777777" w:rsidR="00E75331" w:rsidRDefault="00E75331" w:rsidP="009E2B42">
      <w:pPr>
        <w:pStyle w:val="Subtitle"/>
      </w:pPr>
    </w:p>
    <w:p w14:paraId="6D74E894" w14:textId="77777777" w:rsidR="00E75331" w:rsidRDefault="00E75331" w:rsidP="009E2B42">
      <w:pPr>
        <w:pStyle w:val="Subtitle"/>
      </w:pPr>
    </w:p>
    <w:p w14:paraId="390B687C" w14:textId="77777777" w:rsidR="00E75331" w:rsidRDefault="00E75331" w:rsidP="009E2B42">
      <w:pPr>
        <w:pStyle w:val="Subtitle"/>
      </w:pPr>
    </w:p>
    <w:p w14:paraId="05B41FA9" w14:textId="77777777" w:rsidR="00E75331" w:rsidRDefault="00E75331" w:rsidP="009E2B42">
      <w:pPr>
        <w:pStyle w:val="Subtitle"/>
      </w:pPr>
    </w:p>
    <w:p w14:paraId="6A2F5C3A" w14:textId="77777777" w:rsidR="00E75331" w:rsidRDefault="00E75331" w:rsidP="009E2B42">
      <w:pPr>
        <w:pStyle w:val="Subtitle"/>
      </w:pPr>
    </w:p>
    <w:p w14:paraId="35F20200" w14:textId="77777777" w:rsidR="00E75331" w:rsidRDefault="00E75331" w:rsidP="009E2B42">
      <w:pPr>
        <w:pStyle w:val="Subtitle"/>
      </w:pPr>
    </w:p>
    <w:p w14:paraId="68BEDAAB" w14:textId="273DCDB8" w:rsidR="00A8285B" w:rsidRPr="00A8285B" w:rsidRDefault="00A8285B" w:rsidP="009E2B42">
      <w:pPr>
        <w:pStyle w:val="Subtitle"/>
      </w:pPr>
      <w:r>
        <w:t>Figure 6: Rate of exposure for specific malaria messages</w:t>
      </w:r>
    </w:p>
    <w:p w14:paraId="3263B76A" w14:textId="36803660" w:rsidR="001F6416" w:rsidRDefault="001F6416" w:rsidP="009A094D">
      <w:r>
        <w:rPr>
          <w:noProof/>
        </w:rPr>
        <w:drawing>
          <wp:inline distT="0" distB="0" distL="0" distR="0" wp14:anchorId="6FB2C4AF" wp14:editId="3830562D">
            <wp:extent cx="5486400" cy="41148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DDE727" w14:textId="77777777" w:rsidR="00F7181A" w:rsidRDefault="00F7181A" w:rsidP="009A094D">
      <w:pPr>
        <w:rPr>
          <w:b/>
          <w:i/>
        </w:rPr>
      </w:pPr>
    </w:p>
    <w:p w14:paraId="1DF985C8" w14:textId="112BA45E" w:rsidR="00F7181A" w:rsidRPr="000E164D" w:rsidRDefault="000E164D" w:rsidP="000E164D">
      <w:pPr>
        <w:pStyle w:val="Heading1"/>
        <w:rPr>
          <w:rFonts w:ascii="Times" w:hAnsi="Times"/>
          <w:sz w:val="40"/>
          <w:szCs w:val="40"/>
        </w:rPr>
      </w:pPr>
      <w:r>
        <w:rPr>
          <w:rFonts w:ascii="Times" w:hAnsi="Times"/>
          <w:sz w:val="40"/>
          <w:szCs w:val="40"/>
        </w:rPr>
        <w:t>Results: logistical regressions</w:t>
      </w:r>
    </w:p>
    <w:p w14:paraId="088E0F7E" w14:textId="3D8462EA" w:rsidR="00F7181A" w:rsidRPr="0021412D" w:rsidRDefault="00F7181A" w:rsidP="007E1F7F">
      <w:pPr>
        <w:pStyle w:val="Subtitle"/>
        <w:rPr>
          <w:rStyle w:val="IntenseEmphasis"/>
        </w:rPr>
      </w:pPr>
      <w:r w:rsidRPr="0021412D">
        <w:rPr>
          <w:rStyle w:val="IntenseEmphasis"/>
        </w:rPr>
        <w:t xml:space="preserve">Associations between </w:t>
      </w:r>
      <w:r w:rsidR="00E260E2" w:rsidRPr="0021412D">
        <w:rPr>
          <w:rStyle w:val="IntenseEmphasis"/>
        </w:rPr>
        <w:t>socio-demographic variables and symptom recognition, health seeking behaviors, prevention measures, and general awareness</w:t>
      </w:r>
    </w:p>
    <w:p w14:paraId="45DAAD49" w14:textId="77777777" w:rsidR="005B076E" w:rsidRPr="005B076E" w:rsidRDefault="005B076E" w:rsidP="005B076E"/>
    <w:p w14:paraId="3FD8A7CA" w14:textId="48C3AA22" w:rsidR="00E260E2" w:rsidRDefault="00E260E2" w:rsidP="000A395B">
      <w:pPr>
        <w:spacing w:line="360" w:lineRule="auto"/>
        <w:jc w:val="both"/>
        <w:rPr>
          <w:b/>
        </w:rPr>
      </w:pPr>
      <w:r>
        <w:tab/>
        <w:t>The results of the individual chi</w:t>
      </w:r>
      <w:r>
        <w:rPr>
          <w:vertAlign w:val="superscript"/>
        </w:rPr>
        <w:t>2</w:t>
      </w:r>
      <w:r>
        <w:t xml:space="preserve"> tests can be found in </w:t>
      </w:r>
      <w:r w:rsidR="00A8285B">
        <w:t>Table 6</w:t>
      </w:r>
      <w:r>
        <w:rPr>
          <w:b/>
        </w:rPr>
        <w:t xml:space="preserve">. </w:t>
      </w:r>
      <w:r>
        <w:t xml:space="preserve">Statistically significant relationships are highlighted. The logistic regressions in the following sections were only conducted in </w:t>
      </w:r>
      <w:r w:rsidR="00C13314">
        <w:t>these cases when statistical significance was found</w:t>
      </w:r>
      <w:r>
        <w:t xml:space="preserve">. </w:t>
      </w:r>
      <w:r w:rsidR="00F7181A">
        <w:rPr>
          <w:b/>
        </w:rPr>
        <w:tab/>
      </w:r>
    </w:p>
    <w:p w14:paraId="76267405" w14:textId="77777777" w:rsidR="00E260E2" w:rsidRDefault="00E260E2" w:rsidP="000A395B">
      <w:pPr>
        <w:spacing w:line="360" w:lineRule="auto"/>
        <w:jc w:val="both"/>
        <w:rPr>
          <w:b/>
        </w:rPr>
      </w:pPr>
    </w:p>
    <w:p w14:paraId="3C3DE406" w14:textId="77777777" w:rsidR="00E260E2" w:rsidRDefault="00E260E2" w:rsidP="009A094D">
      <w:pPr>
        <w:rPr>
          <w:b/>
        </w:rPr>
      </w:pPr>
    </w:p>
    <w:p w14:paraId="2D617C7E" w14:textId="77777777" w:rsidR="00E260E2" w:rsidRDefault="00E260E2" w:rsidP="009A094D">
      <w:pPr>
        <w:rPr>
          <w:b/>
        </w:rPr>
      </w:pPr>
    </w:p>
    <w:p w14:paraId="706E4379" w14:textId="77777777" w:rsidR="005A478B" w:rsidRDefault="005A478B" w:rsidP="009A094D">
      <w:pPr>
        <w:rPr>
          <w:b/>
        </w:rPr>
      </w:pPr>
    </w:p>
    <w:p w14:paraId="511F6753" w14:textId="77777777" w:rsidR="005A478B" w:rsidRDefault="005A478B" w:rsidP="009A094D">
      <w:pPr>
        <w:rPr>
          <w:b/>
        </w:rPr>
      </w:pPr>
    </w:p>
    <w:p w14:paraId="3CCBCA6C" w14:textId="77777777" w:rsidR="005A478B" w:rsidRDefault="005A478B" w:rsidP="009A094D">
      <w:pPr>
        <w:rPr>
          <w:b/>
        </w:rPr>
      </w:pPr>
    </w:p>
    <w:p w14:paraId="712160F5" w14:textId="77777777" w:rsidR="005A478B" w:rsidRDefault="005A478B" w:rsidP="009A094D">
      <w:pPr>
        <w:rPr>
          <w:b/>
        </w:rPr>
      </w:pPr>
    </w:p>
    <w:p w14:paraId="253DA808" w14:textId="77777777" w:rsidR="00E260E2" w:rsidRDefault="00E260E2" w:rsidP="009A094D">
      <w:pPr>
        <w:rPr>
          <w:b/>
        </w:rPr>
      </w:pPr>
    </w:p>
    <w:p w14:paraId="0D36C1F0" w14:textId="27A25D63" w:rsidR="00A8285B" w:rsidRPr="0021412D" w:rsidRDefault="0021412D" w:rsidP="0021412D">
      <w:pPr>
        <w:pStyle w:val="Subtitle"/>
        <w:rPr>
          <w:rStyle w:val="IntenseEmphasis"/>
        </w:rPr>
      </w:pPr>
      <w:r w:rsidRPr="0021412D">
        <w:t>Table 6: Significance of socio-demographic characteristics and symptom recognition, health seeking behaviors, prevention measures, and general awareness (p-values)</w:t>
      </w:r>
    </w:p>
    <w:tbl>
      <w:tblPr>
        <w:tblStyle w:val="TableGrid"/>
        <w:tblW w:w="0" w:type="auto"/>
        <w:jc w:val="center"/>
        <w:tblLook w:val="04A0" w:firstRow="1" w:lastRow="0" w:firstColumn="1" w:lastColumn="0" w:noHBand="0" w:noVBand="1"/>
      </w:tblPr>
      <w:tblGrid>
        <w:gridCol w:w="1878"/>
        <w:gridCol w:w="733"/>
        <w:gridCol w:w="837"/>
        <w:gridCol w:w="1193"/>
        <w:gridCol w:w="1193"/>
        <w:gridCol w:w="1155"/>
        <w:gridCol w:w="1132"/>
        <w:gridCol w:w="735"/>
      </w:tblGrid>
      <w:tr w:rsidR="00E260E2" w:rsidRPr="00A33AB6" w14:paraId="6DA74C63" w14:textId="77777777" w:rsidTr="00E260E2">
        <w:trPr>
          <w:jc w:val="center"/>
        </w:trPr>
        <w:tc>
          <w:tcPr>
            <w:tcW w:w="8300" w:type="dxa"/>
            <w:gridSpan w:val="7"/>
            <w:shd w:val="clear" w:color="auto" w:fill="8DB3E2" w:themeFill="text2" w:themeFillTint="66"/>
          </w:tcPr>
          <w:p w14:paraId="1E7696FF" w14:textId="6BA15763" w:rsidR="00E260E2" w:rsidRPr="004B333F" w:rsidRDefault="00E260E2" w:rsidP="00E260E2">
            <w:pPr>
              <w:rPr>
                <w:rFonts w:cs="Times New Roman"/>
                <w:b/>
                <w:sz w:val="18"/>
                <w:szCs w:val="18"/>
              </w:rPr>
            </w:pPr>
          </w:p>
        </w:tc>
        <w:tc>
          <w:tcPr>
            <w:tcW w:w="760" w:type="dxa"/>
            <w:shd w:val="clear" w:color="auto" w:fill="8DB3E2" w:themeFill="text2" w:themeFillTint="66"/>
          </w:tcPr>
          <w:p w14:paraId="468B6B7C" w14:textId="77777777" w:rsidR="00E260E2" w:rsidRDefault="00E260E2" w:rsidP="00E260E2">
            <w:pPr>
              <w:rPr>
                <w:rFonts w:cs="Times New Roman"/>
                <w:b/>
                <w:sz w:val="18"/>
                <w:szCs w:val="18"/>
              </w:rPr>
            </w:pPr>
          </w:p>
        </w:tc>
      </w:tr>
      <w:tr w:rsidR="00E260E2" w:rsidRPr="00A33AB6" w14:paraId="260284EE" w14:textId="77777777" w:rsidTr="00E260E2">
        <w:trPr>
          <w:jc w:val="center"/>
        </w:trPr>
        <w:tc>
          <w:tcPr>
            <w:tcW w:w="2030" w:type="dxa"/>
            <w:tcBorders>
              <w:bottom w:val="single" w:sz="4" w:space="0" w:color="auto"/>
            </w:tcBorders>
            <w:shd w:val="clear" w:color="auto" w:fill="8DB3E2" w:themeFill="text2" w:themeFillTint="66"/>
          </w:tcPr>
          <w:p w14:paraId="462A51B9" w14:textId="77777777" w:rsidR="00E260E2" w:rsidRPr="00A4413C" w:rsidRDefault="00E260E2" w:rsidP="00E260E2">
            <w:pPr>
              <w:rPr>
                <w:rFonts w:cs="Times New Roman"/>
                <w:b/>
                <w:sz w:val="18"/>
                <w:szCs w:val="18"/>
              </w:rPr>
            </w:pPr>
            <w:r w:rsidRPr="00A4413C">
              <w:rPr>
                <w:rFonts w:cs="Times New Roman"/>
                <w:b/>
                <w:sz w:val="18"/>
                <w:szCs w:val="18"/>
              </w:rPr>
              <w:t>Perception</w:t>
            </w:r>
          </w:p>
        </w:tc>
        <w:tc>
          <w:tcPr>
            <w:tcW w:w="757" w:type="dxa"/>
            <w:tcBorders>
              <w:bottom w:val="single" w:sz="4" w:space="0" w:color="auto"/>
            </w:tcBorders>
            <w:shd w:val="clear" w:color="auto" w:fill="8DB3E2" w:themeFill="text2" w:themeFillTint="66"/>
          </w:tcPr>
          <w:p w14:paraId="608E0570" w14:textId="77777777" w:rsidR="00E260E2" w:rsidRPr="004B333F" w:rsidRDefault="00E260E2" w:rsidP="00E260E2">
            <w:pPr>
              <w:rPr>
                <w:rFonts w:cs="Times New Roman"/>
                <w:b/>
                <w:sz w:val="18"/>
                <w:szCs w:val="18"/>
              </w:rPr>
            </w:pPr>
            <w:r>
              <w:rPr>
                <w:rFonts w:cs="Times New Roman"/>
                <w:b/>
                <w:sz w:val="18"/>
                <w:szCs w:val="18"/>
              </w:rPr>
              <w:t>Age</w:t>
            </w:r>
          </w:p>
        </w:tc>
        <w:tc>
          <w:tcPr>
            <w:tcW w:w="840" w:type="dxa"/>
            <w:tcBorders>
              <w:bottom w:val="single" w:sz="4" w:space="0" w:color="auto"/>
            </w:tcBorders>
            <w:shd w:val="clear" w:color="auto" w:fill="8DB3E2" w:themeFill="text2" w:themeFillTint="66"/>
          </w:tcPr>
          <w:p w14:paraId="437394B8" w14:textId="77777777" w:rsidR="00E260E2" w:rsidRPr="004B333F" w:rsidRDefault="00E260E2" w:rsidP="00E260E2">
            <w:pPr>
              <w:rPr>
                <w:rFonts w:cs="Times New Roman"/>
                <w:b/>
                <w:sz w:val="18"/>
                <w:szCs w:val="18"/>
              </w:rPr>
            </w:pPr>
            <w:r>
              <w:rPr>
                <w:rFonts w:cs="Times New Roman"/>
                <w:b/>
                <w:sz w:val="18"/>
                <w:szCs w:val="18"/>
              </w:rPr>
              <w:t>Marital Status</w:t>
            </w:r>
          </w:p>
        </w:tc>
        <w:tc>
          <w:tcPr>
            <w:tcW w:w="1193" w:type="dxa"/>
            <w:tcBorders>
              <w:bottom w:val="single" w:sz="4" w:space="0" w:color="auto"/>
            </w:tcBorders>
            <w:shd w:val="clear" w:color="auto" w:fill="8DB3E2" w:themeFill="text2" w:themeFillTint="66"/>
          </w:tcPr>
          <w:p w14:paraId="441D3A6C" w14:textId="77777777" w:rsidR="00E260E2" w:rsidRPr="004B333F" w:rsidRDefault="00E260E2" w:rsidP="00E260E2">
            <w:pPr>
              <w:rPr>
                <w:rFonts w:cs="Times New Roman"/>
                <w:b/>
                <w:sz w:val="18"/>
                <w:szCs w:val="18"/>
              </w:rPr>
            </w:pPr>
            <w:r>
              <w:rPr>
                <w:rFonts w:cs="Times New Roman"/>
                <w:b/>
                <w:sz w:val="18"/>
                <w:szCs w:val="18"/>
              </w:rPr>
              <w:t>Mother’s educational status</w:t>
            </w:r>
          </w:p>
        </w:tc>
        <w:tc>
          <w:tcPr>
            <w:tcW w:w="1193" w:type="dxa"/>
            <w:tcBorders>
              <w:bottom w:val="single" w:sz="4" w:space="0" w:color="auto"/>
            </w:tcBorders>
            <w:shd w:val="clear" w:color="auto" w:fill="8DB3E2" w:themeFill="text2" w:themeFillTint="66"/>
          </w:tcPr>
          <w:p w14:paraId="30572A6F" w14:textId="77777777" w:rsidR="00E260E2" w:rsidRPr="004B333F" w:rsidRDefault="00E260E2" w:rsidP="00E260E2">
            <w:pPr>
              <w:rPr>
                <w:rFonts w:cs="Times New Roman"/>
                <w:b/>
                <w:sz w:val="18"/>
                <w:szCs w:val="18"/>
              </w:rPr>
            </w:pPr>
            <w:r>
              <w:rPr>
                <w:rFonts w:cs="Times New Roman"/>
                <w:b/>
                <w:sz w:val="18"/>
                <w:szCs w:val="18"/>
              </w:rPr>
              <w:t>Father’s educational s</w:t>
            </w:r>
          </w:p>
        </w:tc>
        <w:tc>
          <w:tcPr>
            <w:tcW w:w="1155" w:type="dxa"/>
            <w:tcBorders>
              <w:bottom w:val="single" w:sz="4" w:space="0" w:color="auto"/>
            </w:tcBorders>
            <w:shd w:val="clear" w:color="auto" w:fill="8DB3E2" w:themeFill="text2" w:themeFillTint="66"/>
          </w:tcPr>
          <w:p w14:paraId="1B03BF11" w14:textId="77777777" w:rsidR="00E260E2" w:rsidRPr="004B333F" w:rsidRDefault="00E260E2" w:rsidP="00E260E2">
            <w:pPr>
              <w:rPr>
                <w:rFonts w:cs="Times New Roman"/>
                <w:b/>
                <w:sz w:val="18"/>
                <w:szCs w:val="18"/>
              </w:rPr>
            </w:pPr>
            <w:r>
              <w:rPr>
                <w:rFonts w:cs="Times New Roman"/>
                <w:b/>
                <w:sz w:val="18"/>
                <w:szCs w:val="18"/>
              </w:rPr>
              <w:t xml:space="preserve">Mother’s </w:t>
            </w:r>
            <w:r w:rsidRPr="004B333F">
              <w:rPr>
                <w:rFonts w:cs="Times New Roman"/>
                <w:b/>
                <w:sz w:val="18"/>
                <w:szCs w:val="18"/>
              </w:rPr>
              <w:t>Occupation</w:t>
            </w:r>
          </w:p>
        </w:tc>
        <w:tc>
          <w:tcPr>
            <w:tcW w:w="1132" w:type="dxa"/>
            <w:tcBorders>
              <w:bottom w:val="single" w:sz="4" w:space="0" w:color="auto"/>
            </w:tcBorders>
            <w:shd w:val="clear" w:color="auto" w:fill="8DB3E2" w:themeFill="text2" w:themeFillTint="66"/>
          </w:tcPr>
          <w:p w14:paraId="79C5A160" w14:textId="77777777" w:rsidR="00E260E2" w:rsidRPr="004B333F" w:rsidRDefault="00E260E2" w:rsidP="00E260E2">
            <w:pPr>
              <w:rPr>
                <w:rFonts w:cs="Times New Roman"/>
                <w:b/>
                <w:sz w:val="18"/>
                <w:szCs w:val="18"/>
              </w:rPr>
            </w:pPr>
            <w:r>
              <w:rPr>
                <w:rFonts w:cs="Times New Roman"/>
                <w:b/>
                <w:sz w:val="18"/>
                <w:szCs w:val="18"/>
              </w:rPr>
              <w:t>Father’s occupation</w:t>
            </w:r>
          </w:p>
        </w:tc>
        <w:tc>
          <w:tcPr>
            <w:tcW w:w="760" w:type="dxa"/>
            <w:tcBorders>
              <w:bottom w:val="single" w:sz="4" w:space="0" w:color="auto"/>
            </w:tcBorders>
            <w:shd w:val="clear" w:color="auto" w:fill="8DB3E2" w:themeFill="text2" w:themeFillTint="66"/>
          </w:tcPr>
          <w:p w14:paraId="2DCCD48A" w14:textId="77777777" w:rsidR="00E260E2" w:rsidRDefault="00E260E2" w:rsidP="00E260E2">
            <w:pPr>
              <w:rPr>
                <w:rFonts w:cs="Times New Roman"/>
                <w:b/>
                <w:sz w:val="18"/>
                <w:szCs w:val="18"/>
              </w:rPr>
            </w:pPr>
            <w:r>
              <w:rPr>
                <w:rFonts w:cs="Times New Roman"/>
                <w:b/>
                <w:sz w:val="18"/>
                <w:szCs w:val="18"/>
              </w:rPr>
              <w:t>SES</w:t>
            </w:r>
          </w:p>
        </w:tc>
      </w:tr>
      <w:tr w:rsidR="00E260E2" w:rsidRPr="00A33AB6" w14:paraId="05367093" w14:textId="77777777" w:rsidTr="00E260E2">
        <w:trPr>
          <w:jc w:val="center"/>
        </w:trPr>
        <w:tc>
          <w:tcPr>
            <w:tcW w:w="2030" w:type="dxa"/>
            <w:tcBorders>
              <w:bottom w:val="nil"/>
            </w:tcBorders>
            <w:shd w:val="clear" w:color="auto" w:fill="8DB3E2" w:themeFill="text2" w:themeFillTint="66"/>
          </w:tcPr>
          <w:p w14:paraId="49B26D49" w14:textId="77777777" w:rsidR="00E260E2" w:rsidRPr="00F15A5A" w:rsidRDefault="00E260E2" w:rsidP="00E260E2">
            <w:pPr>
              <w:rPr>
                <w:rFonts w:cs="Times New Roman"/>
                <w:b/>
                <w:sz w:val="18"/>
                <w:szCs w:val="18"/>
              </w:rPr>
            </w:pPr>
            <w:r>
              <w:rPr>
                <w:rFonts w:cs="Times New Roman"/>
                <w:b/>
                <w:sz w:val="18"/>
                <w:szCs w:val="18"/>
              </w:rPr>
              <w:t>Symptom recognition</w:t>
            </w:r>
          </w:p>
        </w:tc>
        <w:tc>
          <w:tcPr>
            <w:tcW w:w="757" w:type="dxa"/>
            <w:tcBorders>
              <w:bottom w:val="nil"/>
              <w:tl2br w:val="nil"/>
            </w:tcBorders>
            <w:shd w:val="clear" w:color="auto" w:fill="FFFFFF" w:themeFill="background1"/>
          </w:tcPr>
          <w:p w14:paraId="5D1766A7" w14:textId="77777777" w:rsidR="00E260E2" w:rsidRPr="003F0DCE" w:rsidRDefault="00E260E2" w:rsidP="00E260E2">
            <w:pPr>
              <w:rPr>
                <w:rFonts w:cs="Times New Roman"/>
                <w:sz w:val="18"/>
                <w:szCs w:val="18"/>
              </w:rPr>
            </w:pPr>
          </w:p>
        </w:tc>
        <w:tc>
          <w:tcPr>
            <w:tcW w:w="840" w:type="dxa"/>
            <w:tcBorders>
              <w:bottom w:val="nil"/>
              <w:tl2br w:val="nil"/>
            </w:tcBorders>
            <w:shd w:val="clear" w:color="auto" w:fill="FFFFFF" w:themeFill="background1"/>
          </w:tcPr>
          <w:p w14:paraId="65CA0C67" w14:textId="77777777" w:rsidR="00E260E2" w:rsidRDefault="00E260E2" w:rsidP="00E260E2">
            <w:pPr>
              <w:rPr>
                <w:rFonts w:cs="Times New Roman"/>
                <w:sz w:val="18"/>
                <w:szCs w:val="18"/>
              </w:rPr>
            </w:pPr>
          </w:p>
        </w:tc>
        <w:tc>
          <w:tcPr>
            <w:tcW w:w="1193" w:type="dxa"/>
            <w:tcBorders>
              <w:bottom w:val="nil"/>
              <w:tl2br w:val="nil"/>
            </w:tcBorders>
            <w:shd w:val="clear" w:color="auto" w:fill="FFFFFF" w:themeFill="background1"/>
          </w:tcPr>
          <w:p w14:paraId="134AAF4D" w14:textId="77777777" w:rsidR="00E260E2" w:rsidRDefault="00E260E2" w:rsidP="00E260E2">
            <w:pPr>
              <w:rPr>
                <w:rFonts w:cs="Times New Roman"/>
                <w:sz w:val="18"/>
                <w:szCs w:val="18"/>
              </w:rPr>
            </w:pPr>
          </w:p>
        </w:tc>
        <w:tc>
          <w:tcPr>
            <w:tcW w:w="1193" w:type="dxa"/>
            <w:tcBorders>
              <w:bottom w:val="nil"/>
              <w:tl2br w:val="nil"/>
            </w:tcBorders>
            <w:shd w:val="clear" w:color="auto" w:fill="FFFFFF" w:themeFill="background1"/>
          </w:tcPr>
          <w:p w14:paraId="3333D552" w14:textId="77777777" w:rsidR="00E260E2" w:rsidRDefault="00E260E2" w:rsidP="00E260E2">
            <w:pPr>
              <w:rPr>
                <w:rFonts w:cs="Times New Roman"/>
                <w:sz w:val="18"/>
                <w:szCs w:val="18"/>
              </w:rPr>
            </w:pPr>
          </w:p>
        </w:tc>
        <w:tc>
          <w:tcPr>
            <w:tcW w:w="1155" w:type="dxa"/>
            <w:tcBorders>
              <w:bottom w:val="nil"/>
              <w:tl2br w:val="nil"/>
            </w:tcBorders>
            <w:shd w:val="clear" w:color="auto" w:fill="FFFFFF" w:themeFill="background1"/>
          </w:tcPr>
          <w:p w14:paraId="668B750A" w14:textId="77777777" w:rsidR="00E260E2" w:rsidRDefault="00E260E2" w:rsidP="00E260E2">
            <w:pPr>
              <w:rPr>
                <w:rFonts w:cs="Times New Roman"/>
                <w:sz w:val="18"/>
                <w:szCs w:val="18"/>
              </w:rPr>
            </w:pPr>
          </w:p>
        </w:tc>
        <w:tc>
          <w:tcPr>
            <w:tcW w:w="1132" w:type="dxa"/>
            <w:tcBorders>
              <w:bottom w:val="nil"/>
              <w:tl2br w:val="nil"/>
            </w:tcBorders>
            <w:shd w:val="clear" w:color="auto" w:fill="FFFFFF" w:themeFill="background1"/>
          </w:tcPr>
          <w:p w14:paraId="0F160110" w14:textId="77777777" w:rsidR="00E260E2" w:rsidRDefault="00E260E2" w:rsidP="00E260E2">
            <w:pPr>
              <w:rPr>
                <w:rFonts w:cs="Times New Roman"/>
                <w:sz w:val="18"/>
                <w:szCs w:val="18"/>
              </w:rPr>
            </w:pPr>
          </w:p>
        </w:tc>
        <w:tc>
          <w:tcPr>
            <w:tcW w:w="760" w:type="dxa"/>
            <w:tcBorders>
              <w:bottom w:val="nil"/>
              <w:tl2br w:val="nil"/>
            </w:tcBorders>
            <w:shd w:val="clear" w:color="auto" w:fill="FFFFFF" w:themeFill="background1"/>
          </w:tcPr>
          <w:p w14:paraId="5A338306" w14:textId="77777777" w:rsidR="00E260E2" w:rsidRDefault="00E260E2" w:rsidP="00E260E2">
            <w:pPr>
              <w:rPr>
                <w:rFonts w:cs="Times New Roman"/>
                <w:sz w:val="18"/>
                <w:szCs w:val="18"/>
              </w:rPr>
            </w:pPr>
          </w:p>
        </w:tc>
      </w:tr>
      <w:tr w:rsidR="00E260E2" w:rsidRPr="00F657CB" w14:paraId="15BCD508" w14:textId="77777777" w:rsidTr="00E260E2">
        <w:trPr>
          <w:jc w:val="center"/>
        </w:trPr>
        <w:tc>
          <w:tcPr>
            <w:tcW w:w="2030" w:type="dxa"/>
            <w:tcBorders>
              <w:top w:val="nil"/>
              <w:bottom w:val="nil"/>
            </w:tcBorders>
            <w:shd w:val="clear" w:color="auto" w:fill="8DB3E2" w:themeFill="text2" w:themeFillTint="66"/>
          </w:tcPr>
          <w:p w14:paraId="14896064" w14:textId="77777777" w:rsidR="00E260E2" w:rsidRPr="00F657CB" w:rsidRDefault="00E260E2" w:rsidP="00E260E2">
            <w:pPr>
              <w:rPr>
                <w:rFonts w:cs="Times New Roman"/>
                <w:sz w:val="16"/>
                <w:szCs w:val="16"/>
              </w:rPr>
            </w:pPr>
            <w:r>
              <w:rPr>
                <w:rFonts w:cs="Times New Roman"/>
                <w:sz w:val="16"/>
                <w:szCs w:val="16"/>
              </w:rPr>
              <w:t>Shaking/Chills</w:t>
            </w:r>
          </w:p>
        </w:tc>
        <w:tc>
          <w:tcPr>
            <w:tcW w:w="757" w:type="dxa"/>
            <w:tcBorders>
              <w:top w:val="nil"/>
              <w:bottom w:val="nil"/>
              <w:tl2br w:val="nil"/>
            </w:tcBorders>
          </w:tcPr>
          <w:p w14:paraId="75439D83" w14:textId="77777777" w:rsidR="00E260E2" w:rsidRPr="00306D88" w:rsidRDefault="00E260E2" w:rsidP="00E260E2">
            <w:pPr>
              <w:rPr>
                <w:rFonts w:cs="Times New Roman"/>
                <w:b/>
                <w:sz w:val="16"/>
                <w:szCs w:val="16"/>
              </w:rPr>
            </w:pPr>
            <w:r>
              <w:rPr>
                <w:rFonts w:cs="Times New Roman"/>
                <w:b/>
                <w:sz w:val="16"/>
                <w:szCs w:val="16"/>
              </w:rPr>
              <w:t>0.005</w:t>
            </w:r>
          </w:p>
        </w:tc>
        <w:tc>
          <w:tcPr>
            <w:tcW w:w="840" w:type="dxa"/>
            <w:tcBorders>
              <w:top w:val="nil"/>
              <w:bottom w:val="nil"/>
              <w:tl2br w:val="nil"/>
            </w:tcBorders>
          </w:tcPr>
          <w:p w14:paraId="3DFEABD7" w14:textId="77777777" w:rsidR="00E260E2" w:rsidRPr="00EB71D8" w:rsidRDefault="00E260E2" w:rsidP="00E260E2">
            <w:pPr>
              <w:rPr>
                <w:rFonts w:ascii="Times" w:hAnsi="Times"/>
                <w:sz w:val="16"/>
                <w:szCs w:val="16"/>
              </w:rPr>
            </w:pPr>
            <w:r w:rsidRPr="00EB71D8">
              <w:rPr>
                <w:rFonts w:ascii="Times" w:hAnsi="Times"/>
                <w:sz w:val="16"/>
                <w:szCs w:val="16"/>
              </w:rPr>
              <w:t>0.345</w:t>
            </w:r>
          </w:p>
        </w:tc>
        <w:tc>
          <w:tcPr>
            <w:tcW w:w="1193" w:type="dxa"/>
            <w:tcBorders>
              <w:top w:val="nil"/>
              <w:bottom w:val="nil"/>
              <w:tl2br w:val="nil"/>
            </w:tcBorders>
          </w:tcPr>
          <w:p w14:paraId="6E133DAE" w14:textId="77777777" w:rsidR="00E260E2" w:rsidRPr="00EB71D8" w:rsidRDefault="00E260E2" w:rsidP="00E260E2">
            <w:pPr>
              <w:rPr>
                <w:rFonts w:ascii="Times" w:hAnsi="Times"/>
                <w:sz w:val="16"/>
                <w:szCs w:val="16"/>
              </w:rPr>
            </w:pPr>
            <w:r>
              <w:rPr>
                <w:rFonts w:ascii="Times" w:hAnsi="Times"/>
                <w:sz w:val="16"/>
                <w:szCs w:val="16"/>
              </w:rPr>
              <w:t>0.269</w:t>
            </w:r>
          </w:p>
        </w:tc>
        <w:tc>
          <w:tcPr>
            <w:tcW w:w="1193" w:type="dxa"/>
            <w:tcBorders>
              <w:top w:val="nil"/>
              <w:bottom w:val="nil"/>
              <w:tl2br w:val="nil"/>
            </w:tcBorders>
          </w:tcPr>
          <w:p w14:paraId="73322F99" w14:textId="77777777" w:rsidR="00E260E2" w:rsidRPr="00EB71D8" w:rsidRDefault="00E260E2" w:rsidP="00E260E2">
            <w:pPr>
              <w:rPr>
                <w:rFonts w:ascii="Times" w:hAnsi="Times"/>
                <w:sz w:val="16"/>
                <w:szCs w:val="16"/>
              </w:rPr>
            </w:pPr>
            <w:r>
              <w:rPr>
                <w:rFonts w:ascii="Times" w:hAnsi="Times"/>
                <w:sz w:val="16"/>
                <w:szCs w:val="16"/>
              </w:rPr>
              <w:t>0.126</w:t>
            </w:r>
          </w:p>
        </w:tc>
        <w:tc>
          <w:tcPr>
            <w:tcW w:w="1155" w:type="dxa"/>
            <w:tcBorders>
              <w:top w:val="nil"/>
              <w:bottom w:val="nil"/>
              <w:tl2br w:val="nil"/>
            </w:tcBorders>
          </w:tcPr>
          <w:p w14:paraId="6758F64B" w14:textId="77777777" w:rsidR="00E260E2" w:rsidRPr="00EB71D8" w:rsidRDefault="00E260E2" w:rsidP="00E260E2">
            <w:pPr>
              <w:rPr>
                <w:rFonts w:ascii="Times" w:hAnsi="Times"/>
                <w:sz w:val="16"/>
                <w:szCs w:val="16"/>
              </w:rPr>
            </w:pPr>
            <w:r>
              <w:rPr>
                <w:rFonts w:ascii="Times" w:hAnsi="Times"/>
                <w:sz w:val="16"/>
                <w:szCs w:val="16"/>
              </w:rPr>
              <w:t>0.393</w:t>
            </w:r>
          </w:p>
        </w:tc>
        <w:tc>
          <w:tcPr>
            <w:tcW w:w="1132" w:type="dxa"/>
            <w:tcBorders>
              <w:top w:val="nil"/>
              <w:bottom w:val="nil"/>
              <w:tl2br w:val="nil"/>
            </w:tcBorders>
          </w:tcPr>
          <w:p w14:paraId="5AED82DF" w14:textId="77777777" w:rsidR="00E260E2" w:rsidRPr="00EB71D8" w:rsidRDefault="00E260E2" w:rsidP="00E260E2">
            <w:pPr>
              <w:rPr>
                <w:rFonts w:ascii="Times" w:hAnsi="Times"/>
                <w:sz w:val="16"/>
                <w:szCs w:val="16"/>
              </w:rPr>
            </w:pPr>
            <w:r>
              <w:rPr>
                <w:rFonts w:ascii="Times" w:hAnsi="Times"/>
                <w:sz w:val="16"/>
                <w:szCs w:val="16"/>
              </w:rPr>
              <w:t>0.125</w:t>
            </w:r>
          </w:p>
        </w:tc>
        <w:tc>
          <w:tcPr>
            <w:tcW w:w="760" w:type="dxa"/>
            <w:tcBorders>
              <w:top w:val="nil"/>
              <w:bottom w:val="nil"/>
              <w:tl2br w:val="nil"/>
            </w:tcBorders>
          </w:tcPr>
          <w:p w14:paraId="64C286DE" w14:textId="77777777" w:rsidR="00E260E2" w:rsidRPr="0059270F" w:rsidRDefault="00E260E2" w:rsidP="00E260E2">
            <w:pPr>
              <w:rPr>
                <w:rFonts w:ascii="Times" w:hAnsi="Times"/>
                <w:b/>
                <w:sz w:val="16"/>
                <w:szCs w:val="16"/>
              </w:rPr>
            </w:pPr>
            <w:r w:rsidRPr="0059270F">
              <w:rPr>
                <w:rFonts w:ascii="Times" w:hAnsi="Times"/>
                <w:b/>
                <w:sz w:val="16"/>
                <w:szCs w:val="16"/>
              </w:rPr>
              <w:t>0.010</w:t>
            </w:r>
          </w:p>
        </w:tc>
      </w:tr>
      <w:tr w:rsidR="00E260E2" w:rsidRPr="00F657CB" w14:paraId="58B873E8" w14:textId="77777777" w:rsidTr="00E260E2">
        <w:trPr>
          <w:jc w:val="center"/>
        </w:trPr>
        <w:tc>
          <w:tcPr>
            <w:tcW w:w="2030" w:type="dxa"/>
            <w:tcBorders>
              <w:top w:val="nil"/>
              <w:bottom w:val="nil"/>
            </w:tcBorders>
            <w:shd w:val="clear" w:color="auto" w:fill="8DB3E2" w:themeFill="text2" w:themeFillTint="66"/>
          </w:tcPr>
          <w:p w14:paraId="08455A58" w14:textId="77777777" w:rsidR="00E260E2" w:rsidRPr="00F657CB" w:rsidRDefault="00E260E2" w:rsidP="00E260E2">
            <w:pPr>
              <w:rPr>
                <w:rFonts w:cs="Times New Roman"/>
                <w:sz w:val="16"/>
                <w:szCs w:val="16"/>
              </w:rPr>
            </w:pPr>
            <w:r>
              <w:rPr>
                <w:rFonts w:cs="Times New Roman"/>
                <w:sz w:val="16"/>
                <w:szCs w:val="16"/>
              </w:rPr>
              <w:t>Fever</w:t>
            </w:r>
          </w:p>
        </w:tc>
        <w:tc>
          <w:tcPr>
            <w:tcW w:w="757" w:type="dxa"/>
            <w:tcBorders>
              <w:top w:val="nil"/>
              <w:bottom w:val="nil"/>
            </w:tcBorders>
          </w:tcPr>
          <w:p w14:paraId="67A78B8D" w14:textId="77777777" w:rsidR="00E260E2" w:rsidRPr="0059270F" w:rsidRDefault="00E260E2" w:rsidP="00E260E2">
            <w:pPr>
              <w:rPr>
                <w:rFonts w:cs="Times New Roman"/>
                <w:b/>
                <w:sz w:val="16"/>
                <w:szCs w:val="16"/>
              </w:rPr>
            </w:pPr>
            <w:r w:rsidRPr="0059270F">
              <w:rPr>
                <w:rFonts w:cs="Times New Roman"/>
                <w:b/>
                <w:sz w:val="16"/>
                <w:szCs w:val="16"/>
              </w:rPr>
              <w:t>0.010</w:t>
            </w:r>
          </w:p>
        </w:tc>
        <w:tc>
          <w:tcPr>
            <w:tcW w:w="840" w:type="dxa"/>
            <w:tcBorders>
              <w:top w:val="nil"/>
              <w:bottom w:val="nil"/>
            </w:tcBorders>
          </w:tcPr>
          <w:p w14:paraId="21A19929" w14:textId="77777777" w:rsidR="00E260E2" w:rsidRPr="00EB71D8" w:rsidRDefault="00E260E2" w:rsidP="00E260E2">
            <w:pPr>
              <w:rPr>
                <w:rFonts w:ascii="Times" w:hAnsi="Times"/>
                <w:sz w:val="16"/>
                <w:szCs w:val="16"/>
              </w:rPr>
            </w:pPr>
            <w:r w:rsidRPr="00EB71D8">
              <w:rPr>
                <w:rFonts w:ascii="Times" w:hAnsi="Times"/>
                <w:sz w:val="16"/>
                <w:szCs w:val="16"/>
              </w:rPr>
              <w:t>0.131</w:t>
            </w:r>
          </w:p>
        </w:tc>
        <w:tc>
          <w:tcPr>
            <w:tcW w:w="1193" w:type="dxa"/>
            <w:tcBorders>
              <w:top w:val="nil"/>
              <w:bottom w:val="nil"/>
            </w:tcBorders>
          </w:tcPr>
          <w:p w14:paraId="4F7D73D0" w14:textId="77777777" w:rsidR="00E260E2" w:rsidRPr="0059270F" w:rsidRDefault="00E260E2" w:rsidP="00E260E2">
            <w:pPr>
              <w:rPr>
                <w:rFonts w:ascii="Times" w:hAnsi="Times"/>
                <w:b/>
                <w:sz w:val="16"/>
                <w:szCs w:val="16"/>
              </w:rPr>
            </w:pPr>
            <w:r w:rsidRPr="0059270F">
              <w:rPr>
                <w:rFonts w:ascii="Times" w:hAnsi="Times"/>
                <w:b/>
                <w:sz w:val="16"/>
                <w:szCs w:val="16"/>
              </w:rPr>
              <w:t>0.002</w:t>
            </w:r>
          </w:p>
        </w:tc>
        <w:tc>
          <w:tcPr>
            <w:tcW w:w="1193" w:type="dxa"/>
            <w:tcBorders>
              <w:top w:val="nil"/>
              <w:bottom w:val="nil"/>
            </w:tcBorders>
          </w:tcPr>
          <w:p w14:paraId="1AD0DC10" w14:textId="77777777" w:rsidR="00E260E2" w:rsidRPr="0059270F" w:rsidRDefault="00E260E2" w:rsidP="00E260E2">
            <w:pPr>
              <w:rPr>
                <w:rFonts w:ascii="Times" w:hAnsi="Times"/>
                <w:b/>
                <w:sz w:val="16"/>
                <w:szCs w:val="16"/>
              </w:rPr>
            </w:pPr>
            <w:r w:rsidRPr="0059270F">
              <w:rPr>
                <w:rFonts w:ascii="Times" w:hAnsi="Times"/>
                <w:b/>
                <w:sz w:val="16"/>
                <w:szCs w:val="16"/>
              </w:rPr>
              <w:t>0.027</w:t>
            </w:r>
          </w:p>
        </w:tc>
        <w:tc>
          <w:tcPr>
            <w:tcW w:w="1155" w:type="dxa"/>
            <w:tcBorders>
              <w:top w:val="nil"/>
              <w:bottom w:val="nil"/>
            </w:tcBorders>
          </w:tcPr>
          <w:p w14:paraId="5997220F" w14:textId="77777777" w:rsidR="00E260E2" w:rsidRPr="0059270F" w:rsidRDefault="00E260E2" w:rsidP="00E260E2">
            <w:pPr>
              <w:rPr>
                <w:rFonts w:ascii="Times" w:hAnsi="Times"/>
                <w:b/>
                <w:sz w:val="16"/>
                <w:szCs w:val="16"/>
              </w:rPr>
            </w:pPr>
            <w:r w:rsidRPr="0059270F">
              <w:rPr>
                <w:rFonts w:ascii="Times" w:hAnsi="Times"/>
                <w:b/>
                <w:sz w:val="16"/>
                <w:szCs w:val="16"/>
              </w:rPr>
              <w:t>0.020</w:t>
            </w:r>
          </w:p>
        </w:tc>
        <w:tc>
          <w:tcPr>
            <w:tcW w:w="1132" w:type="dxa"/>
            <w:tcBorders>
              <w:top w:val="nil"/>
              <w:bottom w:val="nil"/>
            </w:tcBorders>
          </w:tcPr>
          <w:p w14:paraId="160287E5" w14:textId="77777777" w:rsidR="00E260E2" w:rsidRPr="0059270F" w:rsidRDefault="00E260E2" w:rsidP="00E260E2">
            <w:pPr>
              <w:rPr>
                <w:rFonts w:ascii="Times" w:hAnsi="Times"/>
                <w:b/>
                <w:sz w:val="16"/>
                <w:szCs w:val="16"/>
              </w:rPr>
            </w:pPr>
            <w:r w:rsidRPr="0059270F">
              <w:rPr>
                <w:rFonts w:ascii="Times" w:hAnsi="Times"/>
                <w:b/>
                <w:sz w:val="16"/>
                <w:szCs w:val="16"/>
              </w:rPr>
              <w:t>0.016</w:t>
            </w:r>
          </w:p>
        </w:tc>
        <w:tc>
          <w:tcPr>
            <w:tcW w:w="760" w:type="dxa"/>
            <w:tcBorders>
              <w:top w:val="nil"/>
              <w:bottom w:val="nil"/>
            </w:tcBorders>
          </w:tcPr>
          <w:p w14:paraId="7A242BFD" w14:textId="77777777" w:rsidR="00E260E2" w:rsidRPr="0059270F" w:rsidRDefault="00E260E2" w:rsidP="00E260E2">
            <w:pPr>
              <w:rPr>
                <w:rFonts w:ascii="Times" w:hAnsi="Times"/>
                <w:b/>
                <w:sz w:val="16"/>
                <w:szCs w:val="16"/>
              </w:rPr>
            </w:pPr>
            <w:r w:rsidRPr="0059270F">
              <w:rPr>
                <w:rFonts w:ascii="Times" w:hAnsi="Times"/>
                <w:b/>
                <w:sz w:val="16"/>
                <w:szCs w:val="16"/>
              </w:rPr>
              <w:t>0.000</w:t>
            </w:r>
          </w:p>
        </w:tc>
      </w:tr>
      <w:tr w:rsidR="00E260E2" w:rsidRPr="00F657CB" w14:paraId="1CA6754C" w14:textId="77777777" w:rsidTr="00E260E2">
        <w:trPr>
          <w:jc w:val="center"/>
        </w:trPr>
        <w:tc>
          <w:tcPr>
            <w:tcW w:w="2030" w:type="dxa"/>
            <w:tcBorders>
              <w:top w:val="nil"/>
              <w:bottom w:val="nil"/>
            </w:tcBorders>
            <w:shd w:val="clear" w:color="auto" w:fill="8DB3E2" w:themeFill="text2" w:themeFillTint="66"/>
          </w:tcPr>
          <w:p w14:paraId="374373CF" w14:textId="77777777" w:rsidR="00E260E2" w:rsidRPr="00F657CB" w:rsidRDefault="00E260E2" w:rsidP="00E260E2">
            <w:pPr>
              <w:rPr>
                <w:rFonts w:cs="Times New Roman"/>
                <w:sz w:val="16"/>
                <w:szCs w:val="16"/>
              </w:rPr>
            </w:pPr>
            <w:r>
              <w:rPr>
                <w:rFonts w:cs="Times New Roman"/>
                <w:sz w:val="16"/>
                <w:szCs w:val="16"/>
              </w:rPr>
              <w:t>Profuse sweating</w:t>
            </w:r>
          </w:p>
        </w:tc>
        <w:tc>
          <w:tcPr>
            <w:tcW w:w="757" w:type="dxa"/>
            <w:tcBorders>
              <w:top w:val="nil"/>
              <w:bottom w:val="nil"/>
            </w:tcBorders>
          </w:tcPr>
          <w:p w14:paraId="31BE8E96" w14:textId="77777777" w:rsidR="00E260E2" w:rsidRPr="0059270F" w:rsidRDefault="00E260E2" w:rsidP="00E260E2">
            <w:pPr>
              <w:rPr>
                <w:rFonts w:cs="Times New Roman"/>
                <w:b/>
                <w:sz w:val="16"/>
                <w:szCs w:val="16"/>
              </w:rPr>
            </w:pPr>
            <w:r w:rsidRPr="0059270F">
              <w:rPr>
                <w:rFonts w:cs="Times New Roman"/>
                <w:b/>
                <w:sz w:val="16"/>
                <w:szCs w:val="16"/>
              </w:rPr>
              <w:t>0.001</w:t>
            </w:r>
          </w:p>
        </w:tc>
        <w:tc>
          <w:tcPr>
            <w:tcW w:w="840" w:type="dxa"/>
            <w:tcBorders>
              <w:top w:val="nil"/>
              <w:bottom w:val="nil"/>
            </w:tcBorders>
          </w:tcPr>
          <w:p w14:paraId="7670E7C8" w14:textId="77777777" w:rsidR="00E260E2" w:rsidRPr="00EB71D8" w:rsidRDefault="00E260E2" w:rsidP="00E260E2">
            <w:pPr>
              <w:rPr>
                <w:rFonts w:ascii="Times" w:hAnsi="Times"/>
                <w:sz w:val="16"/>
                <w:szCs w:val="16"/>
              </w:rPr>
            </w:pPr>
            <w:r w:rsidRPr="00EB71D8">
              <w:rPr>
                <w:rFonts w:ascii="Times" w:hAnsi="Times"/>
                <w:sz w:val="16"/>
                <w:szCs w:val="16"/>
              </w:rPr>
              <w:t>0.679</w:t>
            </w:r>
          </w:p>
        </w:tc>
        <w:tc>
          <w:tcPr>
            <w:tcW w:w="1193" w:type="dxa"/>
            <w:tcBorders>
              <w:top w:val="nil"/>
              <w:bottom w:val="nil"/>
            </w:tcBorders>
          </w:tcPr>
          <w:p w14:paraId="6478D4F2" w14:textId="77777777" w:rsidR="00E260E2" w:rsidRPr="00EB71D8" w:rsidRDefault="00E260E2" w:rsidP="00E260E2">
            <w:pPr>
              <w:rPr>
                <w:rFonts w:ascii="Times" w:hAnsi="Times"/>
                <w:sz w:val="16"/>
                <w:szCs w:val="16"/>
              </w:rPr>
            </w:pPr>
            <w:r>
              <w:rPr>
                <w:rFonts w:ascii="Times" w:hAnsi="Times"/>
                <w:sz w:val="16"/>
                <w:szCs w:val="16"/>
              </w:rPr>
              <w:t>0.461</w:t>
            </w:r>
          </w:p>
        </w:tc>
        <w:tc>
          <w:tcPr>
            <w:tcW w:w="1193" w:type="dxa"/>
            <w:tcBorders>
              <w:top w:val="nil"/>
              <w:bottom w:val="nil"/>
            </w:tcBorders>
          </w:tcPr>
          <w:p w14:paraId="0A8E3A55" w14:textId="77777777" w:rsidR="00E260E2" w:rsidRPr="00EB71D8" w:rsidRDefault="00E260E2" w:rsidP="00E260E2">
            <w:pPr>
              <w:rPr>
                <w:rFonts w:ascii="Times" w:hAnsi="Times"/>
                <w:sz w:val="16"/>
                <w:szCs w:val="16"/>
              </w:rPr>
            </w:pPr>
            <w:r>
              <w:rPr>
                <w:rFonts w:ascii="Times" w:hAnsi="Times"/>
                <w:sz w:val="16"/>
                <w:szCs w:val="16"/>
              </w:rPr>
              <w:t>0.606</w:t>
            </w:r>
          </w:p>
        </w:tc>
        <w:tc>
          <w:tcPr>
            <w:tcW w:w="1155" w:type="dxa"/>
            <w:tcBorders>
              <w:top w:val="nil"/>
              <w:bottom w:val="nil"/>
            </w:tcBorders>
          </w:tcPr>
          <w:p w14:paraId="0D60905F" w14:textId="77777777" w:rsidR="00E260E2" w:rsidRPr="00EB71D8" w:rsidRDefault="00E260E2" w:rsidP="00E260E2">
            <w:pPr>
              <w:rPr>
                <w:rFonts w:ascii="Times" w:hAnsi="Times"/>
                <w:sz w:val="16"/>
                <w:szCs w:val="16"/>
              </w:rPr>
            </w:pPr>
            <w:r>
              <w:rPr>
                <w:rFonts w:ascii="Times" w:hAnsi="Times"/>
                <w:sz w:val="16"/>
                <w:szCs w:val="16"/>
              </w:rPr>
              <w:t>0.673</w:t>
            </w:r>
          </w:p>
        </w:tc>
        <w:tc>
          <w:tcPr>
            <w:tcW w:w="1132" w:type="dxa"/>
            <w:tcBorders>
              <w:top w:val="nil"/>
              <w:bottom w:val="nil"/>
            </w:tcBorders>
          </w:tcPr>
          <w:p w14:paraId="4C8F368C" w14:textId="77777777" w:rsidR="00E260E2" w:rsidRPr="00EB71D8" w:rsidRDefault="00E260E2" w:rsidP="00E260E2">
            <w:pPr>
              <w:rPr>
                <w:rFonts w:ascii="Times" w:hAnsi="Times"/>
                <w:sz w:val="16"/>
                <w:szCs w:val="16"/>
              </w:rPr>
            </w:pPr>
            <w:r>
              <w:rPr>
                <w:rFonts w:ascii="Times" w:hAnsi="Times"/>
                <w:sz w:val="16"/>
                <w:szCs w:val="16"/>
              </w:rPr>
              <w:t>0.671</w:t>
            </w:r>
          </w:p>
        </w:tc>
        <w:tc>
          <w:tcPr>
            <w:tcW w:w="760" w:type="dxa"/>
            <w:tcBorders>
              <w:top w:val="nil"/>
              <w:bottom w:val="nil"/>
            </w:tcBorders>
          </w:tcPr>
          <w:p w14:paraId="2D2C6EE1" w14:textId="77777777" w:rsidR="00E260E2" w:rsidRPr="00EB71D8" w:rsidRDefault="00E260E2" w:rsidP="00E260E2">
            <w:pPr>
              <w:rPr>
                <w:rFonts w:ascii="Times" w:hAnsi="Times"/>
                <w:sz w:val="16"/>
                <w:szCs w:val="16"/>
              </w:rPr>
            </w:pPr>
            <w:r>
              <w:rPr>
                <w:rFonts w:ascii="Times" w:hAnsi="Times"/>
                <w:sz w:val="16"/>
                <w:szCs w:val="16"/>
              </w:rPr>
              <w:t>0.168</w:t>
            </w:r>
          </w:p>
        </w:tc>
      </w:tr>
      <w:tr w:rsidR="00E260E2" w:rsidRPr="00F657CB" w14:paraId="54CB83F1" w14:textId="77777777" w:rsidTr="00E260E2">
        <w:trPr>
          <w:jc w:val="center"/>
        </w:trPr>
        <w:tc>
          <w:tcPr>
            <w:tcW w:w="2030" w:type="dxa"/>
            <w:tcBorders>
              <w:top w:val="nil"/>
              <w:bottom w:val="nil"/>
            </w:tcBorders>
            <w:shd w:val="clear" w:color="auto" w:fill="8DB3E2" w:themeFill="text2" w:themeFillTint="66"/>
          </w:tcPr>
          <w:p w14:paraId="38EEA9FE" w14:textId="77777777" w:rsidR="00E260E2" w:rsidRPr="00F657CB" w:rsidRDefault="00E260E2" w:rsidP="00E260E2">
            <w:pPr>
              <w:ind w:left="184" w:hanging="184"/>
              <w:rPr>
                <w:rFonts w:cs="Times New Roman"/>
                <w:sz w:val="16"/>
                <w:szCs w:val="16"/>
              </w:rPr>
            </w:pPr>
            <w:r>
              <w:rPr>
                <w:rFonts w:cs="Times New Roman"/>
                <w:sz w:val="16"/>
                <w:szCs w:val="16"/>
              </w:rPr>
              <w:t>Headache</w:t>
            </w:r>
          </w:p>
        </w:tc>
        <w:tc>
          <w:tcPr>
            <w:tcW w:w="757" w:type="dxa"/>
            <w:tcBorders>
              <w:top w:val="nil"/>
              <w:bottom w:val="nil"/>
            </w:tcBorders>
          </w:tcPr>
          <w:p w14:paraId="36FC56C2" w14:textId="77777777" w:rsidR="00E260E2" w:rsidRPr="0059270F" w:rsidRDefault="00E260E2" w:rsidP="00E260E2">
            <w:pPr>
              <w:rPr>
                <w:rFonts w:cs="Times New Roman"/>
                <w:b/>
                <w:sz w:val="16"/>
                <w:szCs w:val="16"/>
              </w:rPr>
            </w:pPr>
            <w:r w:rsidRPr="0059270F">
              <w:rPr>
                <w:rFonts w:cs="Times New Roman"/>
                <w:b/>
                <w:sz w:val="16"/>
                <w:szCs w:val="16"/>
              </w:rPr>
              <w:t>0.020</w:t>
            </w:r>
          </w:p>
        </w:tc>
        <w:tc>
          <w:tcPr>
            <w:tcW w:w="840" w:type="dxa"/>
            <w:tcBorders>
              <w:top w:val="nil"/>
              <w:bottom w:val="nil"/>
            </w:tcBorders>
          </w:tcPr>
          <w:p w14:paraId="09991005" w14:textId="77777777" w:rsidR="00E260E2" w:rsidRPr="00EB71D8" w:rsidRDefault="00E260E2" w:rsidP="00E260E2">
            <w:pPr>
              <w:rPr>
                <w:rFonts w:ascii="Times" w:hAnsi="Times"/>
                <w:sz w:val="16"/>
                <w:szCs w:val="16"/>
              </w:rPr>
            </w:pPr>
            <w:r w:rsidRPr="00EB71D8">
              <w:rPr>
                <w:rFonts w:ascii="Times" w:hAnsi="Times"/>
                <w:sz w:val="16"/>
                <w:szCs w:val="16"/>
              </w:rPr>
              <w:t>0.650</w:t>
            </w:r>
          </w:p>
        </w:tc>
        <w:tc>
          <w:tcPr>
            <w:tcW w:w="1193" w:type="dxa"/>
            <w:tcBorders>
              <w:top w:val="nil"/>
              <w:bottom w:val="nil"/>
            </w:tcBorders>
          </w:tcPr>
          <w:p w14:paraId="5008447E" w14:textId="77777777" w:rsidR="00E260E2" w:rsidRPr="0059270F" w:rsidRDefault="00E260E2" w:rsidP="00E260E2">
            <w:pPr>
              <w:rPr>
                <w:rFonts w:ascii="Times" w:hAnsi="Times"/>
                <w:b/>
                <w:sz w:val="16"/>
                <w:szCs w:val="16"/>
              </w:rPr>
            </w:pPr>
            <w:r w:rsidRPr="0059270F">
              <w:rPr>
                <w:rFonts w:ascii="Times" w:hAnsi="Times"/>
                <w:b/>
                <w:sz w:val="16"/>
                <w:szCs w:val="16"/>
              </w:rPr>
              <w:t>0.003</w:t>
            </w:r>
          </w:p>
        </w:tc>
        <w:tc>
          <w:tcPr>
            <w:tcW w:w="1193" w:type="dxa"/>
            <w:tcBorders>
              <w:top w:val="nil"/>
              <w:bottom w:val="nil"/>
            </w:tcBorders>
          </w:tcPr>
          <w:p w14:paraId="683863D9" w14:textId="77777777" w:rsidR="00E260E2" w:rsidRPr="0059270F" w:rsidRDefault="00E260E2" w:rsidP="00E260E2">
            <w:pPr>
              <w:rPr>
                <w:rFonts w:ascii="Times" w:hAnsi="Times"/>
                <w:b/>
                <w:sz w:val="16"/>
                <w:szCs w:val="16"/>
              </w:rPr>
            </w:pPr>
            <w:r w:rsidRPr="0059270F">
              <w:rPr>
                <w:rFonts w:ascii="Times" w:hAnsi="Times"/>
                <w:b/>
                <w:sz w:val="16"/>
                <w:szCs w:val="16"/>
              </w:rPr>
              <w:t>0.012</w:t>
            </w:r>
          </w:p>
        </w:tc>
        <w:tc>
          <w:tcPr>
            <w:tcW w:w="1155" w:type="dxa"/>
            <w:tcBorders>
              <w:top w:val="nil"/>
              <w:bottom w:val="nil"/>
            </w:tcBorders>
          </w:tcPr>
          <w:p w14:paraId="565B6003" w14:textId="77777777" w:rsidR="00E260E2" w:rsidRPr="0059270F" w:rsidRDefault="00E260E2" w:rsidP="00E260E2">
            <w:pPr>
              <w:rPr>
                <w:rFonts w:ascii="Times" w:hAnsi="Times"/>
                <w:b/>
                <w:sz w:val="16"/>
                <w:szCs w:val="16"/>
              </w:rPr>
            </w:pPr>
            <w:r w:rsidRPr="0059270F">
              <w:rPr>
                <w:rFonts w:ascii="Times" w:hAnsi="Times"/>
                <w:b/>
                <w:sz w:val="16"/>
                <w:szCs w:val="16"/>
              </w:rPr>
              <w:t>0.001</w:t>
            </w:r>
          </w:p>
        </w:tc>
        <w:tc>
          <w:tcPr>
            <w:tcW w:w="1132" w:type="dxa"/>
            <w:tcBorders>
              <w:top w:val="nil"/>
              <w:bottom w:val="nil"/>
            </w:tcBorders>
          </w:tcPr>
          <w:p w14:paraId="0A7F2750" w14:textId="77777777" w:rsidR="00E260E2" w:rsidRPr="003B2188" w:rsidRDefault="00E260E2" w:rsidP="00E260E2">
            <w:pPr>
              <w:rPr>
                <w:rFonts w:ascii="Times" w:hAnsi="Times"/>
                <w:sz w:val="16"/>
                <w:szCs w:val="16"/>
              </w:rPr>
            </w:pPr>
            <w:r w:rsidRPr="003B2188">
              <w:rPr>
                <w:rFonts w:ascii="Times" w:hAnsi="Times"/>
                <w:sz w:val="16"/>
                <w:szCs w:val="16"/>
              </w:rPr>
              <w:t>0.070</w:t>
            </w:r>
          </w:p>
        </w:tc>
        <w:tc>
          <w:tcPr>
            <w:tcW w:w="760" w:type="dxa"/>
            <w:tcBorders>
              <w:top w:val="nil"/>
              <w:bottom w:val="nil"/>
            </w:tcBorders>
          </w:tcPr>
          <w:p w14:paraId="4B13E1D5" w14:textId="77777777" w:rsidR="00E260E2" w:rsidRPr="0059270F" w:rsidRDefault="00E260E2" w:rsidP="00E260E2">
            <w:pPr>
              <w:rPr>
                <w:rFonts w:ascii="Times" w:hAnsi="Times"/>
                <w:b/>
                <w:sz w:val="16"/>
                <w:szCs w:val="16"/>
              </w:rPr>
            </w:pPr>
            <w:r w:rsidRPr="0059270F">
              <w:rPr>
                <w:rFonts w:ascii="Times" w:hAnsi="Times"/>
                <w:b/>
                <w:sz w:val="16"/>
                <w:szCs w:val="16"/>
              </w:rPr>
              <w:t>0.000</w:t>
            </w:r>
          </w:p>
        </w:tc>
      </w:tr>
      <w:tr w:rsidR="00E260E2" w:rsidRPr="00F657CB" w14:paraId="6141D93B" w14:textId="77777777" w:rsidTr="00E260E2">
        <w:trPr>
          <w:jc w:val="center"/>
        </w:trPr>
        <w:tc>
          <w:tcPr>
            <w:tcW w:w="2030" w:type="dxa"/>
            <w:tcBorders>
              <w:top w:val="nil"/>
              <w:bottom w:val="nil"/>
            </w:tcBorders>
            <w:shd w:val="clear" w:color="auto" w:fill="8DB3E2" w:themeFill="text2" w:themeFillTint="66"/>
          </w:tcPr>
          <w:p w14:paraId="1E918D0B" w14:textId="77777777" w:rsidR="00E260E2" w:rsidRPr="00F657CB" w:rsidRDefault="00E260E2" w:rsidP="00E260E2">
            <w:pPr>
              <w:ind w:left="184" w:hanging="184"/>
              <w:rPr>
                <w:rFonts w:cs="Times New Roman"/>
                <w:sz w:val="16"/>
                <w:szCs w:val="16"/>
              </w:rPr>
            </w:pPr>
            <w:r>
              <w:rPr>
                <w:rFonts w:cs="Times New Roman"/>
                <w:sz w:val="16"/>
                <w:szCs w:val="16"/>
              </w:rPr>
              <w:t>Nausea</w:t>
            </w:r>
          </w:p>
        </w:tc>
        <w:tc>
          <w:tcPr>
            <w:tcW w:w="757" w:type="dxa"/>
            <w:tcBorders>
              <w:top w:val="nil"/>
              <w:bottom w:val="nil"/>
            </w:tcBorders>
          </w:tcPr>
          <w:p w14:paraId="50DCA654" w14:textId="77777777" w:rsidR="00E260E2" w:rsidRPr="003F0DCE" w:rsidRDefault="00E260E2" w:rsidP="00E260E2">
            <w:pPr>
              <w:rPr>
                <w:rFonts w:cs="Times New Roman"/>
                <w:sz w:val="16"/>
                <w:szCs w:val="16"/>
              </w:rPr>
            </w:pPr>
            <w:r>
              <w:rPr>
                <w:rFonts w:cs="Times New Roman"/>
                <w:sz w:val="16"/>
                <w:szCs w:val="16"/>
              </w:rPr>
              <w:t>0.310</w:t>
            </w:r>
          </w:p>
        </w:tc>
        <w:tc>
          <w:tcPr>
            <w:tcW w:w="840" w:type="dxa"/>
            <w:tcBorders>
              <w:top w:val="nil"/>
              <w:bottom w:val="nil"/>
            </w:tcBorders>
          </w:tcPr>
          <w:p w14:paraId="3BE5BB5C" w14:textId="77777777" w:rsidR="00E260E2" w:rsidRPr="00EB71D8" w:rsidRDefault="00E260E2" w:rsidP="00E260E2">
            <w:pPr>
              <w:rPr>
                <w:rFonts w:ascii="Times" w:hAnsi="Times"/>
                <w:sz w:val="16"/>
                <w:szCs w:val="16"/>
              </w:rPr>
            </w:pPr>
            <w:r w:rsidRPr="00EB71D8">
              <w:rPr>
                <w:rFonts w:ascii="Times" w:hAnsi="Times"/>
                <w:sz w:val="16"/>
                <w:szCs w:val="16"/>
              </w:rPr>
              <w:t>0.302</w:t>
            </w:r>
          </w:p>
        </w:tc>
        <w:tc>
          <w:tcPr>
            <w:tcW w:w="1193" w:type="dxa"/>
            <w:tcBorders>
              <w:top w:val="nil"/>
              <w:bottom w:val="nil"/>
            </w:tcBorders>
          </w:tcPr>
          <w:p w14:paraId="77517FE7" w14:textId="77777777" w:rsidR="00E260E2" w:rsidRPr="00EB71D8" w:rsidRDefault="00E260E2" w:rsidP="00E260E2">
            <w:pPr>
              <w:rPr>
                <w:rFonts w:ascii="Times" w:hAnsi="Times"/>
                <w:sz w:val="16"/>
                <w:szCs w:val="16"/>
              </w:rPr>
            </w:pPr>
            <w:r>
              <w:rPr>
                <w:rFonts w:ascii="Times" w:hAnsi="Times"/>
                <w:sz w:val="16"/>
                <w:szCs w:val="16"/>
              </w:rPr>
              <w:t>0.563</w:t>
            </w:r>
          </w:p>
        </w:tc>
        <w:tc>
          <w:tcPr>
            <w:tcW w:w="1193" w:type="dxa"/>
            <w:tcBorders>
              <w:top w:val="nil"/>
              <w:bottom w:val="nil"/>
            </w:tcBorders>
          </w:tcPr>
          <w:p w14:paraId="0CA4A5B3" w14:textId="77777777" w:rsidR="00E260E2" w:rsidRPr="00EB71D8" w:rsidRDefault="00E260E2" w:rsidP="00E260E2">
            <w:pPr>
              <w:rPr>
                <w:rFonts w:ascii="Times" w:hAnsi="Times"/>
                <w:sz w:val="16"/>
                <w:szCs w:val="16"/>
              </w:rPr>
            </w:pPr>
            <w:r>
              <w:rPr>
                <w:rFonts w:ascii="Times" w:hAnsi="Times"/>
                <w:sz w:val="16"/>
                <w:szCs w:val="16"/>
              </w:rPr>
              <w:t>0.836</w:t>
            </w:r>
          </w:p>
        </w:tc>
        <w:tc>
          <w:tcPr>
            <w:tcW w:w="1155" w:type="dxa"/>
            <w:tcBorders>
              <w:top w:val="nil"/>
              <w:bottom w:val="nil"/>
            </w:tcBorders>
          </w:tcPr>
          <w:p w14:paraId="23758358" w14:textId="77777777" w:rsidR="00E260E2" w:rsidRPr="00EB71D8" w:rsidRDefault="00E260E2" w:rsidP="00E260E2">
            <w:pPr>
              <w:rPr>
                <w:rFonts w:ascii="Times" w:hAnsi="Times"/>
                <w:sz w:val="16"/>
                <w:szCs w:val="16"/>
              </w:rPr>
            </w:pPr>
            <w:r>
              <w:rPr>
                <w:rFonts w:ascii="Times" w:hAnsi="Times"/>
                <w:sz w:val="16"/>
                <w:szCs w:val="16"/>
              </w:rPr>
              <w:t>0.909</w:t>
            </w:r>
          </w:p>
        </w:tc>
        <w:tc>
          <w:tcPr>
            <w:tcW w:w="1132" w:type="dxa"/>
            <w:tcBorders>
              <w:top w:val="nil"/>
              <w:bottom w:val="nil"/>
            </w:tcBorders>
          </w:tcPr>
          <w:p w14:paraId="6E3C8D19" w14:textId="77777777" w:rsidR="00E260E2" w:rsidRPr="00EB71D8" w:rsidRDefault="00E260E2" w:rsidP="00E260E2">
            <w:pPr>
              <w:rPr>
                <w:rFonts w:ascii="Times" w:hAnsi="Times"/>
                <w:sz w:val="16"/>
                <w:szCs w:val="16"/>
              </w:rPr>
            </w:pPr>
            <w:r>
              <w:rPr>
                <w:rFonts w:ascii="Times" w:hAnsi="Times"/>
                <w:sz w:val="16"/>
                <w:szCs w:val="16"/>
              </w:rPr>
              <w:t>0.918</w:t>
            </w:r>
          </w:p>
        </w:tc>
        <w:tc>
          <w:tcPr>
            <w:tcW w:w="760" w:type="dxa"/>
            <w:tcBorders>
              <w:top w:val="nil"/>
              <w:bottom w:val="nil"/>
            </w:tcBorders>
          </w:tcPr>
          <w:p w14:paraId="23FDF8E3" w14:textId="77777777" w:rsidR="00E260E2" w:rsidRPr="00EB71D8" w:rsidRDefault="00E260E2" w:rsidP="00E260E2">
            <w:pPr>
              <w:rPr>
                <w:rFonts w:ascii="Times" w:hAnsi="Times"/>
                <w:sz w:val="16"/>
                <w:szCs w:val="16"/>
              </w:rPr>
            </w:pPr>
            <w:r>
              <w:rPr>
                <w:rFonts w:ascii="Times" w:hAnsi="Times"/>
                <w:sz w:val="16"/>
                <w:szCs w:val="16"/>
              </w:rPr>
              <w:t>0.420</w:t>
            </w:r>
          </w:p>
        </w:tc>
      </w:tr>
      <w:tr w:rsidR="00E260E2" w:rsidRPr="00F657CB" w14:paraId="30EAD7AC" w14:textId="77777777" w:rsidTr="00E260E2">
        <w:trPr>
          <w:jc w:val="center"/>
        </w:trPr>
        <w:tc>
          <w:tcPr>
            <w:tcW w:w="2030" w:type="dxa"/>
            <w:tcBorders>
              <w:top w:val="nil"/>
              <w:bottom w:val="nil"/>
            </w:tcBorders>
            <w:shd w:val="clear" w:color="auto" w:fill="8DB3E2" w:themeFill="text2" w:themeFillTint="66"/>
          </w:tcPr>
          <w:p w14:paraId="36379230" w14:textId="77777777" w:rsidR="00E260E2" w:rsidRPr="00F657CB" w:rsidRDefault="00E260E2" w:rsidP="00E260E2">
            <w:pPr>
              <w:ind w:left="184" w:hanging="184"/>
              <w:rPr>
                <w:rFonts w:cs="Times New Roman"/>
                <w:sz w:val="16"/>
                <w:szCs w:val="16"/>
              </w:rPr>
            </w:pPr>
            <w:r>
              <w:rPr>
                <w:rFonts w:cs="Times New Roman"/>
                <w:sz w:val="16"/>
                <w:szCs w:val="16"/>
              </w:rPr>
              <w:t xml:space="preserve">Vomiting </w:t>
            </w:r>
          </w:p>
        </w:tc>
        <w:tc>
          <w:tcPr>
            <w:tcW w:w="757" w:type="dxa"/>
            <w:tcBorders>
              <w:top w:val="nil"/>
              <w:bottom w:val="nil"/>
            </w:tcBorders>
          </w:tcPr>
          <w:p w14:paraId="0CF0088B" w14:textId="77777777" w:rsidR="00E260E2" w:rsidRPr="003F0DCE" w:rsidRDefault="00E260E2" w:rsidP="00E260E2">
            <w:pPr>
              <w:rPr>
                <w:rFonts w:cs="Times New Roman"/>
                <w:sz w:val="16"/>
                <w:szCs w:val="16"/>
              </w:rPr>
            </w:pPr>
            <w:r>
              <w:rPr>
                <w:rFonts w:cs="Times New Roman"/>
                <w:sz w:val="16"/>
                <w:szCs w:val="16"/>
              </w:rPr>
              <w:t>0.606</w:t>
            </w:r>
          </w:p>
        </w:tc>
        <w:tc>
          <w:tcPr>
            <w:tcW w:w="840" w:type="dxa"/>
            <w:tcBorders>
              <w:top w:val="nil"/>
              <w:bottom w:val="nil"/>
            </w:tcBorders>
          </w:tcPr>
          <w:p w14:paraId="6F846C73" w14:textId="77777777" w:rsidR="00E260E2" w:rsidRPr="00EB71D8" w:rsidRDefault="00E260E2" w:rsidP="00E260E2">
            <w:pPr>
              <w:rPr>
                <w:rFonts w:ascii="Times" w:hAnsi="Times"/>
                <w:sz w:val="16"/>
                <w:szCs w:val="16"/>
              </w:rPr>
            </w:pPr>
            <w:r w:rsidRPr="00EB71D8">
              <w:rPr>
                <w:rFonts w:ascii="Times" w:hAnsi="Times"/>
                <w:sz w:val="16"/>
                <w:szCs w:val="16"/>
              </w:rPr>
              <w:t>0.726</w:t>
            </w:r>
          </w:p>
        </w:tc>
        <w:tc>
          <w:tcPr>
            <w:tcW w:w="1193" w:type="dxa"/>
            <w:tcBorders>
              <w:top w:val="nil"/>
              <w:bottom w:val="nil"/>
            </w:tcBorders>
          </w:tcPr>
          <w:p w14:paraId="46415B35" w14:textId="77777777" w:rsidR="00E260E2" w:rsidRPr="00EB71D8" w:rsidRDefault="00E260E2" w:rsidP="00E260E2">
            <w:pPr>
              <w:rPr>
                <w:rFonts w:ascii="Times" w:hAnsi="Times"/>
                <w:sz w:val="16"/>
                <w:szCs w:val="16"/>
              </w:rPr>
            </w:pPr>
            <w:r>
              <w:rPr>
                <w:rFonts w:ascii="Times" w:hAnsi="Times"/>
                <w:sz w:val="16"/>
                <w:szCs w:val="16"/>
              </w:rPr>
              <w:t>0.761</w:t>
            </w:r>
          </w:p>
        </w:tc>
        <w:tc>
          <w:tcPr>
            <w:tcW w:w="1193" w:type="dxa"/>
            <w:tcBorders>
              <w:top w:val="nil"/>
              <w:bottom w:val="nil"/>
            </w:tcBorders>
          </w:tcPr>
          <w:p w14:paraId="5454DB97" w14:textId="77777777" w:rsidR="00E260E2" w:rsidRPr="00EB71D8" w:rsidRDefault="00E260E2" w:rsidP="00E260E2">
            <w:pPr>
              <w:rPr>
                <w:rFonts w:ascii="Times" w:hAnsi="Times"/>
                <w:sz w:val="16"/>
                <w:szCs w:val="16"/>
              </w:rPr>
            </w:pPr>
            <w:r>
              <w:rPr>
                <w:rFonts w:ascii="Times" w:hAnsi="Times"/>
                <w:sz w:val="16"/>
                <w:szCs w:val="16"/>
              </w:rPr>
              <w:t>0.755</w:t>
            </w:r>
          </w:p>
        </w:tc>
        <w:tc>
          <w:tcPr>
            <w:tcW w:w="1155" w:type="dxa"/>
            <w:tcBorders>
              <w:top w:val="nil"/>
              <w:bottom w:val="nil"/>
            </w:tcBorders>
          </w:tcPr>
          <w:p w14:paraId="567919CE" w14:textId="77777777" w:rsidR="00E260E2" w:rsidRPr="00EB71D8" w:rsidRDefault="00E260E2" w:rsidP="00E260E2">
            <w:pPr>
              <w:rPr>
                <w:rFonts w:ascii="Times" w:hAnsi="Times"/>
                <w:sz w:val="16"/>
                <w:szCs w:val="16"/>
              </w:rPr>
            </w:pPr>
            <w:r>
              <w:rPr>
                <w:rFonts w:ascii="Times" w:hAnsi="Times"/>
                <w:sz w:val="16"/>
                <w:szCs w:val="16"/>
              </w:rPr>
              <w:t>0.379</w:t>
            </w:r>
          </w:p>
        </w:tc>
        <w:tc>
          <w:tcPr>
            <w:tcW w:w="1132" w:type="dxa"/>
            <w:tcBorders>
              <w:top w:val="nil"/>
              <w:bottom w:val="nil"/>
            </w:tcBorders>
          </w:tcPr>
          <w:p w14:paraId="7EDFC787" w14:textId="77777777" w:rsidR="00E260E2" w:rsidRPr="00EB71D8" w:rsidRDefault="00E260E2" w:rsidP="00E260E2">
            <w:pPr>
              <w:rPr>
                <w:rFonts w:ascii="Times" w:hAnsi="Times"/>
                <w:sz w:val="16"/>
                <w:szCs w:val="16"/>
              </w:rPr>
            </w:pPr>
            <w:r>
              <w:rPr>
                <w:rFonts w:ascii="Times" w:hAnsi="Times"/>
                <w:sz w:val="16"/>
                <w:szCs w:val="16"/>
              </w:rPr>
              <w:t>0.142</w:t>
            </w:r>
          </w:p>
        </w:tc>
        <w:tc>
          <w:tcPr>
            <w:tcW w:w="760" w:type="dxa"/>
            <w:tcBorders>
              <w:top w:val="nil"/>
              <w:bottom w:val="nil"/>
            </w:tcBorders>
          </w:tcPr>
          <w:p w14:paraId="69F6821F" w14:textId="77777777" w:rsidR="00E260E2" w:rsidRPr="00EB71D8" w:rsidRDefault="00E260E2" w:rsidP="00E260E2">
            <w:pPr>
              <w:rPr>
                <w:rFonts w:ascii="Times" w:hAnsi="Times"/>
                <w:sz w:val="16"/>
                <w:szCs w:val="16"/>
              </w:rPr>
            </w:pPr>
            <w:r>
              <w:rPr>
                <w:rFonts w:ascii="Times" w:hAnsi="Times"/>
                <w:sz w:val="16"/>
                <w:szCs w:val="16"/>
              </w:rPr>
              <w:t>0.795</w:t>
            </w:r>
          </w:p>
        </w:tc>
      </w:tr>
      <w:tr w:rsidR="00E260E2" w:rsidRPr="00F657CB" w14:paraId="268E0857" w14:textId="77777777" w:rsidTr="00E260E2">
        <w:trPr>
          <w:jc w:val="center"/>
        </w:trPr>
        <w:tc>
          <w:tcPr>
            <w:tcW w:w="2030" w:type="dxa"/>
            <w:tcBorders>
              <w:top w:val="nil"/>
              <w:bottom w:val="nil"/>
            </w:tcBorders>
            <w:shd w:val="clear" w:color="auto" w:fill="8DB3E2" w:themeFill="text2" w:themeFillTint="66"/>
          </w:tcPr>
          <w:p w14:paraId="3C60B75A" w14:textId="77777777" w:rsidR="00E260E2" w:rsidRPr="00F657CB" w:rsidRDefault="00E260E2" w:rsidP="00E260E2">
            <w:pPr>
              <w:rPr>
                <w:rFonts w:cs="Times New Roman"/>
                <w:sz w:val="16"/>
                <w:szCs w:val="16"/>
              </w:rPr>
            </w:pPr>
            <w:r>
              <w:rPr>
                <w:rFonts w:cs="Times New Roman"/>
                <w:sz w:val="16"/>
                <w:szCs w:val="16"/>
              </w:rPr>
              <w:t>Diarrhea</w:t>
            </w:r>
          </w:p>
        </w:tc>
        <w:tc>
          <w:tcPr>
            <w:tcW w:w="757" w:type="dxa"/>
            <w:tcBorders>
              <w:top w:val="nil"/>
              <w:bottom w:val="nil"/>
            </w:tcBorders>
          </w:tcPr>
          <w:p w14:paraId="6566D7AD" w14:textId="77777777" w:rsidR="00E260E2" w:rsidRPr="003F0DCE" w:rsidRDefault="00E260E2" w:rsidP="00E260E2">
            <w:pPr>
              <w:rPr>
                <w:rFonts w:cs="Times New Roman"/>
                <w:sz w:val="16"/>
                <w:szCs w:val="16"/>
              </w:rPr>
            </w:pPr>
            <w:r>
              <w:rPr>
                <w:rFonts w:cs="Times New Roman"/>
                <w:sz w:val="16"/>
                <w:szCs w:val="16"/>
              </w:rPr>
              <w:t>0.272</w:t>
            </w:r>
          </w:p>
        </w:tc>
        <w:tc>
          <w:tcPr>
            <w:tcW w:w="840" w:type="dxa"/>
            <w:tcBorders>
              <w:top w:val="nil"/>
              <w:bottom w:val="nil"/>
            </w:tcBorders>
          </w:tcPr>
          <w:p w14:paraId="356CFBD6" w14:textId="77777777" w:rsidR="00E260E2" w:rsidRPr="00EB71D8" w:rsidRDefault="00E260E2" w:rsidP="00E260E2">
            <w:pPr>
              <w:rPr>
                <w:rFonts w:ascii="Times" w:hAnsi="Times"/>
                <w:sz w:val="16"/>
                <w:szCs w:val="16"/>
              </w:rPr>
            </w:pPr>
            <w:r>
              <w:rPr>
                <w:rFonts w:ascii="Times" w:hAnsi="Times"/>
                <w:sz w:val="16"/>
                <w:szCs w:val="16"/>
              </w:rPr>
              <w:t>0.136</w:t>
            </w:r>
          </w:p>
        </w:tc>
        <w:tc>
          <w:tcPr>
            <w:tcW w:w="1193" w:type="dxa"/>
            <w:tcBorders>
              <w:top w:val="nil"/>
              <w:bottom w:val="nil"/>
            </w:tcBorders>
          </w:tcPr>
          <w:p w14:paraId="3106217A" w14:textId="77777777" w:rsidR="00E260E2" w:rsidRPr="00EB71D8" w:rsidRDefault="00E260E2" w:rsidP="00E260E2">
            <w:pPr>
              <w:rPr>
                <w:rFonts w:ascii="Times" w:hAnsi="Times"/>
                <w:sz w:val="16"/>
                <w:szCs w:val="16"/>
              </w:rPr>
            </w:pPr>
            <w:r>
              <w:rPr>
                <w:rFonts w:ascii="Times" w:hAnsi="Times"/>
                <w:sz w:val="16"/>
                <w:szCs w:val="16"/>
              </w:rPr>
              <w:t>0.283</w:t>
            </w:r>
          </w:p>
        </w:tc>
        <w:tc>
          <w:tcPr>
            <w:tcW w:w="1193" w:type="dxa"/>
            <w:tcBorders>
              <w:top w:val="nil"/>
              <w:bottom w:val="nil"/>
            </w:tcBorders>
          </w:tcPr>
          <w:p w14:paraId="533F0BE7" w14:textId="77777777" w:rsidR="00E260E2" w:rsidRPr="00EB71D8" w:rsidRDefault="00E260E2" w:rsidP="00E260E2">
            <w:pPr>
              <w:rPr>
                <w:rFonts w:ascii="Times" w:hAnsi="Times"/>
                <w:sz w:val="16"/>
                <w:szCs w:val="16"/>
              </w:rPr>
            </w:pPr>
            <w:r>
              <w:rPr>
                <w:rFonts w:ascii="Times" w:hAnsi="Times"/>
                <w:sz w:val="16"/>
                <w:szCs w:val="16"/>
              </w:rPr>
              <w:t>0.311</w:t>
            </w:r>
          </w:p>
        </w:tc>
        <w:tc>
          <w:tcPr>
            <w:tcW w:w="1155" w:type="dxa"/>
            <w:tcBorders>
              <w:top w:val="nil"/>
              <w:bottom w:val="nil"/>
            </w:tcBorders>
          </w:tcPr>
          <w:p w14:paraId="34B87ACE" w14:textId="77777777" w:rsidR="00E260E2" w:rsidRPr="0059270F" w:rsidRDefault="00E260E2" w:rsidP="00E260E2">
            <w:pPr>
              <w:rPr>
                <w:rFonts w:ascii="Times" w:hAnsi="Times"/>
                <w:b/>
                <w:sz w:val="16"/>
                <w:szCs w:val="16"/>
              </w:rPr>
            </w:pPr>
            <w:r w:rsidRPr="0059270F">
              <w:rPr>
                <w:rFonts w:ascii="Times" w:hAnsi="Times"/>
                <w:b/>
                <w:sz w:val="16"/>
                <w:szCs w:val="16"/>
              </w:rPr>
              <w:t>0.034</w:t>
            </w:r>
          </w:p>
        </w:tc>
        <w:tc>
          <w:tcPr>
            <w:tcW w:w="1132" w:type="dxa"/>
            <w:tcBorders>
              <w:top w:val="nil"/>
              <w:bottom w:val="nil"/>
            </w:tcBorders>
          </w:tcPr>
          <w:p w14:paraId="244BFB2B" w14:textId="77777777" w:rsidR="00E260E2" w:rsidRPr="00EB71D8" w:rsidRDefault="00E260E2" w:rsidP="00E260E2">
            <w:pPr>
              <w:rPr>
                <w:rFonts w:ascii="Times" w:hAnsi="Times"/>
                <w:sz w:val="16"/>
                <w:szCs w:val="16"/>
              </w:rPr>
            </w:pPr>
            <w:r>
              <w:rPr>
                <w:rFonts w:ascii="Times" w:hAnsi="Times"/>
                <w:sz w:val="16"/>
                <w:szCs w:val="16"/>
              </w:rPr>
              <w:t>0.336</w:t>
            </w:r>
          </w:p>
        </w:tc>
        <w:tc>
          <w:tcPr>
            <w:tcW w:w="760" w:type="dxa"/>
            <w:tcBorders>
              <w:top w:val="nil"/>
              <w:bottom w:val="nil"/>
            </w:tcBorders>
          </w:tcPr>
          <w:p w14:paraId="11EF5B4B" w14:textId="77777777" w:rsidR="00E260E2" w:rsidRPr="00EB71D8" w:rsidRDefault="00E260E2" w:rsidP="00E260E2">
            <w:pPr>
              <w:rPr>
                <w:rFonts w:ascii="Times" w:hAnsi="Times"/>
                <w:sz w:val="16"/>
                <w:szCs w:val="16"/>
              </w:rPr>
            </w:pPr>
            <w:r>
              <w:rPr>
                <w:rFonts w:ascii="Times" w:hAnsi="Times"/>
                <w:sz w:val="16"/>
                <w:szCs w:val="16"/>
              </w:rPr>
              <w:t>0.250</w:t>
            </w:r>
          </w:p>
        </w:tc>
      </w:tr>
      <w:tr w:rsidR="00E260E2" w:rsidRPr="00F657CB" w14:paraId="72FB936A" w14:textId="77777777" w:rsidTr="00E260E2">
        <w:trPr>
          <w:jc w:val="center"/>
        </w:trPr>
        <w:tc>
          <w:tcPr>
            <w:tcW w:w="2030" w:type="dxa"/>
            <w:tcBorders>
              <w:top w:val="nil"/>
              <w:bottom w:val="nil"/>
            </w:tcBorders>
            <w:shd w:val="clear" w:color="auto" w:fill="8DB3E2" w:themeFill="text2" w:themeFillTint="66"/>
          </w:tcPr>
          <w:p w14:paraId="31E2BF02" w14:textId="77777777" w:rsidR="00E260E2" w:rsidRDefault="00E260E2" w:rsidP="00E260E2">
            <w:pPr>
              <w:ind w:left="184" w:hanging="184"/>
              <w:rPr>
                <w:rFonts w:cs="Times New Roman"/>
                <w:sz w:val="16"/>
                <w:szCs w:val="16"/>
              </w:rPr>
            </w:pPr>
            <w:r>
              <w:rPr>
                <w:rFonts w:cs="Times New Roman"/>
                <w:sz w:val="16"/>
                <w:szCs w:val="16"/>
              </w:rPr>
              <w:t>Anemia</w:t>
            </w:r>
          </w:p>
        </w:tc>
        <w:tc>
          <w:tcPr>
            <w:tcW w:w="757" w:type="dxa"/>
            <w:tcBorders>
              <w:top w:val="nil"/>
              <w:bottom w:val="nil"/>
            </w:tcBorders>
          </w:tcPr>
          <w:p w14:paraId="62C67B8D" w14:textId="77777777" w:rsidR="00E260E2" w:rsidRPr="003F0DCE" w:rsidRDefault="00E260E2" w:rsidP="00E260E2">
            <w:pPr>
              <w:rPr>
                <w:rFonts w:cs="Times New Roman"/>
                <w:sz w:val="16"/>
                <w:szCs w:val="16"/>
              </w:rPr>
            </w:pPr>
            <w:r>
              <w:rPr>
                <w:rFonts w:cs="Times New Roman"/>
                <w:sz w:val="16"/>
                <w:szCs w:val="16"/>
              </w:rPr>
              <w:t>0.590</w:t>
            </w:r>
          </w:p>
        </w:tc>
        <w:tc>
          <w:tcPr>
            <w:tcW w:w="840" w:type="dxa"/>
            <w:tcBorders>
              <w:top w:val="nil"/>
              <w:bottom w:val="nil"/>
            </w:tcBorders>
          </w:tcPr>
          <w:p w14:paraId="737EC987" w14:textId="77777777" w:rsidR="00E260E2" w:rsidRPr="00EB71D8" w:rsidRDefault="00E260E2" w:rsidP="00E260E2">
            <w:pPr>
              <w:rPr>
                <w:rFonts w:ascii="Times" w:hAnsi="Times"/>
                <w:sz w:val="16"/>
                <w:szCs w:val="16"/>
              </w:rPr>
            </w:pPr>
            <w:r>
              <w:rPr>
                <w:rFonts w:ascii="Times" w:hAnsi="Times"/>
                <w:sz w:val="16"/>
                <w:szCs w:val="16"/>
              </w:rPr>
              <w:t>0.470</w:t>
            </w:r>
          </w:p>
        </w:tc>
        <w:tc>
          <w:tcPr>
            <w:tcW w:w="1193" w:type="dxa"/>
            <w:tcBorders>
              <w:top w:val="nil"/>
              <w:bottom w:val="nil"/>
            </w:tcBorders>
          </w:tcPr>
          <w:p w14:paraId="6206432A" w14:textId="77777777" w:rsidR="00E260E2" w:rsidRPr="00EB71D8" w:rsidRDefault="00E260E2" w:rsidP="00E260E2">
            <w:pPr>
              <w:rPr>
                <w:rFonts w:ascii="Times" w:hAnsi="Times"/>
                <w:sz w:val="16"/>
                <w:szCs w:val="16"/>
              </w:rPr>
            </w:pPr>
            <w:r>
              <w:rPr>
                <w:rFonts w:ascii="Times" w:hAnsi="Times"/>
                <w:sz w:val="16"/>
                <w:szCs w:val="16"/>
              </w:rPr>
              <w:t>0.436</w:t>
            </w:r>
          </w:p>
        </w:tc>
        <w:tc>
          <w:tcPr>
            <w:tcW w:w="1193" w:type="dxa"/>
            <w:tcBorders>
              <w:top w:val="nil"/>
              <w:bottom w:val="nil"/>
            </w:tcBorders>
          </w:tcPr>
          <w:p w14:paraId="254B9DAB" w14:textId="77777777" w:rsidR="00E260E2" w:rsidRPr="00EB71D8" w:rsidRDefault="00E260E2" w:rsidP="00E260E2">
            <w:pPr>
              <w:rPr>
                <w:rFonts w:ascii="Times" w:hAnsi="Times"/>
                <w:sz w:val="16"/>
                <w:szCs w:val="16"/>
              </w:rPr>
            </w:pPr>
            <w:r>
              <w:rPr>
                <w:rFonts w:ascii="Times" w:hAnsi="Times"/>
                <w:sz w:val="16"/>
                <w:szCs w:val="16"/>
              </w:rPr>
              <w:t>0.226</w:t>
            </w:r>
          </w:p>
        </w:tc>
        <w:tc>
          <w:tcPr>
            <w:tcW w:w="1155" w:type="dxa"/>
            <w:tcBorders>
              <w:top w:val="nil"/>
              <w:bottom w:val="nil"/>
            </w:tcBorders>
          </w:tcPr>
          <w:p w14:paraId="60EC62D0" w14:textId="77777777" w:rsidR="00E260E2" w:rsidRPr="0059270F" w:rsidRDefault="00E260E2" w:rsidP="00E260E2">
            <w:pPr>
              <w:rPr>
                <w:rFonts w:ascii="Times" w:hAnsi="Times"/>
                <w:b/>
                <w:sz w:val="16"/>
                <w:szCs w:val="16"/>
              </w:rPr>
            </w:pPr>
            <w:r w:rsidRPr="0059270F">
              <w:rPr>
                <w:rFonts w:ascii="Times" w:hAnsi="Times"/>
                <w:b/>
                <w:sz w:val="16"/>
                <w:szCs w:val="16"/>
              </w:rPr>
              <w:t>0.017</w:t>
            </w:r>
          </w:p>
        </w:tc>
        <w:tc>
          <w:tcPr>
            <w:tcW w:w="1132" w:type="dxa"/>
            <w:tcBorders>
              <w:top w:val="nil"/>
              <w:bottom w:val="nil"/>
            </w:tcBorders>
          </w:tcPr>
          <w:p w14:paraId="6797C085" w14:textId="77777777" w:rsidR="00E260E2" w:rsidRPr="00EB71D8" w:rsidRDefault="00E260E2" w:rsidP="00E260E2">
            <w:pPr>
              <w:rPr>
                <w:rFonts w:ascii="Times" w:hAnsi="Times"/>
                <w:sz w:val="16"/>
                <w:szCs w:val="16"/>
              </w:rPr>
            </w:pPr>
            <w:r>
              <w:rPr>
                <w:rFonts w:ascii="Times" w:hAnsi="Times"/>
                <w:sz w:val="16"/>
                <w:szCs w:val="16"/>
              </w:rPr>
              <w:t>0.458</w:t>
            </w:r>
          </w:p>
        </w:tc>
        <w:tc>
          <w:tcPr>
            <w:tcW w:w="760" w:type="dxa"/>
            <w:tcBorders>
              <w:top w:val="nil"/>
              <w:bottom w:val="nil"/>
            </w:tcBorders>
          </w:tcPr>
          <w:p w14:paraId="43C18AEE" w14:textId="77777777" w:rsidR="00E260E2" w:rsidRPr="00EB71D8" w:rsidRDefault="00E260E2" w:rsidP="00E260E2">
            <w:pPr>
              <w:rPr>
                <w:rFonts w:ascii="Times" w:hAnsi="Times"/>
                <w:sz w:val="16"/>
                <w:szCs w:val="16"/>
              </w:rPr>
            </w:pPr>
            <w:r>
              <w:rPr>
                <w:rFonts w:ascii="Times" w:hAnsi="Times"/>
                <w:sz w:val="16"/>
                <w:szCs w:val="16"/>
              </w:rPr>
              <w:t>0.229</w:t>
            </w:r>
          </w:p>
        </w:tc>
      </w:tr>
      <w:tr w:rsidR="00E260E2" w:rsidRPr="00F657CB" w14:paraId="0AA04206" w14:textId="77777777" w:rsidTr="00E260E2">
        <w:trPr>
          <w:jc w:val="center"/>
        </w:trPr>
        <w:tc>
          <w:tcPr>
            <w:tcW w:w="2030" w:type="dxa"/>
            <w:tcBorders>
              <w:top w:val="nil"/>
              <w:bottom w:val="nil"/>
            </w:tcBorders>
            <w:shd w:val="clear" w:color="auto" w:fill="8DB3E2" w:themeFill="text2" w:themeFillTint="66"/>
          </w:tcPr>
          <w:p w14:paraId="38534A3C" w14:textId="77777777" w:rsidR="00E260E2" w:rsidRDefault="00E260E2" w:rsidP="00E260E2">
            <w:pPr>
              <w:ind w:left="184" w:hanging="184"/>
              <w:rPr>
                <w:rFonts w:cs="Times New Roman"/>
                <w:sz w:val="16"/>
                <w:szCs w:val="16"/>
              </w:rPr>
            </w:pPr>
            <w:r>
              <w:rPr>
                <w:rFonts w:cs="Times New Roman"/>
                <w:sz w:val="16"/>
                <w:szCs w:val="16"/>
              </w:rPr>
              <w:t>Infected wounds</w:t>
            </w:r>
          </w:p>
        </w:tc>
        <w:tc>
          <w:tcPr>
            <w:tcW w:w="757" w:type="dxa"/>
            <w:tcBorders>
              <w:top w:val="nil"/>
              <w:bottom w:val="nil"/>
            </w:tcBorders>
          </w:tcPr>
          <w:p w14:paraId="6E53BC08" w14:textId="77777777" w:rsidR="00E260E2" w:rsidRPr="003F0DCE" w:rsidRDefault="00E260E2" w:rsidP="00E260E2">
            <w:pPr>
              <w:rPr>
                <w:rFonts w:cs="Times New Roman"/>
                <w:sz w:val="16"/>
                <w:szCs w:val="16"/>
              </w:rPr>
            </w:pPr>
            <w:r>
              <w:rPr>
                <w:rFonts w:cs="Times New Roman"/>
                <w:sz w:val="16"/>
                <w:szCs w:val="16"/>
              </w:rPr>
              <w:t>0.706</w:t>
            </w:r>
          </w:p>
        </w:tc>
        <w:tc>
          <w:tcPr>
            <w:tcW w:w="840" w:type="dxa"/>
            <w:tcBorders>
              <w:top w:val="nil"/>
              <w:bottom w:val="nil"/>
            </w:tcBorders>
          </w:tcPr>
          <w:p w14:paraId="1D616FC0" w14:textId="77777777" w:rsidR="00E260E2" w:rsidRPr="00EB71D8" w:rsidRDefault="00E260E2" w:rsidP="00E260E2">
            <w:pPr>
              <w:rPr>
                <w:rFonts w:ascii="Times" w:hAnsi="Times"/>
                <w:sz w:val="16"/>
                <w:szCs w:val="16"/>
              </w:rPr>
            </w:pPr>
            <w:r>
              <w:rPr>
                <w:rFonts w:ascii="Times" w:hAnsi="Times"/>
                <w:sz w:val="16"/>
                <w:szCs w:val="16"/>
              </w:rPr>
              <w:t>0.557</w:t>
            </w:r>
          </w:p>
        </w:tc>
        <w:tc>
          <w:tcPr>
            <w:tcW w:w="1193" w:type="dxa"/>
            <w:tcBorders>
              <w:top w:val="nil"/>
              <w:bottom w:val="nil"/>
            </w:tcBorders>
          </w:tcPr>
          <w:p w14:paraId="3E08E181" w14:textId="77777777" w:rsidR="00E260E2" w:rsidRPr="00EB71D8" w:rsidRDefault="00E260E2" w:rsidP="00E260E2">
            <w:pPr>
              <w:rPr>
                <w:rFonts w:ascii="Times" w:hAnsi="Times"/>
                <w:sz w:val="16"/>
                <w:szCs w:val="16"/>
              </w:rPr>
            </w:pPr>
            <w:r>
              <w:rPr>
                <w:rFonts w:ascii="Times" w:hAnsi="Times"/>
                <w:sz w:val="16"/>
                <w:szCs w:val="16"/>
              </w:rPr>
              <w:t>0.234</w:t>
            </w:r>
          </w:p>
        </w:tc>
        <w:tc>
          <w:tcPr>
            <w:tcW w:w="1193" w:type="dxa"/>
            <w:tcBorders>
              <w:top w:val="nil"/>
              <w:bottom w:val="nil"/>
            </w:tcBorders>
          </w:tcPr>
          <w:p w14:paraId="75BFFA03" w14:textId="77777777" w:rsidR="00E260E2" w:rsidRPr="00EB71D8" w:rsidRDefault="00E260E2" w:rsidP="00E260E2">
            <w:pPr>
              <w:rPr>
                <w:rFonts w:ascii="Times" w:hAnsi="Times"/>
                <w:sz w:val="16"/>
                <w:szCs w:val="16"/>
              </w:rPr>
            </w:pPr>
            <w:r>
              <w:rPr>
                <w:rFonts w:ascii="Times" w:hAnsi="Times"/>
                <w:sz w:val="16"/>
                <w:szCs w:val="16"/>
              </w:rPr>
              <w:t>0.801</w:t>
            </w:r>
          </w:p>
        </w:tc>
        <w:tc>
          <w:tcPr>
            <w:tcW w:w="1155" w:type="dxa"/>
            <w:tcBorders>
              <w:top w:val="nil"/>
              <w:bottom w:val="nil"/>
            </w:tcBorders>
          </w:tcPr>
          <w:p w14:paraId="60E7315C" w14:textId="77777777" w:rsidR="00E260E2" w:rsidRPr="00EB71D8" w:rsidRDefault="00E260E2" w:rsidP="00E260E2">
            <w:pPr>
              <w:rPr>
                <w:rFonts w:ascii="Times" w:hAnsi="Times"/>
                <w:sz w:val="16"/>
                <w:szCs w:val="16"/>
              </w:rPr>
            </w:pPr>
            <w:r>
              <w:rPr>
                <w:rFonts w:ascii="Times" w:hAnsi="Times"/>
                <w:sz w:val="16"/>
                <w:szCs w:val="16"/>
              </w:rPr>
              <w:t>0.549</w:t>
            </w:r>
          </w:p>
        </w:tc>
        <w:tc>
          <w:tcPr>
            <w:tcW w:w="1132" w:type="dxa"/>
            <w:tcBorders>
              <w:top w:val="nil"/>
              <w:bottom w:val="nil"/>
            </w:tcBorders>
          </w:tcPr>
          <w:p w14:paraId="205D8265" w14:textId="77777777" w:rsidR="00E260E2" w:rsidRPr="00EB71D8" w:rsidRDefault="00E260E2" w:rsidP="00E260E2">
            <w:pPr>
              <w:rPr>
                <w:rFonts w:ascii="Times" w:hAnsi="Times"/>
                <w:sz w:val="16"/>
                <w:szCs w:val="16"/>
              </w:rPr>
            </w:pPr>
            <w:r>
              <w:rPr>
                <w:rFonts w:ascii="Times" w:hAnsi="Times"/>
                <w:sz w:val="16"/>
                <w:szCs w:val="16"/>
              </w:rPr>
              <w:t>0.546</w:t>
            </w:r>
          </w:p>
        </w:tc>
        <w:tc>
          <w:tcPr>
            <w:tcW w:w="760" w:type="dxa"/>
            <w:tcBorders>
              <w:top w:val="nil"/>
              <w:bottom w:val="nil"/>
            </w:tcBorders>
          </w:tcPr>
          <w:p w14:paraId="3E602CB7" w14:textId="77777777" w:rsidR="00E260E2" w:rsidRPr="00EB71D8" w:rsidRDefault="00E260E2" w:rsidP="00E260E2">
            <w:pPr>
              <w:rPr>
                <w:rFonts w:ascii="Times" w:hAnsi="Times"/>
                <w:sz w:val="16"/>
                <w:szCs w:val="16"/>
              </w:rPr>
            </w:pPr>
            <w:r>
              <w:rPr>
                <w:rFonts w:ascii="Times" w:hAnsi="Times"/>
                <w:sz w:val="16"/>
                <w:szCs w:val="16"/>
              </w:rPr>
              <w:t>0.672</w:t>
            </w:r>
          </w:p>
        </w:tc>
      </w:tr>
      <w:tr w:rsidR="00E260E2" w:rsidRPr="00F657CB" w14:paraId="4F5634D0" w14:textId="77777777" w:rsidTr="00E260E2">
        <w:trPr>
          <w:jc w:val="center"/>
        </w:trPr>
        <w:tc>
          <w:tcPr>
            <w:tcW w:w="2030" w:type="dxa"/>
            <w:tcBorders>
              <w:top w:val="nil"/>
              <w:bottom w:val="nil"/>
            </w:tcBorders>
            <w:shd w:val="clear" w:color="auto" w:fill="8DB3E2" w:themeFill="text2" w:themeFillTint="66"/>
          </w:tcPr>
          <w:p w14:paraId="411195FA" w14:textId="77777777" w:rsidR="00E260E2" w:rsidRPr="00F657CB" w:rsidRDefault="00E260E2" w:rsidP="00E260E2">
            <w:pPr>
              <w:ind w:left="184" w:hanging="184"/>
              <w:rPr>
                <w:rFonts w:cs="Times New Roman"/>
                <w:sz w:val="16"/>
                <w:szCs w:val="16"/>
              </w:rPr>
            </w:pPr>
            <w:r>
              <w:rPr>
                <w:rFonts w:cs="Times New Roman"/>
                <w:sz w:val="16"/>
                <w:szCs w:val="16"/>
              </w:rPr>
              <w:t>Refusal to eat</w:t>
            </w:r>
          </w:p>
        </w:tc>
        <w:tc>
          <w:tcPr>
            <w:tcW w:w="757" w:type="dxa"/>
            <w:tcBorders>
              <w:top w:val="nil"/>
              <w:bottom w:val="nil"/>
            </w:tcBorders>
          </w:tcPr>
          <w:p w14:paraId="5AB381B1" w14:textId="77777777" w:rsidR="00E260E2" w:rsidRPr="0059270F" w:rsidRDefault="00E260E2" w:rsidP="00E260E2">
            <w:pPr>
              <w:rPr>
                <w:rFonts w:cs="Times New Roman"/>
                <w:b/>
                <w:sz w:val="16"/>
                <w:szCs w:val="16"/>
              </w:rPr>
            </w:pPr>
            <w:r w:rsidRPr="0059270F">
              <w:rPr>
                <w:rFonts w:cs="Times New Roman"/>
                <w:b/>
                <w:sz w:val="16"/>
                <w:szCs w:val="16"/>
              </w:rPr>
              <w:t>0.018</w:t>
            </w:r>
          </w:p>
        </w:tc>
        <w:tc>
          <w:tcPr>
            <w:tcW w:w="840" w:type="dxa"/>
            <w:tcBorders>
              <w:top w:val="nil"/>
              <w:bottom w:val="nil"/>
            </w:tcBorders>
          </w:tcPr>
          <w:p w14:paraId="33835664" w14:textId="77777777" w:rsidR="00E260E2" w:rsidRPr="0059270F" w:rsidRDefault="00E260E2" w:rsidP="00E260E2">
            <w:pPr>
              <w:rPr>
                <w:rFonts w:ascii="Times" w:hAnsi="Times"/>
                <w:b/>
                <w:sz w:val="16"/>
                <w:szCs w:val="16"/>
              </w:rPr>
            </w:pPr>
            <w:r w:rsidRPr="0059270F">
              <w:rPr>
                <w:rFonts w:ascii="Times" w:hAnsi="Times"/>
                <w:b/>
                <w:sz w:val="16"/>
                <w:szCs w:val="16"/>
              </w:rPr>
              <w:t>0.032</w:t>
            </w:r>
          </w:p>
        </w:tc>
        <w:tc>
          <w:tcPr>
            <w:tcW w:w="1193" w:type="dxa"/>
            <w:tcBorders>
              <w:top w:val="nil"/>
              <w:bottom w:val="nil"/>
            </w:tcBorders>
          </w:tcPr>
          <w:p w14:paraId="5096142B" w14:textId="77777777" w:rsidR="00E260E2" w:rsidRPr="00EB71D8" w:rsidRDefault="00E260E2" w:rsidP="00E260E2">
            <w:pPr>
              <w:rPr>
                <w:rFonts w:ascii="Times" w:hAnsi="Times"/>
                <w:sz w:val="16"/>
                <w:szCs w:val="16"/>
              </w:rPr>
            </w:pPr>
            <w:r>
              <w:rPr>
                <w:rFonts w:ascii="Times" w:hAnsi="Times"/>
                <w:sz w:val="16"/>
                <w:szCs w:val="16"/>
              </w:rPr>
              <w:t>0.140</w:t>
            </w:r>
          </w:p>
        </w:tc>
        <w:tc>
          <w:tcPr>
            <w:tcW w:w="1193" w:type="dxa"/>
            <w:tcBorders>
              <w:top w:val="nil"/>
              <w:bottom w:val="nil"/>
            </w:tcBorders>
          </w:tcPr>
          <w:p w14:paraId="2890874B" w14:textId="77777777" w:rsidR="00E260E2" w:rsidRPr="00EB71D8" w:rsidRDefault="00E260E2" w:rsidP="00E260E2">
            <w:pPr>
              <w:rPr>
                <w:rFonts w:ascii="Times" w:hAnsi="Times"/>
                <w:sz w:val="16"/>
                <w:szCs w:val="16"/>
              </w:rPr>
            </w:pPr>
            <w:r>
              <w:rPr>
                <w:rFonts w:ascii="Times" w:hAnsi="Times"/>
                <w:sz w:val="16"/>
                <w:szCs w:val="16"/>
              </w:rPr>
              <w:t>0.196</w:t>
            </w:r>
          </w:p>
        </w:tc>
        <w:tc>
          <w:tcPr>
            <w:tcW w:w="1155" w:type="dxa"/>
            <w:tcBorders>
              <w:top w:val="nil"/>
              <w:bottom w:val="nil"/>
            </w:tcBorders>
          </w:tcPr>
          <w:p w14:paraId="4BA321A3" w14:textId="77777777" w:rsidR="00E260E2" w:rsidRPr="00EB71D8" w:rsidRDefault="00E260E2" w:rsidP="00E260E2">
            <w:pPr>
              <w:rPr>
                <w:rFonts w:ascii="Times" w:hAnsi="Times"/>
                <w:sz w:val="16"/>
                <w:szCs w:val="16"/>
              </w:rPr>
            </w:pPr>
            <w:r>
              <w:rPr>
                <w:rFonts w:ascii="Times" w:hAnsi="Times"/>
                <w:sz w:val="16"/>
                <w:szCs w:val="16"/>
              </w:rPr>
              <w:t>0.853</w:t>
            </w:r>
          </w:p>
        </w:tc>
        <w:tc>
          <w:tcPr>
            <w:tcW w:w="1132" w:type="dxa"/>
            <w:tcBorders>
              <w:top w:val="nil"/>
              <w:bottom w:val="nil"/>
            </w:tcBorders>
          </w:tcPr>
          <w:p w14:paraId="4C4E3871" w14:textId="77777777" w:rsidR="00E260E2" w:rsidRPr="0059270F" w:rsidRDefault="00E260E2" w:rsidP="00E260E2">
            <w:pPr>
              <w:rPr>
                <w:rFonts w:ascii="Times" w:hAnsi="Times"/>
                <w:b/>
                <w:sz w:val="16"/>
                <w:szCs w:val="16"/>
              </w:rPr>
            </w:pPr>
            <w:r w:rsidRPr="0059270F">
              <w:rPr>
                <w:rFonts w:ascii="Times" w:hAnsi="Times"/>
                <w:b/>
                <w:sz w:val="16"/>
                <w:szCs w:val="16"/>
              </w:rPr>
              <w:t>0.008</w:t>
            </w:r>
          </w:p>
        </w:tc>
        <w:tc>
          <w:tcPr>
            <w:tcW w:w="760" w:type="dxa"/>
            <w:tcBorders>
              <w:top w:val="nil"/>
              <w:bottom w:val="nil"/>
            </w:tcBorders>
          </w:tcPr>
          <w:p w14:paraId="6FD812CD" w14:textId="77777777" w:rsidR="00E260E2" w:rsidRPr="00EB71D8" w:rsidRDefault="00E260E2" w:rsidP="00E260E2">
            <w:pPr>
              <w:rPr>
                <w:rFonts w:ascii="Times" w:hAnsi="Times"/>
                <w:sz w:val="16"/>
                <w:szCs w:val="16"/>
              </w:rPr>
            </w:pPr>
            <w:r>
              <w:rPr>
                <w:rFonts w:ascii="Times" w:hAnsi="Times"/>
                <w:sz w:val="16"/>
                <w:szCs w:val="16"/>
              </w:rPr>
              <w:t>0.085</w:t>
            </w:r>
          </w:p>
        </w:tc>
      </w:tr>
      <w:tr w:rsidR="00E260E2" w:rsidRPr="00F657CB" w14:paraId="4DE5A2CB" w14:textId="77777777" w:rsidTr="00E260E2">
        <w:trPr>
          <w:jc w:val="center"/>
        </w:trPr>
        <w:tc>
          <w:tcPr>
            <w:tcW w:w="2030" w:type="dxa"/>
            <w:tcBorders>
              <w:top w:val="nil"/>
              <w:bottom w:val="nil"/>
            </w:tcBorders>
            <w:shd w:val="clear" w:color="auto" w:fill="8DB3E2" w:themeFill="text2" w:themeFillTint="66"/>
          </w:tcPr>
          <w:p w14:paraId="3934F098" w14:textId="77777777" w:rsidR="00E260E2" w:rsidRPr="00F657CB" w:rsidRDefault="00E260E2" w:rsidP="00E260E2">
            <w:pPr>
              <w:ind w:left="184" w:hanging="184"/>
              <w:rPr>
                <w:rFonts w:cs="Times New Roman"/>
                <w:sz w:val="16"/>
                <w:szCs w:val="16"/>
              </w:rPr>
            </w:pPr>
            <w:r>
              <w:rPr>
                <w:rFonts w:cs="Times New Roman"/>
                <w:sz w:val="16"/>
                <w:szCs w:val="16"/>
              </w:rPr>
              <w:t>Muscle pain</w:t>
            </w:r>
          </w:p>
        </w:tc>
        <w:tc>
          <w:tcPr>
            <w:tcW w:w="757" w:type="dxa"/>
            <w:tcBorders>
              <w:top w:val="nil"/>
              <w:bottom w:val="nil"/>
            </w:tcBorders>
          </w:tcPr>
          <w:p w14:paraId="3EFED9AD" w14:textId="77777777" w:rsidR="00E260E2" w:rsidRPr="003F0DCE" w:rsidRDefault="00E260E2" w:rsidP="00E260E2">
            <w:pPr>
              <w:rPr>
                <w:rFonts w:cs="Times New Roman"/>
                <w:sz w:val="16"/>
                <w:szCs w:val="16"/>
              </w:rPr>
            </w:pPr>
            <w:r>
              <w:rPr>
                <w:rFonts w:cs="Times New Roman"/>
                <w:sz w:val="16"/>
                <w:szCs w:val="16"/>
              </w:rPr>
              <w:t>0.702</w:t>
            </w:r>
          </w:p>
        </w:tc>
        <w:tc>
          <w:tcPr>
            <w:tcW w:w="840" w:type="dxa"/>
            <w:tcBorders>
              <w:top w:val="nil"/>
              <w:bottom w:val="nil"/>
            </w:tcBorders>
          </w:tcPr>
          <w:p w14:paraId="51F18F3F" w14:textId="77777777" w:rsidR="00E260E2" w:rsidRPr="00EB71D8" w:rsidRDefault="00E260E2" w:rsidP="00E260E2">
            <w:pPr>
              <w:rPr>
                <w:rFonts w:ascii="Times" w:hAnsi="Times"/>
                <w:sz w:val="16"/>
                <w:szCs w:val="16"/>
              </w:rPr>
            </w:pPr>
            <w:r>
              <w:rPr>
                <w:rFonts w:ascii="Times" w:hAnsi="Times"/>
                <w:sz w:val="16"/>
                <w:szCs w:val="16"/>
              </w:rPr>
              <w:t>0.865</w:t>
            </w:r>
          </w:p>
        </w:tc>
        <w:tc>
          <w:tcPr>
            <w:tcW w:w="1193" w:type="dxa"/>
            <w:tcBorders>
              <w:top w:val="nil"/>
              <w:bottom w:val="nil"/>
            </w:tcBorders>
          </w:tcPr>
          <w:p w14:paraId="3B115614" w14:textId="77777777" w:rsidR="00E260E2" w:rsidRPr="00EB71D8" w:rsidRDefault="00E260E2" w:rsidP="00E260E2">
            <w:pPr>
              <w:rPr>
                <w:rFonts w:ascii="Times" w:hAnsi="Times"/>
                <w:sz w:val="16"/>
                <w:szCs w:val="16"/>
              </w:rPr>
            </w:pPr>
            <w:r>
              <w:rPr>
                <w:rFonts w:ascii="Times" w:hAnsi="Times"/>
                <w:sz w:val="16"/>
                <w:szCs w:val="16"/>
              </w:rPr>
              <w:t>0.727</w:t>
            </w:r>
          </w:p>
        </w:tc>
        <w:tc>
          <w:tcPr>
            <w:tcW w:w="1193" w:type="dxa"/>
            <w:tcBorders>
              <w:top w:val="nil"/>
              <w:bottom w:val="nil"/>
            </w:tcBorders>
          </w:tcPr>
          <w:p w14:paraId="23201037" w14:textId="77777777" w:rsidR="00E260E2" w:rsidRPr="00EB71D8" w:rsidRDefault="00E260E2" w:rsidP="00E260E2">
            <w:pPr>
              <w:rPr>
                <w:rFonts w:ascii="Times" w:hAnsi="Times"/>
                <w:sz w:val="16"/>
                <w:szCs w:val="16"/>
              </w:rPr>
            </w:pPr>
            <w:r>
              <w:rPr>
                <w:rFonts w:ascii="Times" w:hAnsi="Times"/>
                <w:sz w:val="16"/>
                <w:szCs w:val="16"/>
              </w:rPr>
              <w:t>0.101</w:t>
            </w:r>
          </w:p>
        </w:tc>
        <w:tc>
          <w:tcPr>
            <w:tcW w:w="1155" w:type="dxa"/>
            <w:tcBorders>
              <w:top w:val="nil"/>
              <w:bottom w:val="nil"/>
            </w:tcBorders>
          </w:tcPr>
          <w:p w14:paraId="201AC461" w14:textId="77777777" w:rsidR="00E260E2" w:rsidRPr="00EB71D8" w:rsidRDefault="00E260E2" w:rsidP="00E260E2">
            <w:pPr>
              <w:rPr>
                <w:rFonts w:ascii="Times" w:hAnsi="Times"/>
                <w:sz w:val="16"/>
                <w:szCs w:val="16"/>
              </w:rPr>
            </w:pPr>
            <w:r>
              <w:rPr>
                <w:rFonts w:ascii="Times" w:hAnsi="Times"/>
                <w:sz w:val="16"/>
                <w:szCs w:val="16"/>
              </w:rPr>
              <w:t>0.243</w:t>
            </w:r>
          </w:p>
        </w:tc>
        <w:tc>
          <w:tcPr>
            <w:tcW w:w="1132" w:type="dxa"/>
            <w:tcBorders>
              <w:top w:val="nil"/>
              <w:bottom w:val="nil"/>
            </w:tcBorders>
          </w:tcPr>
          <w:p w14:paraId="3DEC9222" w14:textId="77777777" w:rsidR="00E260E2" w:rsidRPr="00EB71D8" w:rsidRDefault="00E260E2" w:rsidP="00E260E2">
            <w:pPr>
              <w:rPr>
                <w:rFonts w:ascii="Times" w:hAnsi="Times"/>
                <w:sz w:val="16"/>
                <w:szCs w:val="16"/>
              </w:rPr>
            </w:pPr>
            <w:r>
              <w:rPr>
                <w:rFonts w:ascii="Times" w:hAnsi="Times"/>
                <w:sz w:val="16"/>
                <w:szCs w:val="16"/>
              </w:rPr>
              <w:t>0.310</w:t>
            </w:r>
          </w:p>
        </w:tc>
        <w:tc>
          <w:tcPr>
            <w:tcW w:w="760" w:type="dxa"/>
            <w:tcBorders>
              <w:top w:val="nil"/>
              <w:bottom w:val="nil"/>
            </w:tcBorders>
          </w:tcPr>
          <w:p w14:paraId="37AEF479" w14:textId="77777777" w:rsidR="00E260E2" w:rsidRPr="00EB71D8" w:rsidRDefault="00E260E2" w:rsidP="00E260E2">
            <w:pPr>
              <w:rPr>
                <w:rFonts w:ascii="Times" w:hAnsi="Times"/>
                <w:sz w:val="16"/>
                <w:szCs w:val="16"/>
              </w:rPr>
            </w:pPr>
            <w:r>
              <w:rPr>
                <w:rFonts w:ascii="Times" w:hAnsi="Times"/>
                <w:sz w:val="16"/>
                <w:szCs w:val="16"/>
              </w:rPr>
              <w:t>0.750</w:t>
            </w:r>
          </w:p>
        </w:tc>
      </w:tr>
      <w:tr w:rsidR="00E260E2" w:rsidRPr="00F657CB" w14:paraId="0EB57171" w14:textId="77777777" w:rsidTr="00E260E2">
        <w:trPr>
          <w:jc w:val="center"/>
        </w:trPr>
        <w:tc>
          <w:tcPr>
            <w:tcW w:w="2030" w:type="dxa"/>
            <w:tcBorders>
              <w:top w:val="nil"/>
              <w:bottom w:val="nil"/>
            </w:tcBorders>
            <w:shd w:val="clear" w:color="auto" w:fill="8DB3E2" w:themeFill="text2" w:themeFillTint="66"/>
          </w:tcPr>
          <w:p w14:paraId="7DA3219B" w14:textId="77777777" w:rsidR="00E260E2" w:rsidRPr="00F657CB" w:rsidRDefault="00E260E2" w:rsidP="00E260E2">
            <w:pPr>
              <w:ind w:left="184" w:hanging="184"/>
              <w:rPr>
                <w:rFonts w:cs="Times New Roman"/>
                <w:sz w:val="16"/>
                <w:szCs w:val="16"/>
              </w:rPr>
            </w:pPr>
            <w:r>
              <w:rPr>
                <w:rFonts w:cs="Times New Roman"/>
                <w:sz w:val="16"/>
                <w:szCs w:val="16"/>
              </w:rPr>
              <w:t>Bloody stools</w:t>
            </w:r>
          </w:p>
        </w:tc>
        <w:tc>
          <w:tcPr>
            <w:tcW w:w="757" w:type="dxa"/>
            <w:tcBorders>
              <w:top w:val="nil"/>
              <w:bottom w:val="nil"/>
            </w:tcBorders>
          </w:tcPr>
          <w:p w14:paraId="764D2BAB" w14:textId="77777777" w:rsidR="00E260E2" w:rsidRPr="003F0DCE" w:rsidRDefault="00E260E2" w:rsidP="00E260E2">
            <w:pPr>
              <w:rPr>
                <w:rFonts w:cs="Times New Roman"/>
                <w:sz w:val="16"/>
                <w:szCs w:val="16"/>
              </w:rPr>
            </w:pPr>
            <w:r>
              <w:rPr>
                <w:rFonts w:cs="Times New Roman"/>
                <w:sz w:val="16"/>
                <w:szCs w:val="16"/>
              </w:rPr>
              <w:t>0.295</w:t>
            </w:r>
          </w:p>
        </w:tc>
        <w:tc>
          <w:tcPr>
            <w:tcW w:w="840" w:type="dxa"/>
            <w:tcBorders>
              <w:top w:val="nil"/>
              <w:bottom w:val="nil"/>
            </w:tcBorders>
          </w:tcPr>
          <w:p w14:paraId="099142C6" w14:textId="77777777" w:rsidR="00E260E2" w:rsidRPr="0059270F" w:rsidRDefault="00E260E2" w:rsidP="00E260E2">
            <w:pPr>
              <w:rPr>
                <w:rFonts w:ascii="Times" w:hAnsi="Times"/>
                <w:b/>
                <w:sz w:val="16"/>
                <w:szCs w:val="16"/>
              </w:rPr>
            </w:pPr>
            <w:r w:rsidRPr="0059270F">
              <w:rPr>
                <w:rFonts w:ascii="Times" w:hAnsi="Times"/>
                <w:b/>
                <w:sz w:val="16"/>
                <w:szCs w:val="16"/>
              </w:rPr>
              <w:t>0.012</w:t>
            </w:r>
          </w:p>
        </w:tc>
        <w:tc>
          <w:tcPr>
            <w:tcW w:w="1193" w:type="dxa"/>
            <w:tcBorders>
              <w:top w:val="nil"/>
              <w:bottom w:val="nil"/>
            </w:tcBorders>
          </w:tcPr>
          <w:p w14:paraId="24BB5EF4" w14:textId="77777777" w:rsidR="00E260E2" w:rsidRPr="00EB71D8" w:rsidRDefault="00E260E2" w:rsidP="00E260E2">
            <w:pPr>
              <w:rPr>
                <w:rFonts w:ascii="Times" w:hAnsi="Times"/>
                <w:sz w:val="16"/>
                <w:szCs w:val="16"/>
              </w:rPr>
            </w:pPr>
            <w:r>
              <w:rPr>
                <w:rFonts w:ascii="Times" w:hAnsi="Times"/>
                <w:sz w:val="16"/>
                <w:szCs w:val="16"/>
              </w:rPr>
              <w:t>0.798</w:t>
            </w:r>
          </w:p>
        </w:tc>
        <w:tc>
          <w:tcPr>
            <w:tcW w:w="1193" w:type="dxa"/>
            <w:tcBorders>
              <w:top w:val="nil"/>
              <w:bottom w:val="nil"/>
            </w:tcBorders>
          </w:tcPr>
          <w:p w14:paraId="433672E2" w14:textId="77777777" w:rsidR="00E260E2" w:rsidRPr="00EB71D8" w:rsidRDefault="00E260E2" w:rsidP="00E260E2">
            <w:pPr>
              <w:rPr>
                <w:rFonts w:ascii="Times" w:hAnsi="Times"/>
                <w:sz w:val="16"/>
                <w:szCs w:val="16"/>
              </w:rPr>
            </w:pPr>
            <w:r>
              <w:rPr>
                <w:rFonts w:ascii="Times" w:hAnsi="Times"/>
                <w:sz w:val="16"/>
                <w:szCs w:val="16"/>
              </w:rPr>
              <w:t>0.226</w:t>
            </w:r>
          </w:p>
        </w:tc>
        <w:tc>
          <w:tcPr>
            <w:tcW w:w="1155" w:type="dxa"/>
            <w:tcBorders>
              <w:top w:val="nil"/>
              <w:bottom w:val="nil"/>
            </w:tcBorders>
          </w:tcPr>
          <w:p w14:paraId="1AE22371" w14:textId="77777777" w:rsidR="00E260E2" w:rsidRPr="00EB71D8" w:rsidRDefault="00E260E2" w:rsidP="00E260E2">
            <w:pPr>
              <w:rPr>
                <w:rFonts w:ascii="Times" w:hAnsi="Times"/>
                <w:sz w:val="16"/>
                <w:szCs w:val="16"/>
              </w:rPr>
            </w:pPr>
            <w:r>
              <w:rPr>
                <w:rFonts w:ascii="Times" w:hAnsi="Times"/>
                <w:sz w:val="16"/>
                <w:szCs w:val="16"/>
              </w:rPr>
              <w:t>0.338</w:t>
            </w:r>
          </w:p>
        </w:tc>
        <w:tc>
          <w:tcPr>
            <w:tcW w:w="1132" w:type="dxa"/>
            <w:tcBorders>
              <w:top w:val="nil"/>
              <w:bottom w:val="nil"/>
            </w:tcBorders>
          </w:tcPr>
          <w:p w14:paraId="707669A2" w14:textId="77777777" w:rsidR="00E260E2" w:rsidRPr="00EB71D8" w:rsidRDefault="00E260E2" w:rsidP="00E260E2">
            <w:pPr>
              <w:rPr>
                <w:rFonts w:ascii="Times" w:hAnsi="Times"/>
                <w:sz w:val="16"/>
                <w:szCs w:val="16"/>
              </w:rPr>
            </w:pPr>
            <w:r>
              <w:rPr>
                <w:rFonts w:ascii="Times" w:hAnsi="Times"/>
                <w:sz w:val="16"/>
                <w:szCs w:val="16"/>
              </w:rPr>
              <w:t>0.458</w:t>
            </w:r>
          </w:p>
        </w:tc>
        <w:tc>
          <w:tcPr>
            <w:tcW w:w="760" w:type="dxa"/>
            <w:tcBorders>
              <w:top w:val="nil"/>
              <w:bottom w:val="nil"/>
            </w:tcBorders>
          </w:tcPr>
          <w:p w14:paraId="09BF65EA" w14:textId="77777777" w:rsidR="00E260E2" w:rsidRPr="00EB71D8" w:rsidRDefault="00E260E2" w:rsidP="00E260E2">
            <w:pPr>
              <w:rPr>
                <w:rFonts w:ascii="Times" w:hAnsi="Times"/>
                <w:sz w:val="16"/>
                <w:szCs w:val="16"/>
              </w:rPr>
            </w:pPr>
            <w:r>
              <w:rPr>
                <w:rFonts w:ascii="Times" w:hAnsi="Times"/>
                <w:sz w:val="16"/>
                <w:szCs w:val="16"/>
              </w:rPr>
              <w:t>0.735</w:t>
            </w:r>
          </w:p>
        </w:tc>
      </w:tr>
      <w:tr w:rsidR="00E260E2" w:rsidRPr="00F657CB" w14:paraId="4F76F04B" w14:textId="77777777" w:rsidTr="00E260E2">
        <w:trPr>
          <w:jc w:val="center"/>
        </w:trPr>
        <w:tc>
          <w:tcPr>
            <w:tcW w:w="2030" w:type="dxa"/>
            <w:tcBorders>
              <w:top w:val="nil"/>
              <w:bottom w:val="nil"/>
            </w:tcBorders>
            <w:shd w:val="clear" w:color="auto" w:fill="8DB3E2" w:themeFill="text2" w:themeFillTint="66"/>
          </w:tcPr>
          <w:p w14:paraId="61CDAEB3" w14:textId="77777777" w:rsidR="00E260E2" w:rsidRPr="00F657CB" w:rsidRDefault="00E260E2" w:rsidP="00E260E2">
            <w:pPr>
              <w:rPr>
                <w:rFonts w:cs="Times New Roman"/>
                <w:sz w:val="16"/>
                <w:szCs w:val="16"/>
              </w:rPr>
            </w:pPr>
            <w:r>
              <w:rPr>
                <w:rFonts w:cs="Times New Roman"/>
                <w:sz w:val="16"/>
                <w:szCs w:val="16"/>
              </w:rPr>
              <w:t>Swelling on some part of the body</w:t>
            </w:r>
          </w:p>
        </w:tc>
        <w:tc>
          <w:tcPr>
            <w:tcW w:w="757" w:type="dxa"/>
            <w:tcBorders>
              <w:top w:val="nil"/>
              <w:bottom w:val="nil"/>
            </w:tcBorders>
          </w:tcPr>
          <w:p w14:paraId="2AB40124" w14:textId="77777777" w:rsidR="00E260E2" w:rsidRPr="003F0DCE" w:rsidRDefault="00E260E2" w:rsidP="00E260E2">
            <w:pPr>
              <w:rPr>
                <w:rFonts w:cs="Times New Roman"/>
                <w:sz w:val="16"/>
                <w:szCs w:val="16"/>
              </w:rPr>
            </w:pPr>
            <w:r>
              <w:rPr>
                <w:rFonts w:cs="Times New Roman"/>
                <w:sz w:val="16"/>
                <w:szCs w:val="16"/>
              </w:rPr>
              <w:t>0.675</w:t>
            </w:r>
          </w:p>
        </w:tc>
        <w:tc>
          <w:tcPr>
            <w:tcW w:w="840" w:type="dxa"/>
            <w:tcBorders>
              <w:top w:val="nil"/>
              <w:bottom w:val="nil"/>
            </w:tcBorders>
          </w:tcPr>
          <w:p w14:paraId="569C7C12" w14:textId="77777777" w:rsidR="00E260E2" w:rsidRPr="00EB71D8" w:rsidRDefault="00E260E2" w:rsidP="00E260E2">
            <w:pPr>
              <w:rPr>
                <w:rFonts w:ascii="Times" w:hAnsi="Times"/>
                <w:sz w:val="16"/>
                <w:szCs w:val="16"/>
              </w:rPr>
            </w:pPr>
            <w:r>
              <w:rPr>
                <w:rFonts w:ascii="Times" w:hAnsi="Times"/>
                <w:sz w:val="16"/>
                <w:szCs w:val="16"/>
              </w:rPr>
              <w:t>0.177</w:t>
            </w:r>
          </w:p>
        </w:tc>
        <w:tc>
          <w:tcPr>
            <w:tcW w:w="1193" w:type="dxa"/>
            <w:tcBorders>
              <w:top w:val="nil"/>
              <w:bottom w:val="nil"/>
            </w:tcBorders>
          </w:tcPr>
          <w:p w14:paraId="4C50AF02" w14:textId="77777777" w:rsidR="00E260E2" w:rsidRPr="00EB71D8" w:rsidRDefault="00E260E2" w:rsidP="00E260E2">
            <w:pPr>
              <w:rPr>
                <w:rFonts w:ascii="Times" w:hAnsi="Times"/>
                <w:sz w:val="16"/>
                <w:szCs w:val="16"/>
              </w:rPr>
            </w:pPr>
            <w:r>
              <w:rPr>
                <w:rFonts w:ascii="Times" w:hAnsi="Times"/>
                <w:sz w:val="16"/>
                <w:szCs w:val="16"/>
              </w:rPr>
              <w:t>0.246</w:t>
            </w:r>
          </w:p>
        </w:tc>
        <w:tc>
          <w:tcPr>
            <w:tcW w:w="1193" w:type="dxa"/>
            <w:tcBorders>
              <w:top w:val="nil"/>
              <w:bottom w:val="nil"/>
            </w:tcBorders>
          </w:tcPr>
          <w:p w14:paraId="4E56ABDA" w14:textId="77777777" w:rsidR="00E260E2" w:rsidRPr="00EB71D8" w:rsidRDefault="00E260E2" w:rsidP="00E260E2">
            <w:pPr>
              <w:rPr>
                <w:rFonts w:ascii="Times" w:hAnsi="Times"/>
                <w:sz w:val="16"/>
                <w:szCs w:val="16"/>
              </w:rPr>
            </w:pPr>
            <w:r>
              <w:rPr>
                <w:rFonts w:ascii="Times" w:hAnsi="Times"/>
                <w:sz w:val="16"/>
                <w:szCs w:val="16"/>
              </w:rPr>
              <w:t>0.328</w:t>
            </w:r>
          </w:p>
        </w:tc>
        <w:tc>
          <w:tcPr>
            <w:tcW w:w="1155" w:type="dxa"/>
            <w:tcBorders>
              <w:top w:val="nil"/>
              <w:bottom w:val="nil"/>
            </w:tcBorders>
          </w:tcPr>
          <w:p w14:paraId="6E0BB903" w14:textId="77777777" w:rsidR="00E260E2" w:rsidRPr="00EB71D8" w:rsidRDefault="00E260E2" w:rsidP="00E260E2">
            <w:pPr>
              <w:rPr>
                <w:rFonts w:ascii="Times" w:hAnsi="Times"/>
                <w:sz w:val="16"/>
                <w:szCs w:val="16"/>
              </w:rPr>
            </w:pPr>
            <w:r>
              <w:rPr>
                <w:rFonts w:ascii="Times" w:hAnsi="Times"/>
                <w:sz w:val="16"/>
                <w:szCs w:val="16"/>
              </w:rPr>
              <w:t>0.532</w:t>
            </w:r>
          </w:p>
        </w:tc>
        <w:tc>
          <w:tcPr>
            <w:tcW w:w="1132" w:type="dxa"/>
            <w:tcBorders>
              <w:top w:val="nil"/>
              <w:bottom w:val="nil"/>
            </w:tcBorders>
          </w:tcPr>
          <w:p w14:paraId="52C59ABB" w14:textId="77777777" w:rsidR="00E260E2" w:rsidRPr="00EB71D8" w:rsidRDefault="00E260E2" w:rsidP="00E260E2">
            <w:pPr>
              <w:rPr>
                <w:rFonts w:ascii="Times" w:hAnsi="Times"/>
                <w:sz w:val="16"/>
                <w:szCs w:val="16"/>
              </w:rPr>
            </w:pPr>
            <w:r>
              <w:rPr>
                <w:rFonts w:ascii="Times" w:hAnsi="Times"/>
                <w:sz w:val="16"/>
                <w:szCs w:val="16"/>
              </w:rPr>
              <w:t>0.633</w:t>
            </w:r>
          </w:p>
        </w:tc>
        <w:tc>
          <w:tcPr>
            <w:tcW w:w="760" w:type="dxa"/>
            <w:tcBorders>
              <w:top w:val="nil"/>
              <w:bottom w:val="nil"/>
            </w:tcBorders>
          </w:tcPr>
          <w:p w14:paraId="01CDCE7B" w14:textId="77777777" w:rsidR="00E260E2" w:rsidRPr="00EB71D8" w:rsidRDefault="00E260E2" w:rsidP="00E260E2">
            <w:pPr>
              <w:rPr>
                <w:rFonts w:ascii="Times" w:hAnsi="Times"/>
                <w:sz w:val="16"/>
                <w:szCs w:val="16"/>
              </w:rPr>
            </w:pPr>
            <w:r>
              <w:rPr>
                <w:rFonts w:ascii="Times" w:hAnsi="Times"/>
                <w:sz w:val="16"/>
                <w:szCs w:val="16"/>
              </w:rPr>
              <w:t>0.573</w:t>
            </w:r>
          </w:p>
        </w:tc>
      </w:tr>
      <w:tr w:rsidR="00E260E2" w:rsidRPr="00F657CB" w14:paraId="5D57318A" w14:textId="77777777" w:rsidTr="00E260E2">
        <w:trPr>
          <w:jc w:val="center"/>
        </w:trPr>
        <w:tc>
          <w:tcPr>
            <w:tcW w:w="2030" w:type="dxa"/>
            <w:tcBorders>
              <w:top w:val="nil"/>
              <w:bottom w:val="nil"/>
            </w:tcBorders>
            <w:shd w:val="clear" w:color="auto" w:fill="8DB3E2" w:themeFill="text2" w:themeFillTint="66"/>
          </w:tcPr>
          <w:p w14:paraId="20ED3C26" w14:textId="77777777" w:rsidR="00E260E2" w:rsidRPr="00F657CB" w:rsidRDefault="00E260E2" w:rsidP="00E260E2">
            <w:pPr>
              <w:ind w:left="184" w:hanging="184"/>
              <w:rPr>
                <w:rFonts w:cs="Times New Roman"/>
                <w:sz w:val="16"/>
                <w:szCs w:val="16"/>
              </w:rPr>
            </w:pPr>
            <w:r>
              <w:rPr>
                <w:rFonts w:cs="Times New Roman"/>
                <w:sz w:val="16"/>
                <w:szCs w:val="16"/>
              </w:rPr>
              <w:t>Breathlessness</w:t>
            </w:r>
          </w:p>
        </w:tc>
        <w:tc>
          <w:tcPr>
            <w:tcW w:w="757" w:type="dxa"/>
            <w:tcBorders>
              <w:top w:val="nil"/>
              <w:bottom w:val="nil"/>
            </w:tcBorders>
          </w:tcPr>
          <w:p w14:paraId="4829528C" w14:textId="77777777" w:rsidR="00E260E2" w:rsidRPr="003F0DCE" w:rsidRDefault="00E260E2" w:rsidP="00E260E2">
            <w:pPr>
              <w:rPr>
                <w:rFonts w:cs="Times New Roman"/>
                <w:sz w:val="16"/>
                <w:szCs w:val="16"/>
              </w:rPr>
            </w:pPr>
            <w:r>
              <w:rPr>
                <w:rFonts w:cs="Times New Roman"/>
                <w:sz w:val="16"/>
                <w:szCs w:val="16"/>
              </w:rPr>
              <w:t>0.713</w:t>
            </w:r>
          </w:p>
        </w:tc>
        <w:tc>
          <w:tcPr>
            <w:tcW w:w="840" w:type="dxa"/>
            <w:tcBorders>
              <w:top w:val="nil"/>
              <w:bottom w:val="nil"/>
            </w:tcBorders>
          </w:tcPr>
          <w:p w14:paraId="7450AF68" w14:textId="77777777" w:rsidR="00E260E2" w:rsidRPr="00EB71D8" w:rsidRDefault="00E260E2" w:rsidP="00E260E2">
            <w:pPr>
              <w:rPr>
                <w:rFonts w:ascii="Times" w:hAnsi="Times"/>
                <w:sz w:val="16"/>
                <w:szCs w:val="16"/>
              </w:rPr>
            </w:pPr>
            <w:r>
              <w:rPr>
                <w:rFonts w:ascii="Times" w:hAnsi="Times"/>
                <w:sz w:val="16"/>
                <w:szCs w:val="16"/>
              </w:rPr>
              <w:t>0.155</w:t>
            </w:r>
          </w:p>
        </w:tc>
        <w:tc>
          <w:tcPr>
            <w:tcW w:w="1193" w:type="dxa"/>
            <w:tcBorders>
              <w:top w:val="nil"/>
              <w:bottom w:val="nil"/>
            </w:tcBorders>
          </w:tcPr>
          <w:p w14:paraId="56660DDC" w14:textId="77777777" w:rsidR="00E260E2" w:rsidRPr="00EB71D8" w:rsidRDefault="00E260E2" w:rsidP="00E260E2">
            <w:pPr>
              <w:rPr>
                <w:rFonts w:ascii="Times" w:hAnsi="Times"/>
                <w:sz w:val="16"/>
                <w:szCs w:val="16"/>
              </w:rPr>
            </w:pPr>
            <w:r>
              <w:rPr>
                <w:rFonts w:ascii="Times" w:hAnsi="Times"/>
                <w:sz w:val="16"/>
                <w:szCs w:val="16"/>
              </w:rPr>
              <w:t>0.712</w:t>
            </w:r>
          </w:p>
        </w:tc>
        <w:tc>
          <w:tcPr>
            <w:tcW w:w="1193" w:type="dxa"/>
            <w:tcBorders>
              <w:top w:val="nil"/>
              <w:bottom w:val="nil"/>
            </w:tcBorders>
          </w:tcPr>
          <w:p w14:paraId="242E8C1D" w14:textId="77777777" w:rsidR="00E260E2" w:rsidRPr="00EB71D8" w:rsidRDefault="00E260E2" w:rsidP="00E260E2">
            <w:pPr>
              <w:rPr>
                <w:rFonts w:ascii="Times" w:hAnsi="Times"/>
                <w:sz w:val="16"/>
                <w:szCs w:val="16"/>
              </w:rPr>
            </w:pPr>
            <w:r>
              <w:rPr>
                <w:rFonts w:ascii="Times" w:hAnsi="Times"/>
                <w:sz w:val="16"/>
                <w:szCs w:val="16"/>
              </w:rPr>
              <w:t>0.596</w:t>
            </w:r>
          </w:p>
        </w:tc>
        <w:tc>
          <w:tcPr>
            <w:tcW w:w="1155" w:type="dxa"/>
            <w:tcBorders>
              <w:top w:val="nil"/>
              <w:bottom w:val="nil"/>
            </w:tcBorders>
          </w:tcPr>
          <w:p w14:paraId="28C1EA30" w14:textId="77777777" w:rsidR="00E260E2" w:rsidRPr="00EB71D8" w:rsidRDefault="00E260E2" w:rsidP="00E260E2">
            <w:pPr>
              <w:rPr>
                <w:rFonts w:ascii="Times" w:hAnsi="Times"/>
                <w:sz w:val="16"/>
                <w:szCs w:val="16"/>
              </w:rPr>
            </w:pPr>
            <w:r>
              <w:rPr>
                <w:rFonts w:ascii="Times" w:hAnsi="Times"/>
                <w:sz w:val="16"/>
                <w:szCs w:val="16"/>
              </w:rPr>
              <w:t>0.547</w:t>
            </w:r>
          </w:p>
        </w:tc>
        <w:tc>
          <w:tcPr>
            <w:tcW w:w="1132" w:type="dxa"/>
            <w:tcBorders>
              <w:top w:val="nil"/>
              <w:bottom w:val="nil"/>
            </w:tcBorders>
          </w:tcPr>
          <w:p w14:paraId="3241E903" w14:textId="77777777" w:rsidR="00E260E2" w:rsidRPr="00EB71D8" w:rsidRDefault="00E260E2" w:rsidP="00E260E2">
            <w:pPr>
              <w:rPr>
                <w:rFonts w:ascii="Times" w:hAnsi="Times"/>
                <w:sz w:val="16"/>
                <w:szCs w:val="16"/>
              </w:rPr>
            </w:pPr>
            <w:r>
              <w:rPr>
                <w:rFonts w:ascii="Times" w:hAnsi="Times"/>
                <w:sz w:val="16"/>
                <w:szCs w:val="16"/>
              </w:rPr>
              <w:t>0.669</w:t>
            </w:r>
          </w:p>
        </w:tc>
        <w:tc>
          <w:tcPr>
            <w:tcW w:w="760" w:type="dxa"/>
            <w:tcBorders>
              <w:top w:val="nil"/>
              <w:bottom w:val="nil"/>
            </w:tcBorders>
          </w:tcPr>
          <w:p w14:paraId="2594ED0F" w14:textId="77777777" w:rsidR="00E260E2" w:rsidRPr="00EB71D8" w:rsidRDefault="00E260E2" w:rsidP="00E260E2">
            <w:pPr>
              <w:rPr>
                <w:rFonts w:ascii="Times" w:hAnsi="Times"/>
                <w:sz w:val="16"/>
                <w:szCs w:val="16"/>
              </w:rPr>
            </w:pPr>
            <w:r>
              <w:rPr>
                <w:rFonts w:ascii="Times" w:hAnsi="Times"/>
                <w:sz w:val="16"/>
                <w:szCs w:val="16"/>
              </w:rPr>
              <w:t>0.469</w:t>
            </w:r>
          </w:p>
        </w:tc>
      </w:tr>
      <w:tr w:rsidR="00E260E2" w:rsidRPr="00F657CB" w14:paraId="76BD7614" w14:textId="77777777" w:rsidTr="00E260E2">
        <w:trPr>
          <w:jc w:val="center"/>
        </w:trPr>
        <w:tc>
          <w:tcPr>
            <w:tcW w:w="2030" w:type="dxa"/>
            <w:tcBorders>
              <w:top w:val="nil"/>
              <w:bottom w:val="nil"/>
            </w:tcBorders>
            <w:shd w:val="clear" w:color="auto" w:fill="8DB3E2" w:themeFill="text2" w:themeFillTint="66"/>
          </w:tcPr>
          <w:p w14:paraId="751453D8" w14:textId="77777777" w:rsidR="00E260E2" w:rsidRPr="00F657CB" w:rsidRDefault="00E260E2" w:rsidP="00E260E2">
            <w:pPr>
              <w:ind w:left="184" w:hanging="184"/>
              <w:rPr>
                <w:rFonts w:cs="Times New Roman"/>
                <w:sz w:val="16"/>
                <w:szCs w:val="16"/>
              </w:rPr>
            </w:pPr>
            <w:r>
              <w:rPr>
                <w:rFonts w:cs="Times New Roman"/>
                <w:sz w:val="16"/>
                <w:szCs w:val="16"/>
              </w:rPr>
              <w:t>Cough</w:t>
            </w:r>
          </w:p>
        </w:tc>
        <w:tc>
          <w:tcPr>
            <w:tcW w:w="757" w:type="dxa"/>
            <w:tcBorders>
              <w:top w:val="nil"/>
              <w:bottom w:val="nil"/>
            </w:tcBorders>
          </w:tcPr>
          <w:p w14:paraId="27E18812" w14:textId="77777777" w:rsidR="00E260E2" w:rsidRPr="003F0DCE" w:rsidRDefault="00E260E2" w:rsidP="00E260E2">
            <w:pPr>
              <w:rPr>
                <w:rFonts w:cs="Times New Roman"/>
                <w:sz w:val="16"/>
                <w:szCs w:val="16"/>
              </w:rPr>
            </w:pPr>
            <w:r>
              <w:rPr>
                <w:rFonts w:cs="Times New Roman"/>
                <w:sz w:val="16"/>
                <w:szCs w:val="16"/>
              </w:rPr>
              <w:t>0.811</w:t>
            </w:r>
          </w:p>
        </w:tc>
        <w:tc>
          <w:tcPr>
            <w:tcW w:w="840" w:type="dxa"/>
            <w:tcBorders>
              <w:top w:val="nil"/>
              <w:bottom w:val="nil"/>
            </w:tcBorders>
          </w:tcPr>
          <w:p w14:paraId="122DE519" w14:textId="77777777" w:rsidR="00E260E2" w:rsidRPr="00EB71D8" w:rsidRDefault="00E260E2" w:rsidP="00E260E2">
            <w:pPr>
              <w:rPr>
                <w:rFonts w:ascii="Times" w:hAnsi="Times"/>
                <w:sz w:val="16"/>
                <w:szCs w:val="16"/>
              </w:rPr>
            </w:pPr>
            <w:r>
              <w:rPr>
                <w:rFonts w:ascii="Times" w:hAnsi="Times"/>
                <w:sz w:val="16"/>
                <w:szCs w:val="16"/>
              </w:rPr>
              <w:t>0.751</w:t>
            </w:r>
          </w:p>
        </w:tc>
        <w:tc>
          <w:tcPr>
            <w:tcW w:w="1193" w:type="dxa"/>
            <w:tcBorders>
              <w:top w:val="nil"/>
              <w:bottom w:val="nil"/>
            </w:tcBorders>
          </w:tcPr>
          <w:p w14:paraId="05BA994C" w14:textId="77777777" w:rsidR="00E260E2" w:rsidRPr="00EB71D8" w:rsidRDefault="00E260E2" w:rsidP="00E260E2">
            <w:pPr>
              <w:rPr>
                <w:rFonts w:ascii="Times" w:hAnsi="Times"/>
                <w:sz w:val="16"/>
                <w:szCs w:val="16"/>
              </w:rPr>
            </w:pPr>
            <w:r>
              <w:rPr>
                <w:rFonts w:ascii="Times" w:hAnsi="Times"/>
                <w:sz w:val="16"/>
                <w:szCs w:val="16"/>
              </w:rPr>
              <w:t>0.923</w:t>
            </w:r>
          </w:p>
        </w:tc>
        <w:tc>
          <w:tcPr>
            <w:tcW w:w="1193" w:type="dxa"/>
            <w:tcBorders>
              <w:top w:val="nil"/>
              <w:bottom w:val="nil"/>
            </w:tcBorders>
          </w:tcPr>
          <w:p w14:paraId="6297A856" w14:textId="77777777" w:rsidR="00E260E2" w:rsidRPr="00EB71D8" w:rsidRDefault="00E260E2" w:rsidP="00E260E2">
            <w:pPr>
              <w:rPr>
                <w:rFonts w:ascii="Times" w:hAnsi="Times"/>
                <w:sz w:val="16"/>
                <w:szCs w:val="16"/>
              </w:rPr>
            </w:pPr>
            <w:r>
              <w:rPr>
                <w:rFonts w:ascii="Times" w:hAnsi="Times"/>
                <w:sz w:val="16"/>
                <w:szCs w:val="16"/>
              </w:rPr>
              <w:t>0.370</w:t>
            </w:r>
          </w:p>
        </w:tc>
        <w:tc>
          <w:tcPr>
            <w:tcW w:w="1155" w:type="dxa"/>
            <w:tcBorders>
              <w:top w:val="nil"/>
              <w:bottom w:val="nil"/>
            </w:tcBorders>
          </w:tcPr>
          <w:p w14:paraId="6F21E021" w14:textId="77777777" w:rsidR="00E260E2" w:rsidRPr="00EB71D8" w:rsidRDefault="00E260E2" w:rsidP="00E260E2">
            <w:pPr>
              <w:rPr>
                <w:rFonts w:ascii="Times" w:hAnsi="Times"/>
                <w:sz w:val="16"/>
                <w:szCs w:val="16"/>
              </w:rPr>
            </w:pPr>
            <w:r>
              <w:rPr>
                <w:rFonts w:ascii="Times" w:hAnsi="Times"/>
                <w:sz w:val="16"/>
                <w:szCs w:val="16"/>
              </w:rPr>
              <w:t>0.769</w:t>
            </w:r>
          </w:p>
        </w:tc>
        <w:tc>
          <w:tcPr>
            <w:tcW w:w="1132" w:type="dxa"/>
            <w:tcBorders>
              <w:top w:val="nil"/>
              <w:bottom w:val="nil"/>
            </w:tcBorders>
          </w:tcPr>
          <w:p w14:paraId="01A0399E" w14:textId="77777777" w:rsidR="00E260E2" w:rsidRPr="00EB71D8" w:rsidRDefault="00E260E2" w:rsidP="00E260E2">
            <w:pPr>
              <w:rPr>
                <w:rFonts w:ascii="Times" w:hAnsi="Times"/>
                <w:sz w:val="16"/>
                <w:szCs w:val="16"/>
              </w:rPr>
            </w:pPr>
            <w:r>
              <w:rPr>
                <w:rFonts w:ascii="Times" w:hAnsi="Times"/>
                <w:sz w:val="16"/>
                <w:szCs w:val="16"/>
              </w:rPr>
              <w:t>0.538</w:t>
            </w:r>
          </w:p>
        </w:tc>
        <w:tc>
          <w:tcPr>
            <w:tcW w:w="760" w:type="dxa"/>
            <w:tcBorders>
              <w:top w:val="nil"/>
              <w:bottom w:val="nil"/>
            </w:tcBorders>
          </w:tcPr>
          <w:p w14:paraId="7ACF1DF7" w14:textId="77777777" w:rsidR="00E260E2" w:rsidRPr="00EB71D8" w:rsidRDefault="00E260E2" w:rsidP="00E260E2">
            <w:pPr>
              <w:rPr>
                <w:rFonts w:ascii="Times" w:hAnsi="Times"/>
                <w:sz w:val="16"/>
                <w:szCs w:val="16"/>
              </w:rPr>
            </w:pPr>
            <w:r>
              <w:rPr>
                <w:rFonts w:ascii="Times" w:hAnsi="Times"/>
                <w:sz w:val="16"/>
                <w:szCs w:val="16"/>
              </w:rPr>
              <w:t>0.428</w:t>
            </w:r>
          </w:p>
        </w:tc>
      </w:tr>
      <w:tr w:rsidR="00E260E2" w:rsidRPr="00F657CB" w14:paraId="77BEDFF9" w14:textId="77777777" w:rsidTr="00E260E2">
        <w:trPr>
          <w:jc w:val="center"/>
        </w:trPr>
        <w:tc>
          <w:tcPr>
            <w:tcW w:w="2030" w:type="dxa"/>
            <w:tcBorders>
              <w:top w:val="nil"/>
              <w:bottom w:val="nil"/>
            </w:tcBorders>
            <w:shd w:val="clear" w:color="auto" w:fill="8DB3E2" w:themeFill="text2" w:themeFillTint="66"/>
          </w:tcPr>
          <w:p w14:paraId="5D67D17A" w14:textId="77777777" w:rsidR="00E260E2" w:rsidRPr="00F657CB" w:rsidRDefault="00E260E2" w:rsidP="00E260E2">
            <w:pPr>
              <w:ind w:left="184" w:hanging="184"/>
              <w:rPr>
                <w:rFonts w:cs="Times New Roman"/>
                <w:sz w:val="16"/>
                <w:szCs w:val="16"/>
              </w:rPr>
            </w:pPr>
            <w:r>
              <w:rPr>
                <w:rFonts w:cs="Times New Roman"/>
                <w:sz w:val="16"/>
                <w:szCs w:val="16"/>
              </w:rPr>
              <w:t>Sleeping all the time/ floppy</w:t>
            </w:r>
          </w:p>
        </w:tc>
        <w:tc>
          <w:tcPr>
            <w:tcW w:w="757" w:type="dxa"/>
            <w:tcBorders>
              <w:top w:val="nil"/>
              <w:bottom w:val="nil"/>
            </w:tcBorders>
          </w:tcPr>
          <w:p w14:paraId="72DC2B08" w14:textId="77777777" w:rsidR="00E260E2" w:rsidRPr="003F0DCE" w:rsidRDefault="00E260E2" w:rsidP="00E260E2">
            <w:pPr>
              <w:rPr>
                <w:rFonts w:cs="Times New Roman"/>
                <w:sz w:val="16"/>
                <w:szCs w:val="16"/>
              </w:rPr>
            </w:pPr>
            <w:r>
              <w:rPr>
                <w:rFonts w:cs="Times New Roman"/>
                <w:sz w:val="16"/>
                <w:szCs w:val="16"/>
              </w:rPr>
              <w:t>0.436</w:t>
            </w:r>
          </w:p>
        </w:tc>
        <w:tc>
          <w:tcPr>
            <w:tcW w:w="840" w:type="dxa"/>
            <w:tcBorders>
              <w:top w:val="nil"/>
              <w:bottom w:val="nil"/>
            </w:tcBorders>
          </w:tcPr>
          <w:p w14:paraId="036BB976" w14:textId="77777777" w:rsidR="00E260E2" w:rsidRPr="00EB71D8" w:rsidRDefault="00E260E2" w:rsidP="00E260E2">
            <w:pPr>
              <w:rPr>
                <w:rFonts w:ascii="Times" w:hAnsi="Times"/>
                <w:sz w:val="16"/>
                <w:szCs w:val="16"/>
              </w:rPr>
            </w:pPr>
            <w:r>
              <w:rPr>
                <w:rFonts w:ascii="Times" w:hAnsi="Times"/>
                <w:sz w:val="16"/>
                <w:szCs w:val="16"/>
              </w:rPr>
              <w:t>0.345</w:t>
            </w:r>
          </w:p>
        </w:tc>
        <w:tc>
          <w:tcPr>
            <w:tcW w:w="1193" w:type="dxa"/>
            <w:tcBorders>
              <w:top w:val="nil"/>
              <w:bottom w:val="nil"/>
            </w:tcBorders>
          </w:tcPr>
          <w:p w14:paraId="56B6988A" w14:textId="77777777" w:rsidR="00E260E2" w:rsidRPr="0059270F" w:rsidRDefault="00E260E2" w:rsidP="00E260E2">
            <w:pPr>
              <w:rPr>
                <w:rFonts w:ascii="Times" w:hAnsi="Times"/>
                <w:b/>
                <w:sz w:val="16"/>
                <w:szCs w:val="16"/>
              </w:rPr>
            </w:pPr>
            <w:r w:rsidRPr="0059270F">
              <w:rPr>
                <w:rFonts w:ascii="Times" w:hAnsi="Times"/>
                <w:b/>
                <w:sz w:val="16"/>
                <w:szCs w:val="16"/>
              </w:rPr>
              <w:t>0.005</w:t>
            </w:r>
          </w:p>
        </w:tc>
        <w:tc>
          <w:tcPr>
            <w:tcW w:w="1193" w:type="dxa"/>
            <w:tcBorders>
              <w:top w:val="nil"/>
              <w:bottom w:val="nil"/>
            </w:tcBorders>
          </w:tcPr>
          <w:p w14:paraId="3606DA93" w14:textId="77777777" w:rsidR="00E260E2" w:rsidRPr="003C5087" w:rsidRDefault="00E260E2" w:rsidP="00E260E2">
            <w:pPr>
              <w:rPr>
                <w:rFonts w:ascii="Times" w:hAnsi="Times"/>
                <w:sz w:val="16"/>
                <w:szCs w:val="16"/>
              </w:rPr>
            </w:pPr>
            <w:r w:rsidRPr="003C5087">
              <w:rPr>
                <w:rFonts w:ascii="Times" w:hAnsi="Times"/>
                <w:sz w:val="16"/>
                <w:szCs w:val="16"/>
              </w:rPr>
              <w:t>0.095</w:t>
            </w:r>
          </w:p>
        </w:tc>
        <w:tc>
          <w:tcPr>
            <w:tcW w:w="1155" w:type="dxa"/>
            <w:tcBorders>
              <w:top w:val="nil"/>
              <w:bottom w:val="nil"/>
            </w:tcBorders>
          </w:tcPr>
          <w:p w14:paraId="3FFBF738" w14:textId="77777777" w:rsidR="00E260E2" w:rsidRPr="0059270F" w:rsidRDefault="00E260E2" w:rsidP="00E260E2">
            <w:pPr>
              <w:rPr>
                <w:rFonts w:ascii="Times" w:hAnsi="Times"/>
                <w:b/>
                <w:sz w:val="16"/>
                <w:szCs w:val="16"/>
              </w:rPr>
            </w:pPr>
            <w:r w:rsidRPr="0059270F">
              <w:rPr>
                <w:rFonts w:ascii="Times" w:hAnsi="Times"/>
                <w:b/>
                <w:sz w:val="16"/>
                <w:szCs w:val="16"/>
              </w:rPr>
              <w:t>0.027</w:t>
            </w:r>
          </w:p>
        </w:tc>
        <w:tc>
          <w:tcPr>
            <w:tcW w:w="1132" w:type="dxa"/>
            <w:tcBorders>
              <w:top w:val="nil"/>
              <w:bottom w:val="nil"/>
            </w:tcBorders>
          </w:tcPr>
          <w:p w14:paraId="4047F390" w14:textId="77777777" w:rsidR="00E260E2" w:rsidRPr="0059270F" w:rsidRDefault="00E260E2" w:rsidP="00E260E2">
            <w:pPr>
              <w:rPr>
                <w:rFonts w:ascii="Times" w:hAnsi="Times"/>
                <w:b/>
                <w:sz w:val="16"/>
                <w:szCs w:val="16"/>
              </w:rPr>
            </w:pPr>
            <w:r w:rsidRPr="0059270F">
              <w:rPr>
                <w:rFonts w:ascii="Times" w:hAnsi="Times"/>
                <w:b/>
                <w:sz w:val="16"/>
                <w:szCs w:val="16"/>
              </w:rPr>
              <w:t>0.029</w:t>
            </w:r>
          </w:p>
        </w:tc>
        <w:tc>
          <w:tcPr>
            <w:tcW w:w="760" w:type="dxa"/>
            <w:tcBorders>
              <w:top w:val="nil"/>
              <w:bottom w:val="nil"/>
            </w:tcBorders>
          </w:tcPr>
          <w:p w14:paraId="2357BB73" w14:textId="77777777" w:rsidR="00E260E2" w:rsidRPr="0059270F" w:rsidRDefault="00E260E2" w:rsidP="00E260E2">
            <w:pPr>
              <w:rPr>
                <w:rFonts w:ascii="Times" w:hAnsi="Times"/>
                <w:b/>
                <w:sz w:val="16"/>
                <w:szCs w:val="16"/>
              </w:rPr>
            </w:pPr>
            <w:r w:rsidRPr="0059270F">
              <w:rPr>
                <w:rFonts w:ascii="Times" w:hAnsi="Times"/>
                <w:b/>
                <w:sz w:val="16"/>
                <w:szCs w:val="16"/>
              </w:rPr>
              <w:t>0.044</w:t>
            </w:r>
          </w:p>
        </w:tc>
      </w:tr>
      <w:tr w:rsidR="00E260E2" w:rsidRPr="00F657CB" w14:paraId="2FB63E6D" w14:textId="77777777" w:rsidTr="00E260E2">
        <w:trPr>
          <w:jc w:val="center"/>
        </w:trPr>
        <w:tc>
          <w:tcPr>
            <w:tcW w:w="2030" w:type="dxa"/>
            <w:tcBorders>
              <w:top w:val="nil"/>
              <w:bottom w:val="nil"/>
            </w:tcBorders>
            <w:shd w:val="clear" w:color="auto" w:fill="8DB3E2" w:themeFill="text2" w:themeFillTint="66"/>
          </w:tcPr>
          <w:p w14:paraId="70A3524F" w14:textId="77777777" w:rsidR="00E260E2" w:rsidRPr="00F657CB" w:rsidRDefault="00E260E2" w:rsidP="00E260E2">
            <w:pPr>
              <w:ind w:left="184" w:hanging="184"/>
              <w:rPr>
                <w:rFonts w:cs="Times New Roman"/>
                <w:sz w:val="16"/>
                <w:szCs w:val="16"/>
              </w:rPr>
            </w:pPr>
            <w:r>
              <w:rPr>
                <w:rFonts w:cs="Times New Roman"/>
                <w:sz w:val="16"/>
                <w:szCs w:val="16"/>
              </w:rPr>
              <w:t>False symptom recognition</w:t>
            </w:r>
          </w:p>
        </w:tc>
        <w:tc>
          <w:tcPr>
            <w:tcW w:w="757" w:type="dxa"/>
            <w:tcBorders>
              <w:top w:val="nil"/>
              <w:bottom w:val="nil"/>
            </w:tcBorders>
          </w:tcPr>
          <w:p w14:paraId="44998E78" w14:textId="77777777" w:rsidR="00E260E2" w:rsidRPr="003F0DCE" w:rsidRDefault="00E260E2" w:rsidP="00E260E2">
            <w:pPr>
              <w:rPr>
                <w:rFonts w:cs="Times New Roman"/>
                <w:sz w:val="16"/>
                <w:szCs w:val="16"/>
              </w:rPr>
            </w:pPr>
            <w:r>
              <w:rPr>
                <w:rFonts w:cs="Times New Roman"/>
                <w:sz w:val="16"/>
                <w:szCs w:val="16"/>
              </w:rPr>
              <w:t>0.847</w:t>
            </w:r>
          </w:p>
        </w:tc>
        <w:tc>
          <w:tcPr>
            <w:tcW w:w="840" w:type="dxa"/>
            <w:tcBorders>
              <w:top w:val="nil"/>
              <w:bottom w:val="nil"/>
            </w:tcBorders>
          </w:tcPr>
          <w:p w14:paraId="51FB6F7A" w14:textId="77777777" w:rsidR="00E260E2" w:rsidRPr="00EB71D8" w:rsidRDefault="00E260E2" w:rsidP="00E260E2">
            <w:pPr>
              <w:rPr>
                <w:rFonts w:ascii="Times" w:hAnsi="Times"/>
                <w:sz w:val="16"/>
                <w:szCs w:val="16"/>
              </w:rPr>
            </w:pPr>
            <w:r>
              <w:rPr>
                <w:rFonts w:ascii="Times" w:hAnsi="Times"/>
                <w:sz w:val="16"/>
                <w:szCs w:val="16"/>
              </w:rPr>
              <w:t>0.325</w:t>
            </w:r>
          </w:p>
        </w:tc>
        <w:tc>
          <w:tcPr>
            <w:tcW w:w="1193" w:type="dxa"/>
            <w:tcBorders>
              <w:top w:val="nil"/>
              <w:bottom w:val="nil"/>
            </w:tcBorders>
          </w:tcPr>
          <w:p w14:paraId="35F08C03" w14:textId="77777777" w:rsidR="00E260E2" w:rsidRPr="00EB71D8" w:rsidRDefault="00E260E2" w:rsidP="00E260E2">
            <w:pPr>
              <w:rPr>
                <w:rFonts w:ascii="Times" w:hAnsi="Times"/>
                <w:sz w:val="16"/>
                <w:szCs w:val="16"/>
              </w:rPr>
            </w:pPr>
            <w:r>
              <w:rPr>
                <w:rFonts w:ascii="Times" w:hAnsi="Times"/>
                <w:sz w:val="16"/>
                <w:szCs w:val="16"/>
              </w:rPr>
              <w:t>0.171</w:t>
            </w:r>
          </w:p>
        </w:tc>
        <w:tc>
          <w:tcPr>
            <w:tcW w:w="1193" w:type="dxa"/>
            <w:tcBorders>
              <w:top w:val="nil"/>
              <w:bottom w:val="nil"/>
            </w:tcBorders>
          </w:tcPr>
          <w:p w14:paraId="6838301F" w14:textId="77777777" w:rsidR="00E260E2" w:rsidRPr="00EB71D8" w:rsidRDefault="00E260E2" w:rsidP="00E260E2">
            <w:pPr>
              <w:rPr>
                <w:rFonts w:ascii="Times" w:hAnsi="Times"/>
                <w:sz w:val="16"/>
                <w:szCs w:val="16"/>
              </w:rPr>
            </w:pPr>
            <w:r>
              <w:rPr>
                <w:rFonts w:ascii="Times" w:hAnsi="Times"/>
                <w:sz w:val="16"/>
                <w:szCs w:val="16"/>
              </w:rPr>
              <w:t>0.184</w:t>
            </w:r>
          </w:p>
        </w:tc>
        <w:tc>
          <w:tcPr>
            <w:tcW w:w="1155" w:type="dxa"/>
            <w:tcBorders>
              <w:top w:val="nil"/>
              <w:bottom w:val="nil"/>
            </w:tcBorders>
          </w:tcPr>
          <w:p w14:paraId="4E9AF7B8" w14:textId="77777777" w:rsidR="00E260E2" w:rsidRPr="00EB71D8" w:rsidRDefault="00E260E2" w:rsidP="00E260E2">
            <w:pPr>
              <w:rPr>
                <w:rFonts w:ascii="Times" w:hAnsi="Times"/>
                <w:sz w:val="16"/>
                <w:szCs w:val="16"/>
              </w:rPr>
            </w:pPr>
            <w:r>
              <w:rPr>
                <w:rFonts w:ascii="Times" w:hAnsi="Times"/>
                <w:sz w:val="16"/>
                <w:szCs w:val="16"/>
              </w:rPr>
              <w:t>0.472</w:t>
            </w:r>
          </w:p>
        </w:tc>
        <w:tc>
          <w:tcPr>
            <w:tcW w:w="1132" w:type="dxa"/>
            <w:tcBorders>
              <w:top w:val="nil"/>
              <w:bottom w:val="nil"/>
            </w:tcBorders>
          </w:tcPr>
          <w:p w14:paraId="2A1E1B3F" w14:textId="77777777" w:rsidR="00E260E2" w:rsidRPr="00EB71D8" w:rsidRDefault="00E260E2" w:rsidP="00E260E2">
            <w:pPr>
              <w:rPr>
                <w:rFonts w:ascii="Times" w:hAnsi="Times"/>
                <w:sz w:val="16"/>
                <w:szCs w:val="16"/>
              </w:rPr>
            </w:pPr>
            <w:r>
              <w:rPr>
                <w:rFonts w:ascii="Times" w:hAnsi="Times"/>
                <w:sz w:val="16"/>
                <w:szCs w:val="16"/>
              </w:rPr>
              <w:t>0.277</w:t>
            </w:r>
          </w:p>
        </w:tc>
        <w:tc>
          <w:tcPr>
            <w:tcW w:w="760" w:type="dxa"/>
            <w:tcBorders>
              <w:top w:val="nil"/>
              <w:bottom w:val="nil"/>
            </w:tcBorders>
          </w:tcPr>
          <w:p w14:paraId="60080BB6" w14:textId="77777777" w:rsidR="00E260E2" w:rsidRPr="00EB71D8" w:rsidRDefault="00E260E2" w:rsidP="00E260E2">
            <w:pPr>
              <w:rPr>
                <w:rFonts w:ascii="Times" w:hAnsi="Times"/>
                <w:sz w:val="16"/>
                <w:szCs w:val="16"/>
              </w:rPr>
            </w:pPr>
            <w:r>
              <w:rPr>
                <w:rFonts w:ascii="Times" w:hAnsi="Times"/>
                <w:sz w:val="16"/>
                <w:szCs w:val="16"/>
              </w:rPr>
              <w:t>0.111</w:t>
            </w:r>
          </w:p>
        </w:tc>
      </w:tr>
      <w:tr w:rsidR="00E260E2" w:rsidRPr="00F657CB" w14:paraId="1EAFD79B" w14:textId="77777777" w:rsidTr="00E260E2">
        <w:trPr>
          <w:jc w:val="center"/>
        </w:trPr>
        <w:tc>
          <w:tcPr>
            <w:tcW w:w="2030" w:type="dxa"/>
            <w:tcBorders>
              <w:top w:val="nil"/>
              <w:bottom w:val="nil"/>
            </w:tcBorders>
            <w:shd w:val="clear" w:color="auto" w:fill="8DB3E2" w:themeFill="text2" w:themeFillTint="66"/>
          </w:tcPr>
          <w:p w14:paraId="52B1C946" w14:textId="77777777" w:rsidR="00E260E2" w:rsidRPr="00F15A5A" w:rsidRDefault="00E260E2" w:rsidP="00E260E2">
            <w:pPr>
              <w:rPr>
                <w:rFonts w:cs="Times New Roman"/>
                <w:b/>
                <w:sz w:val="16"/>
                <w:szCs w:val="16"/>
              </w:rPr>
            </w:pPr>
            <w:r>
              <w:rPr>
                <w:rFonts w:cs="Times New Roman"/>
                <w:b/>
                <w:sz w:val="18"/>
                <w:szCs w:val="18"/>
              </w:rPr>
              <w:t>Health seeking behaviors</w:t>
            </w:r>
          </w:p>
        </w:tc>
        <w:tc>
          <w:tcPr>
            <w:tcW w:w="757" w:type="dxa"/>
            <w:tcBorders>
              <w:top w:val="nil"/>
              <w:bottom w:val="nil"/>
            </w:tcBorders>
          </w:tcPr>
          <w:p w14:paraId="098354EE" w14:textId="77777777" w:rsidR="00E260E2" w:rsidRPr="003F0DCE" w:rsidRDefault="00E260E2" w:rsidP="00E260E2">
            <w:pPr>
              <w:rPr>
                <w:rFonts w:cs="Times New Roman"/>
                <w:sz w:val="16"/>
                <w:szCs w:val="16"/>
              </w:rPr>
            </w:pPr>
          </w:p>
        </w:tc>
        <w:tc>
          <w:tcPr>
            <w:tcW w:w="840" w:type="dxa"/>
            <w:tcBorders>
              <w:top w:val="nil"/>
              <w:bottom w:val="nil"/>
            </w:tcBorders>
          </w:tcPr>
          <w:p w14:paraId="0E5DE16A" w14:textId="77777777" w:rsidR="00E260E2" w:rsidRDefault="00E260E2" w:rsidP="00E260E2">
            <w:pPr>
              <w:rPr>
                <w:rFonts w:cs="Times New Roman"/>
                <w:sz w:val="16"/>
                <w:szCs w:val="16"/>
              </w:rPr>
            </w:pPr>
          </w:p>
        </w:tc>
        <w:tc>
          <w:tcPr>
            <w:tcW w:w="1193" w:type="dxa"/>
            <w:tcBorders>
              <w:top w:val="nil"/>
              <w:bottom w:val="nil"/>
            </w:tcBorders>
          </w:tcPr>
          <w:p w14:paraId="429D66C4" w14:textId="77777777" w:rsidR="00E260E2" w:rsidRDefault="00E260E2" w:rsidP="00E260E2">
            <w:pPr>
              <w:rPr>
                <w:rFonts w:cs="Times New Roman"/>
                <w:sz w:val="16"/>
                <w:szCs w:val="16"/>
              </w:rPr>
            </w:pPr>
          </w:p>
        </w:tc>
        <w:tc>
          <w:tcPr>
            <w:tcW w:w="1193" w:type="dxa"/>
            <w:tcBorders>
              <w:top w:val="nil"/>
              <w:bottom w:val="nil"/>
            </w:tcBorders>
          </w:tcPr>
          <w:p w14:paraId="2B7C3D14" w14:textId="77777777" w:rsidR="00E260E2" w:rsidRDefault="00E260E2" w:rsidP="00E260E2">
            <w:pPr>
              <w:rPr>
                <w:rFonts w:cs="Times New Roman"/>
                <w:sz w:val="16"/>
                <w:szCs w:val="16"/>
              </w:rPr>
            </w:pPr>
          </w:p>
        </w:tc>
        <w:tc>
          <w:tcPr>
            <w:tcW w:w="1155" w:type="dxa"/>
            <w:tcBorders>
              <w:top w:val="nil"/>
              <w:bottom w:val="nil"/>
            </w:tcBorders>
          </w:tcPr>
          <w:p w14:paraId="583FF3DE" w14:textId="77777777" w:rsidR="00E260E2" w:rsidRDefault="00E260E2" w:rsidP="00E260E2">
            <w:pPr>
              <w:rPr>
                <w:rFonts w:cs="Times New Roman"/>
                <w:sz w:val="16"/>
                <w:szCs w:val="16"/>
              </w:rPr>
            </w:pPr>
          </w:p>
        </w:tc>
        <w:tc>
          <w:tcPr>
            <w:tcW w:w="1132" w:type="dxa"/>
            <w:tcBorders>
              <w:top w:val="nil"/>
              <w:bottom w:val="nil"/>
            </w:tcBorders>
          </w:tcPr>
          <w:p w14:paraId="287B700E" w14:textId="77777777" w:rsidR="00E260E2" w:rsidRDefault="00E260E2" w:rsidP="00E260E2">
            <w:pPr>
              <w:rPr>
                <w:rFonts w:cs="Times New Roman"/>
                <w:sz w:val="16"/>
                <w:szCs w:val="16"/>
              </w:rPr>
            </w:pPr>
          </w:p>
        </w:tc>
        <w:tc>
          <w:tcPr>
            <w:tcW w:w="760" w:type="dxa"/>
            <w:tcBorders>
              <w:top w:val="nil"/>
              <w:bottom w:val="nil"/>
            </w:tcBorders>
          </w:tcPr>
          <w:p w14:paraId="22868BD9" w14:textId="77777777" w:rsidR="00E260E2" w:rsidRDefault="00E260E2" w:rsidP="00E260E2">
            <w:pPr>
              <w:rPr>
                <w:rFonts w:cs="Times New Roman"/>
                <w:sz w:val="16"/>
                <w:szCs w:val="16"/>
              </w:rPr>
            </w:pPr>
          </w:p>
        </w:tc>
      </w:tr>
      <w:tr w:rsidR="00E260E2" w14:paraId="0EE4FB97" w14:textId="77777777" w:rsidTr="00E260E2">
        <w:trPr>
          <w:jc w:val="center"/>
        </w:trPr>
        <w:tc>
          <w:tcPr>
            <w:tcW w:w="2030" w:type="dxa"/>
            <w:tcBorders>
              <w:top w:val="nil"/>
              <w:bottom w:val="nil"/>
            </w:tcBorders>
            <w:shd w:val="clear" w:color="auto" w:fill="8DB3E2" w:themeFill="text2" w:themeFillTint="66"/>
          </w:tcPr>
          <w:p w14:paraId="5AEF0BA1" w14:textId="77777777" w:rsidR="00E260E2" w:rsidRDefault="00E260E2" w:rsidP="00E260E2">
            <w:pPr>
              <w:rPr>
                <w:rFonts w:cs="Times New Roman"/>
                <w:sz w:val="16"/>
                <w:szCs w:val="16"/>
              </w:rPr>
            </w:pPr>
            <w:r>
              <w:rPr>
                <w:rFonts w:cs="Times New Roman"/>
                <w:sz w:val="16"/>
                <w:szCs w:val="16"/>
              </w:rPr>
              <w:t>Fever prevalence</w:t>
            </w:r>
          </w:p>
        </w:tc>
        <w:tc>
          <w:tcPr>
            <w:tcW w:w="757" w:type="dxa"/>
            <w:tcBorders>
              <w:top w:val="nil"/>
              <w:bottom w:val="nil"/>
            </w:tcBorders>
          </w:tcPr>
          <w:p w14:paraId="1F9E13C7" w14:textId="77777777" w:rsidR="00E260E2" w:rsidRPr="003F0DCE" w:rsidRDefault="00E260E2" w:rsidP="00E260E2">
            <w:pPr>
              <w:rPr>
                <w:rFonts w:cs="Times New Roman"/>
                <w:sz w:val="16"/>
                <w:szCs w:val="16"/>
              </w:rPr>
            </w:pPr>
            <w:r>
              <w:rPr>
                <w:rFonts w:cs="Times New Roman"/>
                <w:sz w:val="16"/>
                <w:szCs w:val="16"/>
              </w:rPr>
              <w:t>0.206</w:t>
            </w:r>
          </w:p>
        </w:tc>
        <w:tc>
          <w:tcPr>
            <w:tcW w:w="840" w:type="dxa"/>
            <w:tcBorders>
              <w:top w:val="nil"/>
              <w:bottom w:val="nil"/>
            </w:tcBorders>
          </w:tcPr>
          <w:p w14:paraId="0E698F8A" w14:textId="77777777" w:rsidR="00E260E2" w:rsidRDefault="00E260E2" w:rsidP="00E260E2">
            <w:pPr>
              <w:rPr>
                <w:rFonts w:cs="Times New Roman"/>
                <w:sz w:val="16"/>
                <w:szCs w:val="16"/>
              </w:rPr>
            </w:pPr>
            <w:r>
              <w:rPr>
                <w:rFonts w:cs="Times New Roman"/>
                <w:sz w:val="16"/>
                <w:szCs w:val="16"/>
              </w:rPr>
              <w:t>0.591</w:t>
            </w:r>
          </w:p>
        </w:tc>
        <w:tc>
          <w:tcPr>
            <w:tcW w:w="1193" w:type="dxa"/>
            <w:tcBorders>
              <w:top w:val="nil"/>
              <w:bottom w:val="nil"/>
            </w:tcBorders>
          </w:tcPr>
          <w:p w14:paraId="02B4573C" w14:textId="77777777" w:rsidR="00E260E2" w:rsidRPr="003C5087" w:rsidRDefault="00E260E2" w:rsidP="00E260E2">
            <w:pPr>
              <w:rPr>
                <w:rFonts w:cs="Times New Roman"/>
                <w:b/>
                <w:sz w:val="16"/>
                <w:szCs w:val="16"/>
              </w:rPr>
            </w:pPr>
            <w:r w:rsidRPr="003C5087">
              <w:rPr>
                <w:rFonts w:cs="Times New Roman"/>
                <w:b/>
                <w:sz w:val="16"/>
                <w:szCs w:val="16"/>
              </w:rPr>
              <w:t>0.003</w:t>
            </w:r>
          </w:p>
        </w:tc>
        <w:tc>
          <w:tcPr>
            <w:tcW w:w="1193" w:type="dxa"/>
            <w:tcBorders>
              <w:top w:val="nil"/>
              <w:bottom w:val="nil"/>
            </w:tcBorders>
          </w:tcPr>
          <w:p w14:paraId="5B8351D1" w14:textId="77777777" w:rsidR="00E260E2" w:rsidRPr="009E7B9B" w:rsidRDefault="00E260E2" w:rsidP="00E260E2">
            <w:pPr>
              <w:rPr>
                <w:rFonts w:cs="Times New Roman"/>
                <w:b/>
                <w:sz w:val="16"/>
                <w:szCs w:val="16"/>
              </w:rPr>
            </w:pPr>
            <w:r>
              <w:rPr>
                <w:rFonts w:cs="Times New Roman"/>
                <w:b/>
                <w:sz w:val="16"/>
                <w:szCs w:val="16"/>
              </w:rPr>
              <w:t>0.031</w:t>
            </w:r>
          </w:p>
        </w:tc>
        <w:tc>
          <w:tcPr>
            <w:tcW w:w="1155" w:type="dxa"/>
            <w:tcBorders>
              <w:top w:val="nil"/>
              <w:bottom w:val="nil"/>
            </w:tcBorders>
          </w:tcPr>
          <w:p w14:paraId="57E6A188" w14:textId="77777777" w:rsidR="00E260E2" w:rsidRPr="00CA4329" w:rsidRDefault="00E260E2" w:rsidP="00E260E2">
            <w:pPr>
              <w:rPr>
                <w:rFonts w:cs="Times New Roman"/>
                <w:b/>
                <w:sz w:val="16"/>
                <w:szCs w:val="16"/>
              </w:rPr>
            </w:pPr>
            <w:r>
              <w:rPr>
                <w:rFonts w:cs="Times New Roman"/>
                <w:b/>
                <w:sz w:val="16"/>
                <w:szCs w:val="16"/>
              </w:rPr>
              <w:t>0.039</w:t>
            </w:r>
          </w:p>
        </w:tc>
        <w:tc>
          <w:tcPr>
            <w:tcW w:w="1132" w:type="dxa"/>
            <w:tcBorders>
              <w:top w:val="nil"/>
              <w:bottom w:val="nil"/>
            </w:tcBorders>
          </w:tcPr>
          <w:p w14:paraId="45CFD0BF" w14:textId="77777777" w:rsidR="00E260E2" w:rsidRPr="003C5087" w:rsidRDefault="00E260E2" w:rsidP="00E260E2">
            <w:pPr>
              <w:rPr>
                <w:rFonts w:cs="Times New Roman"/>
                <w:b/>
                <w:sz w:val="16"/>
                <w:szCs w:val="16"/>
              </w:rPr>
            </w:pPr>
            <w:r w:rsidRPr="003C5087">
              <w:rPr>
                <w:rFonts w:cs="Times New Roman"/>
                <w:b/>
                <w:sz w:val="16"/>
                <w:szCs w:val="16"/>
              </w:rPr>
              <w:t>0.012</w:t>
            </w:r>
          </w:p>
        </w:tc>
        <w:tc>
          <w:tcPr>
            <w:tcW w:w="760" w:type="dxa"/>
            <w:tcBorders>
              <w:top w:val="nil"/>
              <w:bottom w:val="nil"/>
            </w:tcBorders>
          </w:tcPr>
          <w:p w14:paraId="50881045" w14:textId="77777777" w:rsidR="00E260E2" w:rsidRPr="003C5087" w:rsidRDefault="00E260E2" w:rsidP="00E260E2">
            <w:pPr>
              <w:rPr>
                <w:rFonts w:cs="Times New Roman"/>
                <w:b/>
                <w:sz w:val="16"/>
                <w:szCs w:val="16"/>
              </w:rPr>
            </w:pPr>
            <w:r w:rsidRPr="003C5087">
              <w:rPr>
                <w:rFonts w:cs="Times New Roman"/>
                <w:b/>
                <w:sz w:val="16"/>
                <w:szCs w:val="16"/>
              </w:rPr>
              <w:t>0.001</w:t>
            </w:r>
          </w:p>
        </w:tc>
      </w:tr>
      <w:tr w:rsidR="00E260E2" w14:paraId="1F99CCE4" w14:textId="77777777" w:rsidTr="00E260E2">
        <w:trPr>
          <w:jc w:val="center"/>
        </w:trPr>
        <w:tc>
          <w:tcPr>
            <w:tcW w:w="2030" w:type="dxa"/>
            <w:tcBorders>
              <w:top w:val="nil"/>
              <w:bottom w:val="nil"/>
            </w:tcBorders>
            <w:shd w:val="clear" w:color="auto" w:fill="8DB3E2" w:themeFill="text2" w:themeFillTint="66"/>
          </w:tcPr>
          <w:p w14:paraId="01947F24" w14:textId="77777777" w:rsidR="00E260E2" w:rsidRDefault="00E260E2" w:rsidP="00E260E2">
            <w:pPr>
              <w:rPr>
                <w:rFonts w:cs="Times New Roman"/>
                <w:sz w:val="16"/>
                <w:szCs w:val="16"/>
              </w:rPr>
            </w:pPr>
            <w:r>
              <w:rPr>
                <w:rFonts w:cs="Times New Roman"/>
                <w:sz w:val="16"/>
                <w:szCs w:val="16"/>
              </w:rPr>
              <w:t>Treatment with drugs</w:t>
            </w:r>
          </w:p>
        </w:tc>
        <w:tc>
          <w:tcPr>
            <w:tcW w:w="757" w:type="dxa"/>
            <w:tcBorders>
              <w:top w:val="nil"/>
              <w:bottom w:val="nil"/>
            </w:tcBorders>
          </w:tcPr>
          <w:p w14:paraId="38DE2CCB" w14:textId="77777777" w:rsidR="00E260E2" w:rsidRPr="003F0DCE" w:rsidRDefault="00E260E2" w:rsidP="00E260E2">
            <w:pPr>
              <w:rPr>
                <w:rFonts w:cs="Times New Roman"/>
                <w:sz w:val="16"/>
                <w:szCs w:val="16"/>
              </w:rPr>
            </w:pPr>
            <w:r>
              <w:rPr>
                <w:rFonts w:cs="Times New Roman"/>
                <w:sz w:val="16"/>
                <w:szCs w:val="16"/>
              </w:rPr>
              <w:t>0.634</w:t>
            </w:r>
          </w:p>
        </w:tc>
        <w:tc>
          <w:tcPr>
            <w:tcW w:w="840" w:type="dxa"/>
            <w:tcBorders>
              <w:top w:val="nil"/>
              <w:bottom w:val="nil"/>
            </w:tcBorders>
          </w:tcPr>
          <w:p w14:paraId="3E6941BD" w14:textId="77777777" w:rsidR="00E260E2" w:rsidRDefault="00E260E2" w:rsidP="00E260E2">
            <w:pPr>
              <w:rPr>
                <w:rFonts w:cs="Times New Roman"/>
                <w:sz w:val="16"/>
                <w:szCs w:val="16"/>
              </w:rPr>
            </w:pPr>
            <w:r>
              <w:rPr>
                <w:rFonts w:cs="Times New Roman"/>
                <w:sz w:val="16"/>
                <w:szCs w:val="16"/>
              </w:rPr>
              <w:t>0.818</w:t>
            </w:r>
          </w:p>
        </w:tc>
        <w:tc>
          <w:tcPr>
            <w:tcW w:w="1193" w:type="dxa"/>
            <w:tcBorders>
              <w:top w:val="nil"/>
              <w:bottom w:val="nil"/>
            </w:tcBorders>
          </w:tcPr>
          <w:p w14:paraId="670BB45E" w14:textId="77777777" w:rsidR="00E260E2" w:rsidRDefault="00E260E2" w:rsidP="00E260E2">
            <w:pPr>
              <w:rPr>
                <w:rFonts w:cs="Times New Roman"/>
                <w:sz w:val="16"/>
                <w:szCs w:val="16"/>
              </w:rPr>
            </w:pPr>
            <w:r>
              <w:rPr>
                <w:rFonts w:cs="Times New Roman"/>
                <w:sz w:val="16"/>
                <w:szCs w:val="16"/>
              </w:rPr>
              <w:t>0.565</w:t>
            </w:r>
          </w:p>
        </w:tc>
        <w:tc>
          <w:tcPr>
            <w:tcW w:w="1193" w:type="dxa"/>
            <w:tcBorders>
              <w:top w:val="nil"/>
              <w:bottom w:val="nil"/>
            </w:tcBorders>
          </w:tcPr>
          <w:p w14:paraId="471369A4" w14:textId="77777777" w:rsidR="00E260E2" w:rsidRPr="003C5087" w:rsidRDefault="00E260E2" w:rsidP="00E260E2">
            <w:pPr>
              <w:rPr>
                <w:rFonts w:cs="Times New Roman"/>
                <w:sz w:val="16"/>
                <w:szCs w:val="16"/>
              </w:rPr>
            </w:pPr>
            <w:r w:rsidRPr="003C5087">
              <w:rPr>
                <w:rFonts w:cs="Times New Roman"/>
                <w:sz w:val="16"/>
                <w:szCs w:val="16"/>
              </w:rPr>
              <w:t>0.923</w:t>
            </w:r>
          </w:p>
        </w:tc>
        <w:tc>
          <w:tcPr>
            <w:tcW w:w="1155" w:type="dxa"/>
            <w:tcBorders>
              <w:top w:val="nil"/>
              <w:bottom w:val="nil"/>
            </w:tcBorders>
          </w:tcPr>
          <w:p w14:paraId="4EC89D35" w14:textId="77777777" w:rsidR="00E260E2" w:rsidRPr="003C5087" w:rsidRDefault="00E260E2" w:rsidP="00E260E2">
            <w:pPr>
              <w:rPr>
                <w:rFonts w:cs="Times New Roman"/>
                <w:sz w:val="16"/>
                <w:szCs w:val="16"/>
              </w:rPr>
            </w:pPr>
            <w:r w:rsidRPr="003C5087">
              <w:rPr>
                <w:rFonts w:cs="Times New Roman"/>
                <w:sz w:val="16"/>
                <w:szCs w:val="16"/>
              </w:rPr>
              <w:t>0.299</w:t>
            </w:r>
          </w:p>
        </w:tc>
        <w:tc>
          <w:tcPr>
            <w:tcW w:w="1132" w:type="dxa"/>
            <w:tcBorders>
              <w:top w:val="nil"/>
              <w:bottom w:val="nil"/>
            </w:tcBorders>
          </w:tcPr>
          <w:p w14:paraId="0143D1ED" w14:textId="77777777" w:rsidR="00E260E2" w:rsidRDefault="00E260E2" w:rsidP="00E260E2">
            <w:pPr>
              <w:rPr>
                <w:rFonts w:cs="Times New Roman"/>
                <w:sz w:val="16"/>
                <w:szCs w:val="16"/>
              </w:rPr>
            </w:pPr>
            <w:r>
              <w:rPr>
                <w:rFonts w:cs="Times New Roman"/>
                <w:sz w:val="16"/>
                <w:szCs w:val="16"/>
              </w:rPr>
              <w:t>0.977</w:t>
            </w:r>
          </w:p>
        </w:tc>
        <w:tc>
          <w:tcPr>
            <w:tcW w:w="760" w:type="dxa"/>
            <w:tcBorders>
              <w:top w:val="nil"/>
              <w:bottom w:val="nil"/>
            </w:tcBorders>
          </w:tcPr>
          <w:p w14:paraId="21D91225" w14:textId="77777777" w:rsidR="00E260E2" w:rsidRDefault="00E260E2" w:rsidP="00E260E2">
            <w:pPr>
              <w:rPr>
                <w:rFonts w:cs="Times New Roman"/>
                <w:sz w:val="16"/>
                <w:szCs w:val="16"/>
              </w:rPr>
            </w:pPr>
            <w:r>
              <w:rPr>
                <w:rFonts w:cs="Times New Roman"/>
                <w:sz w:val="16"/>
                <w:szCs w:val="16"/>
              </w:rPr>
              <w:t>0.486</w:t>
            </w:r>
          </w:p>
        </w:tc>
      </w:tr>
      <w:tr w:rsidR="00E260E2" w14:paraId="7ABEA4A8" w14:textId="77777777" w:rsidTr="00E260E2">
        <w:trPr>
          <w:jc w:val="center"/>
        </w:trPr>
        <w:tc>
          <w:tcPr>
            <w:tcW w:w="2030" w:type="dxa"/>
            <w:tcBorders>
              <w:top w:val="nil"/>
              <w:bottom w:val="nil"/>
            </w:tcBorders>
            <w:shd w:val="clear" w:color="auto" w:fill="8DB3E2" w:themeFill="text2" w:themeFillTint="66"/>
          </w:tcPr>
          <w:p w14:paraId="6A5615B0" w14:textId="77777777" w:rsidR="00E260E2" w:rsidRDefault="00E260E2" w:rsidP="00E260E2">
            <w:pPr>
              <w:ind w:left="184" w:hanging="180"/>
              <w:rPr>
                <w:rFonts w:cs="Times New Roman"/>
                <w:sz w:val="16"/>
                <w:szCs w:val="16"/>
              </w:rPr>
            </w:pPr>
            <w:r>
              <w:rPr>
                <w:rFonts w:cs="Times New Roman"/>
                <w:sz w:val="16"/>
                <w:szCs w:val="16"/>
              </w:rPr>
              <w:t>Treatment with herbs</w:t>
            </w:r>
          </w:p>
        </w:tc>
        <w:tc>
          <w:tcPr>
            <w:tcW w:w="757" w:type="dxa"/>
            <w:tcBorders>
              <w:top w:val="nil"/>
              <w:bottom w:val="nil"/>
            </w:tcBorders>
          </w:tcPr>
          <w:p w14:paraId="038AF4BE" w14:textId="77777777" w:rsidR="00E260E2" w:rsidRPr="003F0DCE" w:rsidRDefault="00E260E2" w:rsidP="00E260E2">
            <w:pPr>
              <w:ind w:left="180" w:hanging="180"/>
              <w:rPr>
                <w:rFonts w:cs="Times New Roman"/>
                <w:sz w:val="16"/>
                <w:szCs w:val="16"/>
              </w:rPr>
            </w:pPr>
            <w:r>
              <w:rPr>
                <w:rFonts w:cs="Times New Roman"/>
                <w:sz w:val="16"/>
                <w:szCs w:val="16"/>
              </w:rPr>
              <w:t>0.415</w:t>
            </w:r>
          </w:p>
        </w:tc>
        <w:tc>
          <w:tcPr>
            <w:tcW w:w="840" w:type="dxa"/>
            <w:tcBorders>
              <w:top w:val="nil"/>
              <w:bottom w:val="nil"/>
            </w:tcBorders>
          </w:tcPr>
          <w:p w14:paraId="04DBD91F" w14:textId="77777777" w:rsidR="00E260E2" w:rsidRDefault="00E260E2" w:rsidP="00E260E2">
            <w:pPr>
              <w:ind w:left="180" w:hanging="180"/>
              <w:rPr>
                <w:rFonts w:cs="Times New Roman"/>
                <w:sz w:val="16"/>
                <w:szCs w:val="16"/>
              </w:rPr>
            </w:pPr>
            <w:r>
              <w:rPr>
                <w:rFonts w:cs="Times New Roman"/>
                <w:sz w:val="16"/>
                <w:szCs w:val="16"/>
              </w:rPr>
              <w:t>0.652</w:t>
            </w:r>
          </w:p>
        </w:tc>
        <w:tc>
          <w:tcPr>
            <w:tcW w:w="1193" w:type="dxa"/>
            <w:tcBorders>
              <w:top w:val="nil"/>
              <w:bottom w:val="nil"/>
            </w:tcBorders>
          </w:tcPr>
          <w:p w14:paraId="0125214E" w14:textId="77777777" w:rsidR="00E260E2" w:rsidRDefault="00E260E2" w:rsidP="00E260E2">
            <w:pPr>
              <w:ind w:left="180" w:hanging="180"/>
              <w:rPr>
                <w:rFonts w:cs="Times New Roman"/>
                <w:sz w:val="16"/>
                <w:szCs w:val="16"/>
              </w:rPr>
            </w:pPr>
            <w:r>
              <w:rPr>
                <w:rFonts w:cs="Times New Roman"/>
                <w:sz w:val="16"/>
                <w:szCs w:val="16"/>
              </w:rPr>
              <w:t>0.950</w:t>
            </w:r>
          </w:p>
        </w:tc>
        <w:tc>
          <w:tcPr>
            <w:tcW w:w="1193" w:type="dxa"/>
            <w:tcBorders>
              <w:top w:val="nil"/>
              <w:bottom w:val="nil"/>
            </w:tcBorders>
          </w:tcPr>
          <w:p w14:paraId="087B52CE" w14:textId="77777777" w:rsidR="00E260E2" w:rsidRDefault="00E260E2" w:rsidP="00E260E2">
            <w:pPr>
              <w:ind w:left="180" w:hanging="180"/>
              <w:rPr>
                <w:rFonts w:cs="Times New Roman"/>
                <w:sz w:val="16"/>
                <w:szCs w:val="16"/>
              </w:rPr>
            </w:pPr>
            <w:r>
              <w:rPr>
                <w:rFonts w:cs="Times New Roman"/>
                <w:sz w:val="16"/>
                <w:szCs w:val="16"/>
              </w:rPr>
              <w:t>0.157</w:t>
            </w:r>
          </w:p>
        </w:tc>
        <w:tc>
          <w:tcPr>
            <w:tcW w:w="1155" w:type="dxa"/>
            <w:tcBorders>
              <w:top w:val="nil"/>
              <w:bottom w:val="nil"/>
            </w:tcBorders>
          </w:tcPr>
          <w:p w14:paraId="7E24556A" w14:textId="77777777" w:rsidR="00E260E2" w:rsidRDefault="00E260E2" w:rsidP="00E260E2">
            <w:pPr>
              <w:ind w:left="180" w:hanging="180"/>
              <w:rPr>
                <w:rFonts w:cs="Times New Roman"/>
                <w:sz w:val="16"/>
                <w:szCs w:val="16"/>
              </w:rPr>
            </w:pPr>
            <w:r>
              <w:rPr>
                <w:rFonts w:cs="Times New Roman"/>
                <w:sz w:val="16"/>
                <w:szCs w:val="16"/>
              </w:rPr>
              <w:t>0.516</w:t>
            </w:r>
          </w:p>
        </w:tc>
        <w:tc>
          <w:tcPr>
            <w:tcW w:w="1132" w:type="dxa"/>
            <w:tcBorders>
              <w:top w:val="nil"/>
              <w:bottom w:val="nil"/>
            </w:tcBorders>
          </w:tcPr>
          <w:p w14:paraId="52EDD222" w14:textId="77777777" w:rsidR="00E260E2" w:rsidRDefault="00E260E2" w:rsidP="00E260E2">
            <w:pPr>
              <w:ind w:left="180" w:hanging="180"/>
              <w:rPr>
                <w:rFonts w:cs="Times New Roman"/>
                <w:sz w:val="16"/>
                <w:szCs w:val="16"/>
              </w:rPr>
            </w:pPr>
            <w:r>
              <w:rPr>
                <w:rFonts w:cs="Times New Roman"/>
                <w:sz w:val="16"/>
                <w:szCs w:val="16"/>
              </w:rPr>
              <w:t>0.634</w:t>
            </w:r>
          </w:p>
        </w:tc>
        <w:tc>
          <w:tcPr>
            <w:tcW w:w="760" w:type="dxa"/>
            <w:tcBorders>
              <w:top w:val="nil"/>
              <w:bottom w:val="nil"/>
            </w:tcBorders>
          </w:tcPr>
          <w:p w14:paraId="08A345EF" w14:textId="77777777" w:rsidR="00E260E2" w:rsidRDefault="00E260E2" w:rsidP="00E260E2">
            <w:pPr>
              <w:ind w:left="180" w:hanging="180"/>
              <w:rPr>
                <w:rFonts w:cs="Times New Roman"/>
                <w:sz w:val="16"/>
                <w:szCs w:val="16"/>
              </w:rPr>
            </w:pPr>
            <w:r>
              <w:rPr>
                <w:rFonts w:cs="Times New Roman"/>
                <w:sz w:val="16"/>
                <w:szCs w:val="16"/>
              </w:rPr>
              <w:t>0.562</w:t>
            </w:r>
          </w:p>
        </w:tc>
      </w:tr>
      <w:tr w:rsidR="00E260E2" w14:paraId="594ACC8C" w14:textId="77777777" w:rsidTr="00E260E2">
        <w:trPr>
          <w:jc w:val="center"/>
        </w:trPr>
        <w:tc>
          <w:tcPr>
            <w:tcW w:w="2030" w:type="dxa"/>
            <w:tcBorders>
              <w:top w:val="nil"/>
              <w:bottom w:val="nil"/>
            </w:tcBorders>
            <w:shd w:val="clear" w:color="auto" w:fill="8DB3E2" w:themeFill="text2" w:themeFillTint="66"/>
          </w:tcPr>
          <w:p w14:paraId="7EBFC221" w14:textId="77777777" w:rsidR="00E260E2" w:rsidRDefault="00E260E2" w:rsidP="00E260E2">
            <w:pPr>
              <w:ind w:left="184" w:hanging="180"/>
              <w:rPr>
                <w:rFonts w:cs="Times New Roman"/>
                <w:sz w:val="16"/>
                <w:szCs w:val="16"/>
              </w:rPr>
            </w:pPr>
            <w:r>
              <w:rPr>
                <w:rFonts w:cs="Times New Roman"/>
                <w:sz w:val="16"/>
                <w:szCs w:val="16"/>
              </w:rPr>
              <w:t xml:space="preserve">Time before treatment </w:t>
            </w:r>
          </w:p>
        </w:tc>
        <w:tc>
          <w:tcPr>
            <w:tcW w:w="757" w:type="dxa"/>
            <w:tcBorders>
              <w:top w:val="nil"/>
              <w:bottom w:val="nil"/>
            </w:tcBorders>
          </w:tcPr>
          <w:p w14:paraId="1D876AFF" w14:textId="77777777" w:rsidR="00E260E2" w:rsidRPr="003F0DCE" w:rsidRDefault="00E260E2" w:rsidP="00E260E2">
            <w:pPr>
              <w:ind w:left="180" w:hanging="180"/>
              <w:rPr>
                <w:rFonts w:cs="Times New Roman"/>
                <w:sz w:val="16"/>
                <w:szCs w:val="16"/>
              </w:rPr>
            </w:pPr>
            <w:r>
              <w:rPr>
                <w:rFonts w:cs="Times New Roman"/>
                <w:sz w:val="16"/>
                <w:szCs w:val="16"/>
              </w:rPr>
              <w:t>0.076</w:t>
            </w:r>
          </w:p>
        </w:tc>
        <w:tc>
          <w:tcPr>
            <w:tcW w:w="840" w:type="dxa"/>
            <w:tcBorders>
              <w:top w:val="nil"/>
              <w:bottom w:val="nil"/>
            </w:tcBorders>
          </w:tcPr>
          <w:p w14:paraId="6F20679D" w14:textId="77777777" w:rsidR="00E260E2" w:rsidRDefault="00E260E2" w:rsidP="00E260E2">
            <w:pPr>
              <w:ind w:left="180" w:hanging="180"/>
              <w:rPr>
                <w:rFonts w:cs="Times New Roman"/>
                <w:sz w:val="16"/>
                <w:szCs w:val="16"/>
              </w:rPr>
            </w:pPr>
            <w:r>
              <w:rPr>
                <w:rFonts w:cs="Times New Roman"/>
                <w:sz w:val="16"/>
                <w:szCs w:val="16"/>
              </w:rPr>
              <w:t>0.172</w:t>
            </w:r>
          </w:p>
        </w:tc>
        <w:tc>
          <w:tcPr>
            <w:tcW w:w="1193" w:type="dxa"/>
            <w:tcBorders>
              <w:top w:val="nil"/>
              <w:bottom w:val="nil"/>
            </w:tcBorders>
          </w:tcPr>
          <w:p w14:paraId="4933EDF7" w14:textId="77777777" w:rsidR="00E260E2" w:rsidRDefault="00E260E2" w:rsidP="00E260E2">
            <w:pPr>
              <w:ind w:left="180" w:hanging="180"/>
              <w:rPr>
                <w:rFonts w:cs="Times New Roman"/>
                <w:sz w:val="16"/>
                <w:szCs w:val="16"/>
              </w:rPr>
            </w:pPr>
            <w:r>
              <w:rPr>
                <w:rFonts w:cs="Times New Roman"/>
                <w:sz w:val="16"/>
                <w:szCs w:val="16"/>
              </w:rPr>
              <w:t>0.095</w:t>
            </w:r>
          </w:p>
        </w:tc>
        <w:tc>
          <w:tcPr>
            <w:tcW w:w="1193" w:type="dxa"/>
            <w:tcBorders>
              <w:top w:val="nil"/>
              <w:bottom w:val="nil"/>
            </w:tcBorders>
          </w:tcPr>
          <w:p w14:paraId="683D075A" w14:textId="77777777" w:rsidR="00E260E2" w:rsidRDefault="00E260E2" w:rsidP="00E260E2">
            <w:pPr>
              <w:ind w:left="180" w:hanging="180"/>
              <w:rPr>
                <w:rFonts w:cs="Times New Roman"/>
                <w:sz w:val="16"/>
                <w:szCs w:val="16"/>
              </w:rPr>
            </w:pPr>
            <w:r>
              <w:rPr>
                <w:rFonts w:cs="Times New Roman"/>
                <w:sz w:val="16"/>
                <w:szCs w:val="16"/>
              </w:rPr>
              <w:t>0.074</w:t>
            </w:r>
          </w:p>
        </w:tc>
        <w:tc>
          <w:tcPr>
            <w:tcW w:w="1155" w:type="dxa"/>
            <w:tcBorders>
              <w:top w:val="nil"/>
              <w:bottom w:val="nil"/>
            </w:tcBorders>
          </w:tcPr>
          <w:p w14:paraId="084FF3BF" w14:textId="77777777" w:rsidR="00E260E2" w:rsidRDefault="00E260E2" w:rsidP="00E260E2">
            <w:pPr>
              <w:ind w:left="180" w:hanging="180"/>
              <w:rPr>
                <w:rFonts w:cs="Times New Roman"/>
                <w:sz w:val="16"/>
                <w:szCs w:val="16"/>
              </w:rPr>
            </w:pPr>
            <w:r>
              <w:rPr>
                <w:rFonts w:cs="Times New Roman"/>
                <w:sz w:val="16"/>
                <w:szCs w:val="16"/>
              </w:rPr>
              <w:t>0.231</w:t>
            </w:r>
          </w:p>
        </w:tc>
        <w:tc>
          <w:tcPr>
            <w:tcW w:w="1132" w:type="dxa"/>
            <w:tcBorders>
              <w:top w:val="nil"/>
              <w:bottom w:val="nil"/>
            </w:tcBorders>
          </w:tcPr>
          <w:p w14:paraId="7E469703" w14:textId="77777777" w:rsidR="00E260E2" w:rsidRPr="00586E30" w:rsidRDefault="00E260E2" w:rsidP="00E260E2">
            <w:pPr>
              <w:ind w:left="180" w:hanging="180"/>
              <w:rPr>
                <w:rFonts w:cs="Times New Roman"/>
                <w:sz w:val="16"/>
                <w:szCs w:val="16"/>
              </w:rPr>
            </w:pPr>
            <w:r w:rsidRPr="00586E30">
              <w:rPr>
                <w:rFonts w:cs="Times New Roman"/>
                <w:sz w:val="16"/>
                <w:szCs w:val="16"/>
              </w:rPr>
              <w:t>0.079</w:t>
            </w:r>
          </w:p>
        </w:tc>
        <w:tc>
          <w:tcPr>
            <w:tcW w:w="760" w:type="dxa"/>
            <w:tcBorders>
              <w:top w:val="nil"/>
              <w:bottom w:val="nil"/>
            </w:tcBorders>
          </w:tcPr>
          <w:p w14:paraId="751C49DE" w14:textId="77777777" w:rsidR="00E260E2" w:rsidRPr="003C5087" w:rsidRDefault="00E260E2" w:rsidP="00E260E2">
            <w:pPr>
              <w:ind w:left="180" w:hanging="180"/>
              <w:rPr>
                <w:rFonts w:cs="Times New Roman"/>
                <w:b/>
                <w:sz w:val="16"/>
                <w:szCs w:val="16"/>
              </w:rPr>
            </w:pPr>
            <w:r w:rsidRPr="003C5087">
              <w:rPr>
                <w:rFonts w:cs="Times New Roman"/>
                <w:b/>
                <w:sz w:val="16"/>
                <w:szCs w:val="16"/>
              </w:rPr>
              <w:t>0.015</w:t>
            </w:r>
          </w:p>
        </w:tc>
      </w:tr>
      <w:tr w:rsidR="00E260E2" w14:paraId="6C9FFB08" w14:textId="77777777" w:rsidTr="00E260E2">
        <w:trPr>
          <w:jc w:val="center"/>
        </w:trPr>
        <w:tc>
          <w:tcPr>
            <w:tcW w:w="2030" w:type="dxa"/>
            <w:tcBorders>
              <w:top w:val="nil"/>
              <w:bottom w:val="nil"/>
            </w:tcBorders>
            <w:shd w:val="clear" w:color="auto" w:fill="8DB3E2" w:themeFill="text2" w:themeFillTint="66"/>
          </w:tcPr>
          <w:p w14:paraId="2595FD4A" w14:textId="77777777" w:rsidR="00E260E2" w:rsidRDefault="00E260E2" w:rsidP="00E260E2">
            <w:pPr>
              <w:rPr>
                <w:rFonts w:cs="Times New Roman"/>
                <w:sz w:val="16"/>
                <w:szCs w:val="16"/>
              </w:rPr>
            </w:pPr>
            <w:r>
              <w:rPr>
                <w:rFonts w:cs="Times New Roman"/>
                <w:sz w:val="16"/>
                <w:szCs w:val="16"/>
              </w:rPr>
              <w:t>Transport method</w:t>
            </w:r>
          </w:p>
        </w:tc>
        <w:tc>
          <w:tcPr>
            <w:tcW w:w="757" w:type="dxa"/>
            <w:tcBorders>
              <w:top w:val="nil"/>
              <w:bottom w:val="nil"/>
            </w:tcBorders>
          </w:tcPr>
          <w:p w14:paraId="0622BEFA" w14:textId="77777777" w:rsidR="00E260E2" w:rsidRPr="003F0DCE" w:rsidRDefault="00E260E2" w:rsidP="00E260E2">
            <w:pPr>
              <w:rPr>
                <w:rFonts w:cs="Times New Roman"/>
                <w:sz w:val="16"/>
                <w:szCs w:val="16"/>
              </w:rPr>
            </w:pPr>
            <w:r>
              <w:rPr>
                <w:rFonts w:cs="Times New Roman"/>
                <w:sz w:val="16"/>
                <w:szCs w:val="16"/>
              </w:rPr>
              <w:t>0.350</w:t>
            </w:r>
          </w:p>
        </w:tc>
        <w:tc>
          <w:tcPr>
            <w:tcW w:w="840" w:type="dxa"/>
            <w:tcBorders>
              <w:top w:val="nil"/>
              <w:bottom w:val="nil"/>
            </w:tcBorders>
          </w:tcPr>
          <w:p w14:paraId="7E052E0B" w14:textId="77777777" w:rsidR="00E260E2" w:rsidRDefault="00E260E2" w:rsidP="00E260E2">
            <w:pPr>
              <w:rPr>
                <w:rFonts w:cs="Times New Roman"/>
                <w:sz w:val="16"/>
                <w:szCs w:val="16"/>
              </w:rPr>
            </w:pPr>
            <w:r>
              <w:rPr>
                <w:rFonts w:cs="Times New Roman"/>
                <w:sz w:val="16"/>
                <w:szCs w:val="16"/>
              </w:rPr>
              <w:t>0.609</w:t>
            </w:r>
          </w:p>
        </w:tc>
        <w:tc>
          <w:tcPr>
            <w:tcW w:w="1193" w:type="dxa"/>
            <w:tcBorders>
              <w:top w:val="nil"/>
              <w:bottom w:val="nil"/>
            </w:tcBorders>
          </w:tcPr>
          <w:p w14:paraId="27C4692A" w14:textId="77777777" w:rsidR="00E260E2" w:rsidRDefault="00E260E2" w:rsidP="00E260E2">
            <w:pPr>
              <w:rPr>
                <w:rFonts w:cs="Times New Roman"/>
                <w:sz w:val="16"/>
                <w:szCs w:val="16"/>
              </w:rPr>
            </w:pPr>
            <w:r>
              <w:rPr>
                <w:rFonts w:cs="Times New Roman"/>
                <w:sz w:val="16"/>
                <w:szCs w:val="16"/>
              </w:rPr>
              <w:t>0.249</w:t>
            </w:r>
          </w:p>
        </w:tc>
        <w:tc>
          <w:tcPr>
            <w:tcW w:w="1193" w:type="dxa"/>
            <w:tcBorders>
              <w:top w:val="nil"/>
              <w:bottom w:val="nil"/>
            </w:tcBorders>
          </w:tcPr>
          <w:p w14:paraId="35032BD4" w14:textId="77777777" w:rsidR="00E260E2" w:rsidRDefault="00E260E2" w:rsidP="00E260E2">
            <w:pPr>
              <w:rPr>
                <w:rFonts w:cs="Times New Roman"/>
                <w:sz w:val="16"/>
                <w:szCs w:val="16"/>
              </w:rPr>
            </w:pPr>
            <w:r>
              <w:rPr>
                <w:rFonts w:cs="Times New Roman"/>
                <w:sz w:val="16"/>
                <w:szCs w:val="16"/>
              </w:rPr>
              <w:t>0.983</w:t>
            </w:r>
          </w:p>
        </w:tc>
        <w:tc>
          <w:tcPr>
            <w:tcW w:w="1155" w:type="dxa"/>
            <w:tcBorders>
              <w:top w:val="nil"/>
              <w:bottom w:val="nil"/>
            </w:tcBorders>
          </w:tcPr>
          <w:p w14:paraId="55B52700" w14:textId="77777777" w:rsidR="00E260E2" w:rsidRDefault="00E260E2" w:rsidP="00E260E2">
            <w:pPr>
              <w:rPr>
                <w:rFonts w:cs="Times New Roman"/>
                <w:sz w:val="16"/>
                <w:szCs w:val="16"/>
              </w:rPr>
            </w:pPr>
            <w:r>
              <w:rPr>
                <w:rFonts w:cs="Times New Roman"/>
                <w:sz w:val="16"/>
                <w:szCs w:val="16"/>
              </w:rPr>
              <w:t>0.748</w:t>
            </w:r>
          </w:p>
        </w:tc>
        <w:tc>
          <w:tcPr>
            <w:tcW w:w="1132" w:type="dxa"/>
            <w:tcBorders>
              <w:top w:val="nil"/>
              <w:bottom w:val="nil"/>
            </w:tcBorders>
          </w:tcPr>
          <w:p w14:paraId="21A613AD" w14:textId="77777777" w:rsidR="00E260E2" w:rsidRDefault="00E260E2" w:rsidP="00E260E2">
            <w:pPr>
              <w:rPr>
                <w:rFonts w:cs="Times New Roman"/>
                <w:sz w:val="16"/>
                <w:szCs w:val="16"/>
              </w:rPr>
            </w:pPr>
            <w:r>
              <w:rPr>
                <w:rFonts w:cs="Times New Roman"/>
                <w:sz w:val="16"/>
                <w:szCs w:val="16"/>
              </w:rPr>
              <w:t>0.799</w:t>
            </w:r>
          </w:p>
        </w:tc>
        <w:tc>
          <w:tcPr>
            <w:tcW w:w="760" w:type="dxa"/>
            <w:tcBorders>
              <w:top w:val="nil"/>
              <w:bottom w:val="nil"/>
            </w:tcBorders>
          </w:tcPr>
          <w:p w14:paraId="7B4DA42B" w14:textId="77777777" w:rsidR="00E260E2" w:rsidRDefault="00E260E2" w:rsidP="00E260E2">
            <w:pPr>
              <w:rPr>
                <w:rFonts w:cs="Times New Roman"/>
                <w:sz w:val="16"/>
                <w:szCs w:val="16"/>
              </w:rPr>
            </w:pPr>
            <w:r>
              <w:rPr>
                <w:rFonts w:cs="Times New Roman"/>
                <w:sz w:val="16"/>
                <w:szCs w:val="16"/>
              </w:rPr>
              <w:t>0.135</w:t>
            </w:r>
          </w:p>
        </w:tc>
      </w:tr>
      <w:tr w:rsidR="00E260E2" w14:paraId="0CD102F8" w14:textId="77777777" w:rsidTr="00E260E2">
        <w:trPr>
          <w:trHeight w:val="279"/>
          <w:jc w:val="center"/>
        </w:trPr>
        <w:tc>
          <w:tcPr>
            <w:tcW w:w="2030" w:type="dxa"/>
            <w:tcBorders>
              <w:top w:val="nil"/>
              <w:bottom w:val="nil"/>
            </w:tcBorders>
            <w:shd w:val="clear" w:color="auto" w:fill="8DB3E2" w:themeFill="text2" w:themeFillTint="66"/>
          </w:tcPr>
          <w:p w14:paraId="506E5405" w14:textId="77777777" w:rsidR="00E260E2" w:rsidRDefault="00E260E2" w:rsidP="00E260E2">
            <w:pPr>
              <w:rPr>
                <w:rFonts w:cs="Times New Roman"/>
                <w:sz w:val="16"/>
                <w:szCs w:val="16"/>
              </w:rPr>
            </w:pPr>
            <w:r>
              <w:rPr>
                <w:rFonts w:cs="Times New Roman"/>
                <w:sz w:val="16"/>
                <w:szCs w:val="16"/>
              </w:rPr>
              <w:t>Treatment at Hospital</w:t>
            </w:r>
          </w:p>
        </w:tc>
        <w:tc>
          <w:tcPr>
            <w:tcW w:w="757" w:type="dxa"/>
            <w:tcBorders>
              <w:top w:val="nil"/>
              <w:bottom w:val="nil"/>
            </w:tcBorders>
          </w:tcPr>
          <w:p w14:paraId="339A363C" w14:textId="77777777" w:rsidR="00E260E2" w:rsidRPr="003F0DCE" w:rsidRDefault="00E260E2" w:rsidP="00E260E2">
            <w:pPr>
              <w:rPr>
                <w:rFonts w:cs="Times New Roman"/>
                <w:sz w:val="16"/>
                <w:szCs w:val="16"/>
              </w:rPr>
            </w:pPr>
            <w:r>
              <w:rPr>
                <w:rFonts w:cs="Times New Roman"/>
                <w:sz w:val="16"/>
                <w:szCs w:val="16"/>
              </w:rPr>
              <w:t>0.567</w:t>
            </w:r>
          </w:p>
        </w:tc>
        <w:tc>
          <w:tcPr>
            <w:tcW w:w="840" w:type="dxa"/>
            <w:tcBorders>
              <w:top w:val="nil"/>
              <w:bottom w:val="nil"/>
            </w:tcBorders>
          </w:tcPr>
          <w:p w14:paraId="3E1F5D49" w14:textId="77777777" w:rsidR="00E260E2" w:rsidRDefault="00E260E2" w:rsidP="00E260E2">
            <w:pPr>
              <w:rPr>
                <w:rFonts w:cs="Times New Roman"/>
                <w:sz w:val="16"/>
                <w:szCs w:val="16"/>
              </w:rPr>
            </w:pPr>
            <w:r>
              <w:rPr>
                <w:rFonts w:cs="Times New Roman"/>
                <w:sz w:val="16"/>
                <w:szCs w:val="16"/>
              </w:rPr>
              <w:t>0.338</w:t>
            </w:r>
          </w:p>
        </w:tc>
        <w:tc>
          <w:tcPr>
            <w:tcW w:w="1193" w:type="dxa"/>
            <w:tcBorders>
              <w:top w:val="nil"/>
              <w:bottom w:val="nil"/>
            </w:tcBorders>
          </w:tcPr>
          <w:p w14:paraId="544A89EB" w14:textId="77777777" w:rsidR="00E260E2" w:rsidRDefault="00E260E2" w:rsidP="00E260E2">
            <w:pPr>
              <w:rPr>
                <w:rFonts w:cs="Times New Roman"/>
                <w:sz w:val="16"/>
                <w:szCs w:val="16"/>
              </w:rPr>
            </w:pPr>
            <w:r>
              <w:rPr>
                <w:rFonts w:cs="Times New Roman"/>
                <w:sz w:val="16"/>
                <w:szCs w:val="16"/>
              </w:rPr>
              <w:t>0.110</w:t>
            </w:r>
          </w:p>
        </w:tc>
        <w:tc>
          <w:tcPr>
            <w:tcW w:w="1193" w:type="dxa"/>
            <w:tcBorders>
              <w:top w:val="nil"/>
              <w:bottom w:val="nil"/>
            </w:tcBorders>
          </w:tcPr>
          <w:p w14:paraId="4A99D263" w14:textId="77777777" w:rsidR="00E260E2" w:rsidRDefault="00E260E2" w:rsidP="00E260E2">
            <w:pPr>
              <w:rPr>
                <w:rFonts w:cs="Times New Roman"/>
                <w:sz w:val="16"/>
                <w:szCs w:val="16"/>
              </w:rPr>
            </w:pPr>
            <w:r>
              <w:rPr>
                <w:rFonts w:cs="Times New Roman"/>
                <w:sz w:val="16"/>
                <w:szCs w:val="16"/>
              </w:rPr>
              <w:t>0.454</w:t>
            </w:r>
          </w:p>
        </w:tc>
        <w:tc>
          <w:tcPr>
            <w:tcW w:w="1155" w:type="dxa"/>
            <w:tcBorders>
              <w:top w:val="nil"/>
              <w:bottom w:val="nil"/>
            </w:tcBorders>
          </w:tcPr>
          <w:p w14:paraId="0A290DE3" w14:textId="77777777" w:rsidR="00E260E2" w:rsidRDefault="00E260E2" w:rsidP="00E260E2">
            <w:pPr>
              <w:rPr>
                <w:rFonts w:cs="Times New Roman"/>
                <w:sz w:val="16"/>
                <w:szCs w:val="16"/>
              </w:rPr>
            </w:pPr>
            <w:r>
              <w:rPr>
                <w:rFonts w:cs="Times New Roman"/>
                <w:sz w:val="16"/>
                <w:szCs w:val="16"/>
              </w:rPr>
              <w:t>0.699</w:t>
            </w:r>
          </w:p>
        </w:tc>
        <w:tc>
          <w:tcPr>
            <w:tcW w:w="1132" w:type="dxa"/>
            <w:tcBorders>
              <w:top w:val="nil"/>
              <w:bottom w:val="nil"/>
            </w:tcBorders>
          </w:tcPr>
          <w:p w14:paraId="640682D9" w14:textId="77777777" w:rsidR="00E260E2" w:rsidRDefault="00E260E2" w:rsidP="00E260E2">
            <w:pPr>
              <w:rPr>
                <w:rFonts w:cs="Times New Roman"/>
                <w:sz w:val="16"/>
                <w:szCs w:val="16"/>
              </w:rPr>
            </w:pPr>
            <w:r>
              <w:rPr>
                <w:rFonts w:cs="Times New Roman"/>
                <w:sz w:val="16"/>
                <w:szCs w:val="16"/>
              </w:rPr>
              <w:t>0.499</w:t>
            </w:r>
          </w:p>
        </w:tc>
        <w:tc>
          <w:tcPr>
            <w:tcW w:w="760" w:type="dxa"/>
            <w:tcBorders>
              <w:top w:val="nil"/>
              <w:bottom w:val="nil"/>
            </w:tcBorders>
          </w:tcPr>
          <w:p w14:paraId="68D6A050" w14:textId="77777777" w:rsidR="00E260E2" w:rsidRPr="003C5087" w:rsidRDefault="00E260E2" w:rsidP="00E260E2">
            <w:pPr>
              <w:rPr>
                <w:rFonts w:cs="Times New Roman"/>
                <w:b/>
                <w:sz w:val="16"/>
                <w:szCs w:val="16"/>
              </w:rPr>
            </w:pPr>
            <w:r w:rsidRPr="003C5087">
              <w:rPr>
                <w:rFonts w:cs="Times New Roman"/>
                <w:b/>
                <w:sz w:val="16"/>
                <w:szCs w:val="16"/>
              </w:rPr>
              <w:t>0.003</w:t>
            </w:r>
          </w:p>
        </w:tc>
      </w:tr>
      <w:tr w:rsidR="00E260E2" w14:paraId="482B83E1" w14:textId="77777777" w:rsidTr="00E260E2">
        <w:trPr>
          <w:jc w:val="center"/>
        </w:trPr>
        <w:tc>
          <w:tcPr>
            <w:tcW w:w="2030" w:type="dxa"/>
            <w:tcBorders>
              <w:top w:val="nil"/>
              <w:bottom w:val="nil"/>
            </w:tcBorders>
            <w:shd w:val="clear" w:color="auto" w:fill="8DB3E2" w:themeFill="text2" w:themeFillTint="66"/>
          </w:tcPr>
          <w:p w14:paraId="496B98C5" w14:textId="77777777" w:rsidR="00E260E2" w:rsidRDefault="00E260E2" w:rsidP="00E260E2">
            <w:pPr>
              <w:ind w:left="184" w:hanging="184"/>
              <w:rPr>
                <w:rFonts w:cs="Times New Roman"/>
                <w:sz w:val="16"/>
                <w:szCs w:val="16"/>
              </w:rPr>
            </w:pPr>
            <w:r>
              <w:rPr>
                <w:rFonts w:cs="Times New Roman"/>
                <w:sz w:val="16"/>
                <w:szCs w:val="16"/>
              </w:rPr>
              <w:t>Treatment at Public Health center</w:t>
            </w:r>
          </w:p>
        </w:tc>
        <w:tc>
          <w:tcPr>
            <w:tcW w:w="757" w:type="dxa"/>
            <w:tcBorders>
              <w:top w:val="nil"/>
              <w:bottom w:val="nil"/>
            </w:tcBorders>
          </w:tcPr>
          <w:p w14:paraId="3FD08BA4" w14:textId="77777777" w:rsidR="00E260E2" w:rsidRPr="003F0DCE" w:rsidRDefault="00E260E2" w:rsidP="00E260E2">
            <w:pPr>
              <w:rPr>
                <w:rFonts w:cs="Times New Roman"/>
                <w:sz w:val="16"/>
                <w:szCs w:val="16"/>
              </w:rPr>
            </w:pPr>
            <w:r>
              <w:rPr>
                <w:rFonts w:cs="Times New Roman"/>
                <w:sz w:val="16"/>
                <w:szCs w:val="16"/>
              </w:rPr>
              <w:t>0.693</w:t>
            </w:r>
          </w:p>
        </w:tc>
        <w:tc>
          <w:tcPr>
            <w:tcW w:w="840" w:type="dxa"/>
            <w:tcBorders>
              <w:top w:val="nil"/>
              <w:bottom w:val="nil"/>
            </w:tcBorders>
          </w:tcPr>
          <w:p w14:paraId="3E89F6C2" w14:textId="77777777" w:rsidR="00E260E2" w:rsidRPr="003C5087" w:rsidRDefault="00E260E2" w:rsidP="00E260E2">
            <w:pPr>
              <w:rPr>
                <w:rFonts w:cs="Times New Roman"/>
                <w:sz w:val="16"/>
                <w:szCs w:val="16"/>
              </w:rPr>
            </w:pPr>
            <w:r w:rsidRPr="003C5087">
              <w:rPr>
                <w:rFonts w:cs="Times New Roman"/>
                <w:sz w:val="16"/>
                <w:szCs w:val="16"/>
              </w:rPr>
              <w:t>0.189</w:t>
            </w:r>
          </w:p>
        </w:tc>
        <w:tc>
          <w:tcPr>
            <w:tcW w:w="1193" w:type="dxa"/>
            <w:tcBorders>
              <w:top w:val="nil"/>
              <w:bottom w:val="nil"/>
            </w:tcBorders>
          </w:tcPr>
          <w:p w14:paraId="4DCC44B2" w14:textId="77777777" w:rsidR="00E260E2" w:rsidRPr="003C5087" w:rsidRDefault="00E260E2" w:rsidP="00E260E2">
            <w:pPr>
              <w:rPr>
                <w:rFonts w:cs="Times New Roman"/>
                <w:sz w:val="16"/>
                <w:szCs w:val="16"/>
              </w:rPr>
            </w:pPr>
            <w:r w:rsidRPr="003C5087">
              <w:rPr>
                <w:rFonts w:cs="Times New Roman"/>
                <w:sz w:val="16"/>
                <w:szCs w:val="16"/>
              </w:rPr>
              <w:t>0.682</w:t>
            </w:r>
          </w:p>
        </w:tc>
        <w:tc>
          <w:tcPr>
            <w:tcW w:w="1193" w:type="dxa"/>
            <w:tcBorders>
              <w:top w:val="nil"/>
              <w:bottom w:val="nil"/>
            </w:tcBorders>
          </w:tcPr>
          <w:p w14:paraId="307440CC" w14:textId="77777777" w:rsidR="00E260E2" w:rsidRDefault="00E260E2" w:rsidP="00E260E2">
            <w:pPr>
              <w:rPr>
                <w:rFonts w:cs="Times New Roman"/>
                <w:sz w:val="16"/>
                <w:szCs w:val="16"/>
              </w:rPr>
            </w:pPr>
            <w:r>
              <w:rPr>
                <w:rFonts w:cs="Times New Roman"/>
                <w:sz w:val="16"/>
                <w:szCs w:val="16"/>
              </w:rPr>
              <w:t>0.348</w:t>
            </w:r>
          </w:p>
        </w:tc>
        <w:tc>
          <w:tcPr>
            <w:tcW w:w="1155" w:type="dxa"/>
            <w:tcBorders>
              <w:top w:val="nil"/>
              <w:bottom w:val="nil"/>
            </w:tcBorders>
          </w:tcPr>
          <w:p w14:paraId="76E6ADAB" w14:textId="77777777" w:rsidR="00E260E2" w:rsidRDefault="00E260E2" w:rsidP="00E260E2">
            <w:pPr>
              <w:rPr>
                <w:rFonts w:cs="Times New Roman"/>
                <w:sz w:val="16"/>
                <w:szCs w:val="16"/>
              </w:rPr>
            </w:pPr>
            <w:r>
              <w:rPr>
                <w:rFonts w:cs="Times New Roman"/>
                <w:sz w:val="16"/>
                <w:szCs w:val="16"/>
              </w:rPr>
              <w:t>0.375</w:t>
            </w:r>
          </w:p>
        </w:tc>
        <w:tc>
          <w:tcPr>
            <w:tcW w:w="1132" w:type="dxa"/>
            <w:tcBorders>
              <w:top w:val="nil"/>
              <w:bottom w:val="nil"/>
            </w:tcBorders>
          </w:tcPr>
          <w:p w14:paraId="0AA177FA" w14:textId="77777777" w:rsidR="00E260E2" w:rsidRDefault="00E260E2" w:rsidP="00E260E2">
            <w:pPr>
              <w:rPr>
                <w:rFonts w:cs="Times New Roman"/>
                <w:sz w:val="16"/>
                <w:szCs w:val="16"/>
              </w:rPr>
            </w:pPr>
            <w:r>
              <w:rPr>
                <w:rFonts w:cs="Times New Roman"/>
                <w:sz w:val="16"/>
                <w:szCs w:val="16"/>
              </w:rPr>
              <w:t>0.345</w:t>
            </w:r>
          </w:p>
        </w:tc>
        <w:tc>
          <w:tcPr>
            <w:tcW w:w="760" w:type="dxa"/>
            <w:tcBorders>
              <w:top w:val="nil"/>
              <w:bottom w:val="nil"/>
            </w:tcBorders>
          </w:tcPr>
          <w:p w14:paraId="6F847939" w14:textId="77777777" w:rsidR="00E260E2" w:rsidRPr="003C5087" w:rsidRDefault="00E260E2" w:rsidP="00E260E2">
            <w:pPr>
              <w:rPr>
                <w:rFonts w:cs="Times New Roman"/>
                <w:b/>
                <w:sz w:val="16"/>
                <w:szCs w:val="16"/>
              </w:rPr>
            </w:pPr>
            <w:r w:rsidRPr="003C5087">
              <w:rPr>
                <w:rFonts w:cs="Times New Roman"/>
                <w:b/>
                <w:sz w:val="16"/>
                <w:szCs w:val="16"/>
              </w:rPr>
              <w:t>0.021</w:t>
            </w:r>
          </w:p>
        </w:tc>
      </w:tr>
      <w:tr w:rsidR="00E260E2" w14:paraId="42F8B98C" w14:textId="77777777" w:rsidTr="00E260E2">
        <w:trPr>
          <w:jc w:val="center"/>
        </w:trPr>
        <w:tc>
          <w:tcPr>
            <w:tcW w:w="2030" w:type="dxa"/>
            <w:tcBorders>
              <w:top w:val="nil"/>
              <w:bottom w:val="nil"/>
            </w:tcBorders>
            <w:shd w:val="clear" w:color="auto" w:fill="8DB3E2" w:themeFill="text2" w:themeFillTint="66"/>
          </w:tcPr>
          <w:p w14:paraId="486F3876" w14:textId="77777777" w:rsidR="00E260E2" w:rsidRDefault="00E260E2" w:rsidP="00E260E2">
            <w:pPr>
              <w:rPr>
                <w:rFonts w:cs="Times New Roman"/>
                <w:sz w:val="16"/>
                <w:szCs w:val="16"/>
              </w:rPr>
            </w:pPr>
            <w:r>
              <w:rPr>
                <w:rFonts w:cs="Times New Roman"/>
                <w:sz w:val="16"/>
                <w:szCs w:val="16"/>
              </w:rPr>
              <w:t>Treatment at CHPS</w:t>
            </w:r>
          </w:p>
        </w:tc>
        <w:tc>
          <w:tcPr>
            <w:tcW w:w="757" w:type="dxa"/>
            <w:tcBorders>
              <w:top w:val="nil"/>
              <w:bottom w:val="nil"/>
            </w:tcBorders>
          </w:tcPr>
          <w:p w14:paraId="6DD5EC05" w14:textId="77777777" w:rsidR="00E260E2" w:rsidRDefault="00E260E2" w:rsidP="00E260E2">
            <w:pPr>
              <w:rPr>
                <w:rFonts w:cs="Times New Roman"/>
                <w:sz w:val="16"/>
                <w:szCs w:val="16"/>
              </w:rPr>
            </w:pPr>
            <w:r>
              <w:rPr>
                <w:rFonts w:cs="Times New Roman"/>
                <w:sz w:val="16"/>
                <w:szCs w:val="16"/>
              </w:rPr>
              <w:t>0.482</w:t>
            </w:r>
          </w:p>
        </w:tc>
        <w:tc>
          <w:tcPr>
            <w:tcW w:w="840" w:type="dxa"/>
            <w:tcBorders>
              <w:top w:val="nil"/>
              <w:bottom w:val="nil"/>
            </w:tcBorders>
          </w:tcPr>
          <w:p w14:paraId="42CC5DE6" w14:textId="77777777" w:rsidR="00E260E2" w:rsidRDefault="00E260E2" w:rsidP="00E260E2">
            <w:pPr>
              <w:rPr>
                <w:rFonts w:cs="Times New Roman"/>
                <w:b/>
                <w:sz w:val="16"/>
                <w:szCs w:val="16"/>
              </w:rPr>
            </w:pPr>
            <w:r>
              <w:rPr>
                <w:rFonts w:cs="Times New Roman"/>
                <w:b/>
                <w:sz w:val="16"/>
                <w:szCs w:val="16"/>
              </w:rPr>
              <w:t>0.019</w:t>
            </w:r>
          </w:p>
        </w:tc>
        <w:tc>
          <w:tcPr>
            <w:tcW w:w="1193" w:type="dxa"/>
            <w:tcBorders>
              <w:top w:val="nil"/>
              <w:bottom w:val="nil"/>
            </w:tcBorders>
          </w:tcPr>
          <w:p w14:paraId="353B118E" w14:textId="77777777" w:rsidR="00E260E2" w:rsidRPr="003C5087" w:rsidRDefault="00E260E2" w:rsidP="00E260E2">
            <w:pPr>
              <w:rPr>
                <w:rFonts w:cs="Times New Roman"/>
                <w:sz w:val="16"/>
                <w:szCs w:val="16"/>
              </w:rPr>
            </w:pPr>
            <w:r w:rsidRPr="003C5087">
              <w:rPr>
                <w:rFonts w:cs="Times New Roman"/>
                <w:sz w:val="16"/>
                <w:szCs w:val="16"/>
              </w:rPr>
              <w:t>0.234</w:t>
            </w:r>
          </w:p>
        </w:tc>
        <w:tc>
          <w:tcPr>
            <w:tcW w:w="1193" w:type="dxa"/>
            <w:tcBorders>
              <w:top w:val="nil"/>
              <w:bottom w:val="nil"/>
            </w:tcBorders>
          </w:tcPr>
          <w:p w14:paraId="361D35A0" w14:textId="77777777" w:rsidR="00E260E2" w:rsidRDefault="00E260E2" w:rsidP="00E260E2">
            <w:pPr>
              <w:rPr>
                <w:rFonts w:cs="Times New Roman"/>
                <w:sz w:val="16"/>
                <w:szCs w:val="16"/>
              </w:rPr>
            </w:pPr>
            <w:r>
              <w:rPr>
                <w:rFonts w:cs="Times New Roman"/>
                <w:sz w:val="16"/>
                <w:szCs w:val="16"/>
              </w:rPr>
              <w:t>0.574</w:t>
            </w:r>
          </w:p>
        </w:tc>
        <w:tc>
          <w:tcPr>
            <w:tcW w:w="1155" w:type="dxa"/>
            <w:tcBorders>
              <w:top w:val="nil"/>
              <w:bottom w:val="nil"/>
            </w:tcBorders>
          </w:tcPr>
          <w:p w14:paraId="199F0814" w14:textId="77777777" w:rsidR="00E260E2" w:rsidRDefault="00E260E2" w:rsidP="00E260E2">
            <w:pPr>
              <w:rPr>
                <w:rFonts w:cs="Times New Roman"/>
                <w:sz w:val="16"/>
                <w:szCs w:val="16"/>
              </w:rPr>
            </w:pPr>
            <w:r>
              <w:rPr>
                <w:rFonts w:cs="Times New Roman"/>
                <w:sz w:val="16"/>
                <w:szCs w:val="16"/>
              </w:rPr>
              <w:t>0.299</w:t>
            </w:r>
          </w:p>
        </w:tc>
        <w:tc>
          <w:tcPr>
            <w:tcW w:w="1132" w:type="dxa"/>
            <w:tcBorders>
              <w:top w:val="nil"/>
              <w:bottom w:val="nil"/>
            </w:tcBorders>
          </w:tcPr>
          <w:p w14:paraId="0505AFA6" w14:textId="77777777" w:rsidR="00E260E2" w:rsidRDefault="00E260E2" w:rsidP="00E260E2">
            <w:pPr>
              <w:rPr>
                <w:rFonts w:cs="Times New Roman"/>
                <w:sz w:val="16"/>
                <w:szCs w:val="16"/>
              </w:rPr>
            </w:pPr>
            <w:r>
              <w:rPr>
                <w:rFonts w:cs="Times New Roman"/>
                <w:sz w:val="16"/>
                <w:szCs w:val="16"/>
              </w:rPr>
              <w:t>0.149</w:t>
            </w:r>
          </w:p>
        </w:tc>
        <w:tc>
          <w:tcPr>
            <w:tcW w:w="760" w:type="dxa"/>
            <w:tcBorders>
              <w:top w:val="nil"/>
              <w:bottom w:val="nil"/>
            </w:tcBorders>
          </w:tcPr>
          <w:p w14:paraId="4630389D" w14:textId="77777777" w:rsidR="00E260E2" w:rsidRPr="003C5087" w:rsidRDefault="00E260E2" w:rsidP="00E260E2">
            <w:pPr>
              <w:rPr>
                <w:rFonts w:cs="Times New Roman"/>
                <w:b/>
                <w:sz w:val="16"/>
                <w:szCs w:val="16"/>
              </w:rPr>
            </w:pPr>
            <w:r w:rsidRPr="003C5087">
              <w:rPr>
                <w:rFonts w:cs="Times New Roman"/>
                <w:b/>
                <w:sz w:val="16"/>
                <w:szCs w:val="16"/>
              </w:rPr>
              <w:t>0.025</w:t>
            </w:r>
          </w:p>
        </w:tc>
      </w:tr>
      <w:tr w:rsidR="00E260E2" w14:paraId="4BAFCA54" w14:textId="77777777" w:rsidTr="00E260E2">
        <w:trPr>
          <w:jc w:val="center"/>
        </w:trPr>
        <w:tc>
          <w:tcPr>
            <w:tcW w:w="2030" w:type="dxa"/>
            <w:tcBorders>
              <w:top w:val="nil"/>
              <w:bottom w:val="nil"/>
            </w:tcBorders>
            <w:shd w:val="clear" w:color="auto" w:fill="8DB3E2" w:themeFill="text2" w:themeFillTint="66"/>
          </w:tcPr>
          <w:p w14:paraId="5AF319E2" w14:textId="77777777" w:rsidR="00E260E2" w:rsidRPr="00F15A5A" w:rsidRDefault="00E260E2" w:rsidP="00E260E2">
            <w:pPr>
              <w:rPr>
                <w:rFonts w:cs="Times New Roman"/>
                <w:b/>
                <w:sz w:val="16"/>
                <w:szCs w:val="16"/>
              </w:rPr>
            </w:pPr>
            <w:r>
              <w:rPr>
                <w:rFonts w:cs="Times New Roman"/>
                <w:b/>
                <w:sz w:val="18"/>
                <w:szCs w:val="18"/>
              </w:rPr>
              <w:t>Prevention measures</w:t>
            </w:r>
          </w:p>
        </w:tc>
        <w:tc>
          <w:tcPr>
            <w:tcW w:w="757" w:type="dxa"/>
            <w:tcBorders>
              <w:top w:val="nil"/>
              <w:bottom w:val="nil"/>
            </w:tcBorders>
          </w:tcPr>
          <w:p w14:paraId="3B34CDC4" w14:textId="77777777" w:rsidR="00E260E2" w:rsidRPr="003F0DCE" w:rsidRDefault="00E260E2" w:rsidP="00E260E2">
            <w:pPr>
              <w:rPr>
                <w:rFonts w:cs="Times New Roman"/>
                <w:sz w:val="16"/>
                <w:szCs w:val="16"/>
              </w:rPr>
            </w:pPr>
          </w:p>
        </w:tc>
        <w:tc>
          <w:tcPr>
            <w:tcW w:w="840" w:type="dxa"/>
            <w:tcBorders>
              <w:top w:val="nil"/>
              <w:bottom w:val="nil"/>
            </w:tcBorders>
          </w:tcPr>
          <w:p w14:paraId="73C6A9CC" w14:textId="77777777" w:rsidR="00E260E2" w:rsidRDefault="00E260E2" w:rsidP="00E260E2">
            <w:pPr>
              <w:rPr>
                <w:rFonts w:cs="Times New Roman"/>
                <w:sz w:val="16"/>
                <w:szCs w:val="16"/>
              </w:rPr>
            </w:pPr>
          </w:p>
        </w:tc>
        <w:tc>
          <w:tcPr>
            <w:tcW w:w="1193" w:type="dxa"/>
            <w:tcBorders>
              <w:top w:val="nil"/>
              <w:bottom w:val="nil"/>
            </w:tcBorders>
          </w:tcPr>
          <w:p w14:paraId="276CEFE5" w14:textId="77777777" w:rsidR="00E260E2" w:rsidRDefault="00E260E2" w:rsidP="00E260E2">
            <w:pPr>
              <w:rPr>
                <w:rFonts w:cs="Times New Roman"/>
                <w:sz w:val="16"/>
                <w:szCs w:val="16"/>
              </w:rPr>
            </w:pPr>
          </w:p>
        </w:tc>
        <w:tc>
          <w:tcPr>
            <w:tcW w:w="1193" w:type="dxa"/>
            <w:tcBorders>
              <w:top w:val="nil"/>
              <w:bottom w:val="nil"/>
            </w:tcBorders>
          </w:tcPr>
          <w:p w14:paraId="193BF68A" w14:textId="77777777" w:rsidR="00E260E2" w:rsidRDefault="00E260E2" w:rsidP="00E260E2">
            <w:pPr>
              <w:rPr>
                <w:rFonts w:cs="Times New Roman"/>
                <w:sz w:val="16"/>
                <w:szCs w:val="16"/>
              </w:rPr>
            </w:pPr>
          </w:p>
        </w:tc>
        <w:tc>
          <w:tcPr>
            <w:tcW w:w="1155" w:type="dxa"/>
            <w:tcBorders>
              <w:top w:val="nil"/>
              <w:bottom w:val="nil"/>
            </w:tcBorders>
          </w:tcPr>
          <w:p w14:paraId="2C6DD783" w14:textId="77777777" w:rsidR="00E260E2" w:rsidRDefault="00E260E2" w:rsidP="00E260E2">
            <w:pPr>
              <w:rPr>
                <w:rFonts w:cs="Times New Roman"/>
                <w:sz w:val="16"/>
                <w:szCs w:val="16"/>
              </w:rPr>
            </w:pPr>
          </w:p>
        </w:tc>
        <w:tc>
          <w:tcPr>
            <w:tcW w:w="1132" w:type="dxa"/>
            <w:tcBorders>
              <w:top w:val="nil"/>
              <w:bottom w:val="nil"/>
            </w:tcBorders>
          </w:tcPr>
          <w:p w14:paraId="0CF18C18" w14:textId="77777777" w:rsidR="00E260E2" w:rsidRDefault="00E260E2" w:rsidP="00E260E2">
            <w:pPr>
              <w:rPr>
                <w:rFonts w:cs="Times New Roman"/>
                <w:sz w:val="16"/>
                <w:szCs w:val="16"/>
              </w:rPr>
            </w:pPr>
          </w:p>
        </w:tc>
        <w:tc>
          <w:tcPr>
            <w:tcW w:w="760" w:type="dxa"/>
            <w:tcBorders>
              <w:top w:val="nil"/>
              <w:bottom w:val="nil"/>
            </w:tcBorders>
          </w:tcPr>
          <w:p w14:paraId="29981D7B" w14:textId="77777777" w:rsidR="00E260E2" w:rsidRDefault="00E260E2" w:rsidP="00E260E2">
            <w:pPr>
              <w:rPr>
                <w:rFonts w:cs="Times New Roman"/>
                <w:sz w:val="16"/>
                <w:szCs w:val="16"/>
              </w:rPr>
            </w:pPr>
          </w:p>
        </w:tc>
      </w:tr>
      <w:tr w:rsidR="00E260E2" w14:paraId="10348578" w14:textId="77777777" w:rsidTr="00E260E2">
        <w:trPr>
          <w:jc w:val="center"/>
        </w:trPr>
        <w:tc>
          <w:tcPr>
            <w:tcW w:w="2030" w:type="dxa"/>
            <w:tcBorders>
              <w:top w:val="nil"/>
              <w:bottom w:val="nil"/>
            </w:tcBorders>
            <w:shd w:val="clear" w:color="auto" w:fill="8DB3E2" w:themeFill="text2" w:themeFillTint="66"/>
          </w:tcPr>
          <w:p w14:paraId="31F1DFC5" w14:textId="77777777" w:rsidR="00E260E2" w:rsidRDefault="00E260E2" w:rsidP="00E260E2">
            <w:pPr>
              <w:ind w:left="184" w:hanging="184"/>
              <w:rPr>
                <w:rFonts w:cs="Times New Roman"/>
                <w:sz w:val="16"/>
                <w:szCs w:val="16"/>
              </w:rPr>
            </w:pPr>
            <w:r>
              <w:rPr>
                <w:rFonts w:cs="Times New Roman"/>
                <w:sz w:val="16"/>
                <w:szCs w:val="16"/>
              </w:rPr>
              <w:t xml:space="preserve">IRS spraying </w:t>
            </w:r>
          </w:p>
        </w:tc>
        <w:tc>
          <w:tcPr>
            <w:tcW w:w="757" w:type="dxa"/>
            <w:tcBorders>
              <w:top w:val="nil"/>
              <w:bottom w:val="nil"/>
            </w:tcBorders>
          </w:tcPr>
          <w:p w14:paraId="27224795" w14:textId="77777777" w:rsidR="00E260E2" w:rsidRPr="003F0DCE" w:rsidRDefault="00E260E2" w:rsidP="00E260E2">
            <w:pPr>
              <w:ind w:left="180" w:hanging="180"/>
              <w:rPr>
                <w:rFonts w:cs="Times New Roman"/>
                <w:sz w:val="16"/>
                <w:szCs w:val="16"/>
              </w:rPr>
            </w:pPr>
            <w:r>
              <w:rPr>
                <w:rFonts w:cs="Times New Roman"/>
                <w:sz w:val="16"/>
                <w:szCs w:val="16"/>
              </w:rPr>
              <w:t>0.149</w:t>
            </w:r>
          </w:p>
        </w:tc>
        <w:tc>
          <w:tcPr>
            <w:tcW w:w="840" w:type="dxa"/>
            <w:tcBorders>
              <w:top w:val="nil"/>
              <w:bottom w:val="nil"/>
            </w:tcBorders>
          </w:tcPr>
          <w:p w14:paraId="6920EFC0" w14:textId="77777777" w:rsidR="00E260E2" w:rsidRDefault="00E260E2" w:rsidP="00E260E2">
            <w:pPr>
              <w:ind w:left="180" w:hanging="180"/>
              <w:rPr>
                <w:rFonts w:cs="Times New Roman"/>
                <w:sz w:val="16"/>
                <w:szCs w:val="16"/>
              </w:rPr>
            </w:pPr>
            <w:r>
              <w:rPr>
                <w:rFonts w:cs="Times New Roman"/>
                <w:sz w:val="16"/>
                <w:szCs w:val="16"/>
              </w:rPr>
              <w:t>0.603</w:t>
            </w:r>
          </w:p>
        </w:tc>
        <w:tc>
          <w:tcPr>
            <w:tcW w:w="1193" w:type="dxa"/>
            <w:tcBorders>
              <w:top w:val="nil"/>
              <w:bottom w:val="nil"/>
            </w:tcBorders>
          </w:tcPr>
          <w:p w14:paraId="2F9A83AD" w14:textId="77777777" w:rsidR="00E260E2" w:rsidRDefault="00E260E2" w:rsidP="00E260E2">
            <w:pPr>
              <w:ind w:left="180" w:hanging="180"/>
              <w:rPr>
                <w:rFonts w:cs="Times New Roman"/>
                <w:sz w:val="16"/>
                <w:szCs w:val="16"/>
              </w:rPr>
            </w:pPr>
            <w:r>
              <w:rPr>
                <w:rFonts w:cs="Times New Roman"/>
                <w:sz w:val="16"/>
                <w:szCs w:val="16"/>
              </w:rPr>
              <w:t>0.080</w:t>
            </w:r>
          </w:p>
        </w:tc>
        <w:tc>
          <w:tcPr>
            <w:tcW w:w="1193" w:type="dxa"/>
            <w:tcBorders>
              <w:top w:val="nil"/>
              <w:bottom w:val="nil"/>
            </w:tcBorders>
          </w:tcPr>
          <w:p w14:paraId="55BA3F0A" w14:textId="77777777" w:rsidR="00E260E2" w:rsidRDefault="00E260E2" w:rsidP="00E260E2">
            <w:pPr>
              <w:ind w:left="180" w:hanging="180"/>
              <w:rPr>
                <w:rFonts w:cs="Times New Roman"/>
                <w:sz w:val="16"/>
                <w:szCs w:val="16"/>
              </w:rPr>
            </w:pPr>
            <w:r>
              <w:rPr>
                <w:rFonts w:cs="Times New Roman"/>
                <w:sz w:val="16"/>
                <w:szCs w:val="16"/>
              </w:rPr>
              <w:t>0.213</w:t>
            </w:r>
          </w:p>
        </w:tc>
        <w:tc>
          <w:tcPr>
            <w:tcW w:w="1155" w:type="dxa"/>
            <w:tcBorders>
              <w:top w:val="nil"/>
              <w:bottom w:val="nil"/>
            </w:tcBorders>
          </w:tcPr>
          <w:p w14:paraId="65114F80" w14:textId="77777777" w:rsidR="00E260E2" w:rsidRDefault="00E260E2" w:rsidP="00E260E2">
            <w:pPr>
              <w:ind w:left="180" w:hanging="180"/>
              <w:rPr>
                <w:rFonts w:cs="Times New Roman"/>
                <w:sz w:val="16"/>
                <w:szCs w:val="16"/>
              </w:rPr>
            </w:pPr>
            <w:r>
              <w:rPr>
                <w:rFonts w:cs="Times New Roman"/>
                <w:sz w:val="16"/>
                <w:szCs w:val="16"/>
              </w:rPr>
              <w:t>0.072</w:t>
            </w:r>
          </w:p>
        </w:tc>
        <w:tc>
          <w:tcPr>
            <w:tcW w:w="1132" w:type="dxa"/>
            <w:tcBorders>
              <w:top w:val="nil"/>
              <w:bottom w:val="nil"/>
            </w:tcBorders>
          </w:tcPr>
          <w:p w14:paraId="6423DEC7" w14:textId="77777777" w:rsidR="00E260E2" w:rsidRPr="003C5087" w:rsidRDefault="00E260E2" w:rsidP="00E260E2">
            <w:pPr>
              <w:ind w:left="180" w:hanging="180"/>
              <w:rPr>
                <w:rFonts w:cs="Times New Roman"/>
                <w:sz w:val="16"/>
                <w:szCs w:val="16"/>
              </w:rPr>
            </w:pPr>
            <w:r w:rsidRPr="003C5087">
              <w:rPr>
                <w:rFonts w:cs="Times New Roman"/>
                <w:sz w:val="16"/>
                <w:szCs w:val="16"/>
              </w:rPr>
              <w:t>0.261</w:t>
            </w:r>
          </w:p>
        </w:tc>
        <w:tc>
          <w:tcPr>
            <w:tcW w:w="760" w:type="dxa"/>
            <w:tcBorders>
              <w:top w:val="nil"/>
              <w:bottom w:val="nil"/>
            </w:tcBorders>
          </w:tcPr>
          <w:p w14:paraId="4F266D1B" w14:textId="77777777" w:rsidR="00E260E2" w:rsidRPr="003C5087" w:rsidRDefault="00E260E2" w:rsidP="00E260E2">
            <w:pPr>
              <w:ind w:left="180" w:hanging="180"/>
              <w:rPr>
                <w:rFonts w:cs="Times New Roman"/>
                <w:sz w:val="16"/>
                <w:szCs w:val="16"/>
              </w:rPr>
            </w:pPr>
            <w:r w:rsidRPr="003C5087">
              <w:rPr>
                <w:rFonts w:cs="Times New Roman"/>
                <w:sz w:val="16"/>
                <w:szCs w:val="16"/>
              </w:rPr>
              <w:t>0.484</w:t>
            </w:r>
          </w:p>
        </w:tc>
      </w:tr>
      <w:tr w:rsidR="00E260E2" w14:paraId="68D54D3F" w14:textId="77777777" w:rsidTr="00E260E2">
        <w:trPr>
          <w:jc w:val="center"/>
        </w:trPr>
        <w:tc>
          <w:tcPr>
            <w:tcW w:w="2030" w:type="dxa"/>
            <w:tcBorders>
              <w:top w:val="nil"/>
              <w:bottom w:val="nil"/>
            </w:tcBorders>
            <w:shd w:val="clear" w:color="auto" w:fill="8DB3E2" w:themeFill="text2" w:themeFillTint="66"/>
          </w:tcPr>
          <w:p w14:paraId="49F10C35" w14:textId="77777777" w:rsidR="00E260E2" w:rsidRDefault="00E260E2" w:rsidP="00E260E2">
            <w:pPr>
              <w:rPr>
                <w:rFonts w:cs="Times New Roman"/>
                <w:sz w:val="16"/>
                <w:szCs w:val="16"/>
              </w:rPr>
            </w:pPr>
            <w:r>
              <w:rPr>
                <w:rFonts w:cs="Times New Roman"/>
                <w:sz w:val="16"/>
                <w:szCs w:val="16"/>
              </w:rPr>
              <w:t>ITNs usage</w:t>
            </w:r>
          </w:p>
        </w:tc>
        <w:tc>
          <w:tcPr>
            <w:tcW w:w="757" w:type="dxa"/>
            <w:tcBorders>
              <w:top w:val="nil"/>
              <w:bottom w:val="nil"/>
            </w:tcBorders>
          </w:tcPr>
          <w:p w14:paraId="3F6E2F43" w14:textId="77777777" w:rsidR="00E260E2" w:rsidRPr="003F0DCE" w:rsidRDefault="00E260E2" w:rsidP="00E260E2">
            <w:pPr>
              <w:rPr>
                <w:rFonts w:cs="Times New Roman"/>
                <w:sz w:val="16"/>
                <w:szCs w:val="16"/>
              </w:rPr>
            </w:pPr>
            <w:r>
              <w:rPr>
                <w:rFonts w:cs="Times New Roman"/>
                <w:sz w:val="16"/>
                <w:szCs w:val="16"/>
              </w:rPr>
              <w:t>0.577</w:t>
            </w:r>
          </w:p>
        </w:tc>
        <w:tc>
          <w:tcPr>
            <w:tcW w:w="840" w:type="dxa"/>
            <w:tcBorders>
              <w:top w:val="nil"/>
              <w:bottom w:val="nil"/>
            </w:tcBorders>
          </w:tcPr>
          <w:p w14:paraId="0117E74C" w14:textId="77777777" w:rsidR="00E260E2" w:rsidRPr="003C5087" w:rsidRDefault="00E260E2" w:rsidP="00E260E2">
            <w:pPr>
              <w:rPr>
                <w:rFonts w:cs="Times New Roman"/>
                <w:sz w:val="16"/>
                <w:szCs w:val="16"/>
              </w:rPr>
            </w:pPr>
            <w:r w:rsidRPr="003C5087">
              <w:rPr>
                <w:rFonts w:cs="Times New Roman"/>
                <w:sz w:val="16"/>
                <w:szCs w:val="16"/>
              </w:rPr>
              <w:t>0.757</w:t>
            </w:r>
          </w:p>
        </w:tc>
        <w:tc>
          <w:tcPr>
            <w:tcW w:w="1193" w:type="dxa"/>
            <w:tcBorders>
              <w:top w:val="nil"/>
              <w:bottom w:val="nil"/>
            </w:tcBorders>
          </w:tcPr>
          <w:p w14:paraId="0D110CCE" w14:textId="77777777" w:rsidR="00E260E2" w:rsidRDefault="00E260E2" w:rsidP="00E260E2">
            <w:pPr>
              <w:rPr>
                <w:rFonts w:cs="Times New Roman"/>
                <w:sz w:val="16"/>
                <w:szCs w:val="16"/>
              </w:rPr>
            </w:pPr>
            <w:r>
              <w:rPr>
                <w:rFonts w:cs="Times New Roman"/>
                <w:sz w:val="16"/>
                <w:szCs w:val="16"/>
              </w:rPr>
              <w:t>0.256</w:t>
            </w:r>
          </w:p>
        </w:tc>
        <w:tc>
          <w:tcPr>
            <w:tcW w:w="1193" w:type="dxa"/>
            <w:tcBorders>
              <w:top w:val="nil"/>
              <w:bottom w:val="nil"/>
            </w:tcBorders>
          </w:tcPr>
          <w:p w14:paraId="6224E52B" w14:textId="77777777" w:rsidR="00E260E2" w:rsidRDefault="00E260E2" w:rsidP="00E260E2">
            <w:pPr>
              <w:rPr>
                <w:rFonts w:cs="Times New Roman"/>
                <w:sz w:val="16"/>
                <w:szCs w:val="16"/>
              </w:rPr>
            </w:pPr>
            <w:r>
              <w:rPr>
                <w:rFonts w:cs="Times New Roman"/>
                <w:sz w:val="16"/>
                <w:szCs w:val="16"/>
              </w:rPr>
              <w:t>0.306</w:t>
            </w:r>
          </w:p>
        </w:tc>
        <w:tc>
          <w:tcPr>
            <w:tcW w:w="1155" w:type="dxa"/>
            <w:tcBorders>
              <w:top w:val="nil"/>
              <w:bottom w:val="nil"/>
            </w:tcBorders>
          </w:tcPr>
          <w:p w14:paraId="3C78A004" w14:textId="77777777" w:rsidR="00E260E2" w:rsidRDefault="00E260E2" w:rsidP="00E260E2">
            <w:pPr>
              <w:rPr>
                <w:rFonts w:cs="Times New Roman"/>
                <w:sz w:val="16"/>
                <w:szCs w:val="16"/>
              </w:rPr>
            </w:pPr>
            <w:r>
              <w:rPr>
                <w:rFonts w:cs="Times New Roman"/>
                <w:sz w:val="16"/>
                <w:szCs w:val="16"/>
              </w:rPr>
              <w:t>0.120</w:t>
            </w:r>
          </w:p>
        </w:tc>
        <w:tc>
          <w:tcPr>
            <w:tcW w:w="1132" w:type="dxa"/>
            <w:tcBorders>
              <w:top w:val="nil"/>
              <w:bottom w:val="nil"/>
            </w:tcBorders>
          </w:tcPr>
          <w:p w14:paraId="7A9F7F22" w14:textId="77777777" w:rsidR="00E260E2" w:rsidRPr="003C5087" w:rsidRDefault="00E260E2" w:rsidP="00E260E2">
            <w:pPr>
              <w:rPr>
                <w:rFonts w:cs="Times New Roman"/>
                <w:b/>
                <w:sz w:val="16"/>
                <w:szCs w:val="16"/>
              </w:rPr>
            </w:pPr>
            <w:r w:rsidRPr="003C5087">
              <w:rPr>
                <w:rFonts w:cs="Times New Roman"/>
                <w:b/>
                <w:sz w:val="16"/>
                <w:szCs w:val="16"/>
              </w:rPr>
              <w:t>0.017</w:t>
            </w:r>
          </w:p>
        </w:tc>
        <w:tc>
          <w:tcPr>
            <w:tcW w:w="760" w:type="dxa"/>
            <w:tcBorders>
              <w:top w:val="nil"/>
              <w:bottom w:val="nil"/>
            </w:tcBorders>
          </w:tcPr>
          <w:p w14:paraId="53DD38B5" w14:textId="77777777" w:rsidR="00E260E2" w:rsidRDefault="00E260E2" w:rsidP="00E260E2">
            <w:pPr>
              <w:rPr>
                <w:rFonts w:cs="Times New Roman"/>
                <w:sz w:val="16"/>
                <w:szCs w:val="16"/>
              </w:rPr>
            </w:pPr>
            <w:r>
              <w:rPr>
                <w:rFonts w:cs="Times New Roman"/>
                <w:sz w:val="16"/>
                <w:szCs w:val="16"/>
              </w:rPr>
              <w:t>0.144</w:t>
            </w:r>
          </w:p>
        </w:tc>
      </w:tr>
      <w:tr w:rsidR="00E260E2" w14:paraId="03419E36" w14:textId="77777777" w:rsidTr="00E260E2">
        <w:trPr>
          <w:jc w:val="center"/>
        </w:trPr>
        <w:tc>
          <w:tcPr>
            <w:tcW w:w="2030" w:type="dxa"/>
            <w:tcBorders>
              <w:top w:val="nil"/>
              <w:bottom w:val="nil"/>
            </w:tcBorders>
            <w:shd w:val="clear" w:color="auto" w:fill="8DB3E2" w:themeFill="text2" w:themeFillTint="66"/>
          </w:tcPr>
          <w:p w14:paraId="5A014D64" w14:textId="77777777" w:rsidR="00E260E2" w:rsidRDefault="00E260E2" w:rsidP="00E260E2">
            <w:pPr>
              <w:tabs>
                <w:tab w:val="left" w:pos="94"/>
              </w:tabs>
              <w:ind w:left="184" w:hanging="184"/>
              <w:rPr>
                <w:rFonts w:cs="Times New Roman"/>
                <w:sz w:val="16"/>
                <w:szCs w:val="16"/>
              </w:rPr>
            </w:pPr>
            <w:r>
              <w:rPr>
                <w:rFonts w:cs="Times New Roman"/>
                <w:sz w:val="16"/>
                <w:szCs w:val="16"/>
              </w:rPr>
              <w:t>Net disposal time</w:t>
            </w:r>
          </w:p>
        </w:tc>
        <w:tc>
          <w:tcPr>
            <w:tcW w:w="757" w:type="dxa"/>
            <w:tcBorders>
              <w:top w:val="nil"/>
              <w:bottom w:val="nil"/>
            </w:tcBorders>
          </w:tcPr>
          <w:p w14:paraId="7F02D78E" w14:textId="77777777" w:rsidR="00E260E2" w:rsidRPr="003C5087" w:rsidRDefault="00E260E2" w:rsidP="00E260E2">
            <w:pPr>
              <w:rPr>
                <w:rFonts w:cs="Times New Roman"/>
                <w:b/>
                <w:sz w:val="16"/>
                <w:szCs w:val="16"/>
              </w:rPr>
            </w:pPr>
            <w:r w:rsidRPr="003C5087">
              <w:rPr>
                <w:rFonts w:cs="Times New Roman"/>
                <w:b/>
                <w:sz w:val="16"/>
                <w:szCs w:val="16"/>
              </w:rPr>
              <w:t>0.016</w:t>
            </w:r>
          </w:p>
        </w:tc>
        <w:tc>
          <w:tcPr>
            <w:tcW w:w="840" w:type="dxa"/>
            <w:tcBorders>
              <w:top w:val="nil"/>
              <w:bottom w:val="nil"/>
            </w:tcBorders>
          </w:tcPr>
          <w:p w14:paraId="2B1467CF" w14:textId="77777777" w:rsidR="00E260E2" w:rsidRPr="003C5087" w:rsidRDefault="00E260E2" w:rsidP="00E260E2">
            <w:pPr>
              <w:rPr>
                <w:rFonts w:cs="Times New Roman"/>
                <w:b/>
                <w:sz w:val="16"/>
                <w:szCs w:val="16"/>
              </w:rPr>
            </w:pPr>
            <w:r w:rsidRPr="003C5087">
              <w:rPr>
                <w:rFonts w:cs="Times New Roman"/>
                <w:b/>
                <w:sz w:val="16"/>
                <w:szCs w:val="16"/>
              </w:rPr>
              <w:t>0.047</w:t>
            </w:r>
          </w:p>
        </w:tc>
        <w:tc>
          <w:tcPr>
            <w:tcW w:w="1193" w:type="dxa"/>
            <w:tcBorders>
              <w:top w:val="nil"/>
              <w:bottom w:val="nil"/>
            </w:tcBorders>
          </w:tcPr>
          <w:p w14:paraId="48DF488A" w14:textId="77777777" w:rsidR="00E260E2" w:rsidRPr="003C5087" w:rsidRDefault="00E260E2" w:rsidP="00E260E2">
            <w:pPr>
              <w:rPr>
                <w:rFonts w:cs="Times New Roman"/>
                <w:b/>
                <w:sz w:val="16"/>
                <w:szCs w:val="16"/>
              </w:rPr>
            </w:pPr>
            <w:r w:rsidRPr="003C5087">
              <w:rPr>
                <w:rFonts w:cs="Times New Roman"/>
                <w:b/>
                <w:sz w:val="16"/>
                <w:szCs w:val="16"/>
              </w:rPr>
              <w:t>0.019</w:t>
            </w:r>
          </w:p>
        </w:tc>
        <w:tc>
          <w:tcPr>
            <w:tcW w:w="1193" w:type="dxa"/>
            <w:tcBorders>
              <w:top w:val="nil"/>
              <w:bottom w:val="nil"/>
            </w:tcBorders>
          </w:tcPr>
          <w:p w14:paraId="38EEB5E4" w14:textId="77777777" w:rsidR="00E260E2" w:rsidRDefault="00E260E2" w:rsidP="00E260E2">
            <w:pPr>
              <w:rPr>
                <w:rFonts w:cs="Times New Roman"/>
                <w:sz w:val="16"/>
                <w:szCs w:val="16"/>
              </w:rPr>
            </w:pPr>
            <w:r>
              <w:rPr>
                <w:rFonts w:cs="Times New Roman"/>
                <w:sz w:val="16"/>
                <w:szCs w:val="16"/>
              </w:rPr>
              <w:t>0.156</w:t>
            </w:r>
          </w:p>
        </w:tc>
        <w:tc>
          <w:tcPr>
            <w:tcW w:w="1155" w:type="dxa"/>
            <w:tcBorders>
              <w:top w:val="nil"/>
              <w:bottom w:val="nil"/>
            </w:tcBorders>
          </w:tcPr>
          <w:p w14:paraId="38C4CAEA" w14:textId="77777777" w:rsidR="00E260E2" w:rsidRDefault="00E260E2" w:rsidP="00E260E2">
            <w:pPr>
              <w:rPr>
                <w:rFonts w:cs="Times New Roman"/>
                <w:sz w:val="16"/>
                <w:szCs w:val="16"/>
              </w:rPr>
            </w:pPr>
            <w:r>
              <w:rPr>
                <w:rFonts w:cs="Times New Roman"/>
                <w:sz w:val="16"/>
                <w:szCs w:val="16"/>
              </w:rPr>
              <w:t>0.581</w:t>
            </w:r>
          </w:p>
        </w:tc>
        <w:tc>
          <w:tcPr>
            <w:tcW w:w="1132" w:type="dxa"/>
            <w:tcBorders>
              <w:top w:val="nil"/>
              <w:bottom w:val="nil"/>
            </w:tcBorders>
          </w:tcPr>
          <w:p w14:paraId="70A939BD" w14:textId="77777777" w:rsidR="00E260E2" w:rsidRDefault="00E260E2" w:rsidP="00E260E2">
            <w:pPr>
              <w:rPr>
                <w:rFonts w:cs="Times New Roman"/>
                <w:sz w:val="16"/>
                <w:szCs w:val="16"/>
              </w:rPr>
            </w:pPr>
            <w:r>
              <w:rPr>
                <w:rFonts w:cs="Times New Roman"/>
                <w:sz w:val="16"/>
                <w:szCs w:val="16"/>
              </w:rPr>
              <w:t>0.369</w:t>
            </w:r>
          </w:p>
        </w:tc>
        <w:tc>
          <w:tcPr>
            <w:tcW w:w="760" w:type="dxa"/>
            <w:tcBorders>
              <w:top w:val="nil"/>
              <w:bottom w:val="nil"/>
            </w:tcBorders>
          </w:tcPr>
          <w:p w14:paraId="2718F37C" w14:textId="77777777" w:rsidR="00E260E2" w:rsidRDefault="00E260E2" w:rsidP="00E260E2">
            <w:pPr>
              <w:rPr>
                <w:rFonts w:cs="Times New Roman"/>
                <w:sz w:val="16"/>
                <w:szCs w:val="16"/>
              </w:rPr>
            </w:pPr>
            <w:r>
              <w:rPr>
                <w:rFonts w:cs="Times New Roman"/>
                <w:sz w:val="16"/>
                <w:szCs w:val="16"/>
              </w:rPr>
              <w:t>0.307</w:t>
            </w:r>
          </w:p>
        </w:tc>
      </w:tr>
      <w:tr w:rsidR="00E260E2" w14:paraId="63A34780" w14:textId="77777777" w:rsidTr="00E260E2">
        <w:trPr>
          <w:jc w:val="center"/>
        </w:trPr>
        <w:tc>
          <w:tcPr>
            <w:tcW w:w="2030" w:type="dxa"/>
            <w:tcBorders>
              <w:top w:val="nil"/>
              <w:bottom w:val="nil"/>
            </w:tcBorders>
            <w:shd w:val="clear" w:color="auto" w:fill="8DB3E2" w:themeFill="text2" w:themeFillTint="66"/>
          </w:tcPr>
          <w:p w14:paraId="075F4002" w14:textId="77777777" w:rsidR="00E260E2" w:rsidRPr="00F15A5A" w:rsidRDefault="00E260E2" w:rsidP="00E260E2">
            <w:pPr>
              <w:rPr>
                <w:rFonts w:cs="Times New Roman"/>
                <w:b/>
                <w:sz w:val="16"/>
                <w:szCs w:val="16"/>
              </w:rPr>
            </w:pPr>
            <w:r>
              <w:rPr>
                <w:rFonts w:cs="Times New Roman"/>
                <w:b/>
                <w:sz w:val="18"/>
                <w:szCs w:val="18"/>
              </w:rPr>
              <w:t>General Awareness</w:t>
            </w:r>
          </w:p>
        </w:tc>
        <w:tc>
          <w:tcPr>
            <w:tcW w:w="757" w:type="dxa"/>
            <w:tcBorders>
              <w:top w:val="nil"/>
              <w:bottom w:val="nil"/>
            </w:tcBorders>
          </w:tcPr>
          <w:p w14:paraId="6C273DA8" w14:textId="77777777" w:rsidR="00E260E2" w:rsidRPr="003F0DCE" w:rsidRDefault="00E260E2" w:rsidP="00E260E2">
            <w:pPr>
              <w:rPr>
                <w:rFonts w:cs="Times New Roman"/>
                <w:sz w:val="16"/>
                <w:szCs w:val="16"/>
              </w:rPr>
            </w:pPr>
          </w:p>
        </w:tc>
        <w:tc>
          <w:tcPr>
            <w:tcW w:w="840" w:type="dxa"/>
            <w:tcBorders>
              <w:top w:val="nil"/>
              <w:bottom w:val="nil"/>
            </w:tcBorders>
          </w:tcPr>
          <w:p w14:paraId="387537F4" w14:textId="77777777" w:rsidR="00E260E2" w:rsidRDefault="00E260E2" w:rsidP="00E260E2">
            <w:pPr>
              <w:rPr>
                <w:rFonts w:cs="Times New Roman"/>
                <w:sz w:val="16"/>
                <w:szCs w:val="16"/>
              </w:rPr>
            </w:pPr>
          </w:p>
        </w:tc>
        <w:tc>
          <w:tcPr>
            <w:tcW w:w="1193" w:type="dxa"/>
            <w:tcBorders>
              <w:top w:val="nil"/>
              <w:bottom w:val="nil"/>
            </w:tcBorders>
          </w:tcPr>
          <w:p w14:paraId="03F065C9" w14:textId="77777777" w:rsidR="00E260E2" w:rsidRDefault="00E260E2" w:rsidP="00E260E2">
            <w:pPr>
              <w:rPr>
                <w:rFonts w:cs="Times New Roman"/>
                <w:sz w:val="16"/>
                <w:szCs w:val="16"/>
              </w:rPr>
            </w:pPr>
          </w:p>
        </w:tc>
        <w:tc>
          <w:tcPr>
            <w:tcW w:w="1193" w:type="dxa"/>
            <w:tcBorders>
              <w:top w:val="nil"/>
              <w:bottom w:val="nil"/>
            </w:tcBorders>
          </w:tcPr>
          <w:p w14:paraId="387D70D7" w14:textId="77777777" w:rsidR="00E260E2" w:rsidRDefault="00E260E2" w:rsidP="00E260E2">
            <w:pPr>
              <w:rPr>
                <w:rFonts w:cs="Times New Roman"/>
                <w:sz w:val="16"/>
                <w:szCs w:val="16"/>
              </w:rPr>
            </w:pPr>
          </w:p>
        </w:tc>
        <w:tc>
          <w:tcPr>
            <w:tcW w:w="1155" w:type="dxa"/>
            <w:tcBorders>
              <w:top w:val="nil"/>
              <w:bottom w:val="nil"/>
            </w:tcBorders>
          </w:tcPr>
          <w:p w14:paraId="3F5EB103" w14:textId="77777777" w:rsidR="00E260E2" w:rsidRDefault="00E260E2" w:rsidP="00E260E2">
            <w:pPr>
              <w:rPr>
                <w:rFonts w:cs="Times New Roman"/>
                <w:sz w:val="16"/>
                <w:szCs w:val="16"/>
              </w:rPr>
            </w:pPr>
          </w:p>
        </w:tc>
        <w:tc>
          <w:tcPr>
            <w:tcW w:w="1132" w:type="dxa"/>
            <w:tcBorders>
              <w:top w:val="nil"/>
              <w:bottom w:val="nil"/>
            </w:tcBorders>
          </w:tcPr>
          <w:p w14:paraId="2EB98FD1" w14:textId="77777777" w:rsidR="00E260E2" w:rsidRDefault="00E260E2" w:rsidP="00E260E2">
            <w:pPr>
              <w:rPr>
                <w:rFonts w:cs="Times New Roman"/>
                <w:sz w:val="16"/>
                <w:szCs w:val="16"/>
              </w:rPr>
            </w:pPr>
          </w:p>
        </w:tc>
        <w:tc>
          <w:tcPr>
            <w:tcW w:w="760" w:type="dxa"/>
            <w:tcBorders>
              <w:top w:val="nil"/>
              <w:bottom w:val="nil"/>
            </w:tcBorders>
          </w:tcPr>
          <w:p w14:paraId="1FCF0298" w14:textId="77777777" w:rsidR="00E260E2" w:rsidRDefault="00E260E2" w:rsidP="00E260E2">
            <w:pPr>
              <w:rPr>
                <w:rFonts w:cs="Times New Roman"/>
                <w:sz w:val="16"/>
                <w:szCs w:val="16"/>
              </w:rPr>
            </w:pPr>
          </w:p>
        </w:tc>
      </w:tr>
      <w:tr w:rsidR="00E260E2" w14:paraId="066CE7B8" w14:textId="77777777" w:rsidTr="00E260E2">
        <w:trPr>
          <w:jc w:val="center"/>
        </w:trPr>
        <w:tc>
          <w:tcPr>
            <w:tcW w:w="2030" w:type="dxa"/>
            <w:tcBorders>
              <w:top w:val="nil"/>
              <w:bottom w:val="nil"/>
            </w:tcBorders>
            <w:shd w:val="clear" w:color="auto" w:fill="8DB3E2" w:themeFill="text2" w:themeFillTint="66"/>
          </w:tcPr>
          <w:p w14:paraId="09FAE1E1" w14:textId="77777777" w:rsidR="00E260E2" w:rsidRDefault="00E260E2" w:rsidP="00E260E2">
            <w:pPr>
              <w:ind w:left="184" w:hanging="184"/>
              <w:rPr>
                <w:rFonts w:cs="Times New Roman"/>
                <w:sz w:val="16"/>
                <w:szCs w:val="16"/>
              </w:rPr>
            </w:pPr>
            <w:r>
              <w:rPr>
                <w:rFonts w:cs="Times New Roman"/>
                <w:sz w:val="16"/>
                <w:szCs w:val="16"/>
              </w:rPr>
              <w:t>TV/radio</w:t>
            </w:r>
          </w:p>
        </w:tc>
        <w:tc>
          <w:tcPr>
            <w:tcW w:w="757" w:type="dxa"/>
            <w:tcBorders>
              <w:top w:val="nil"/>
              <w:bottom w:val="nil"/>
            </w:tcBorders>
          </w:tcPr>
          <w:p w14:paraId="78B8292F" w14:textId="77777777" w:rsidR="00E260E2" w:rsidRPr="001A23B9" w:rsidRDefault="00E260E2" w:rsidP="00E260E2">
            <w:pPr>
              <w:rPr>
                <w:rFonts w:cs="Times New Roman"/>
                <w:b/>
                <w:sz w:val="16"/>
                <w:szCs w:val="16"/>
              </w:rPr>
            </w:pPr>
            <w:r>
              <w:rPr>
                <w:rFonts w:cs="Times New Roman"/>
                <w:b/>
                <w:sz w:val="16"/>
                <w:szCs w:val="16"/>
              </w:rPr>
              <w:t>0.001</w:t>
            </w:r>
          </w:p>
        </w:tc>
        <w:tc>
          <w:tcPr>
            <w:tcW w:w="840" w:type="dxa"/>
            <w:tcBorders>
              <w:top w:val="nil"/>
              <w:bottom w:val="nil"/>
            </w:tcBorders>
          </w:tcPr>
          <w:p w14:paraId="4C10F5F8" w14:textId="77777777" w:rsidR="00E260E2" w:rsidRDefault="00E260E2" w:rsidP="00E260E2">
            <w:pPr>
              <w:rPr>
                <w:rFonts w:cs="Times New Roman"/>
                <w:sz w:val="16"/>
                <w:szCs w:val="16"/>
              </w:rPr>
            </w:pPr>
            <w:r>
              <w:rPr>
                <w:rFonts w:cs="Times New Roman"/>
                <w:sz w:val="16"/>
                <w:szCs w:val="16"/>
              </w:rPr>
              <w:t>0.369</w:t>
            </w:r>
          </w:p>
        </w:tc>
        <w:tc>
          <w:tcPr>
            <w:tcW w:w="1193" w:type="dxa"/>
            <w:tcBorders>
              <w:top w:val="nil"/>
              <w:bottom w:val="nil"/>
            </w:tcBorders>
          </w:tcPr>
          <w:p w14:paraId="41B91BB6" w14:textId="77777777" w:rsidR="00E260E2" w:rsidRPr="00977A57" w:rsidRDefault="00E260E2" w:rsidP="00E260E2">
            <w:pPr>
              <w:rPr>
                <w:rFonts w:cs="Times New Roman"/>
                <w:b/>
                <w:sz w:val="16"/>
                <w:szCs w:val="16"/>
              </w:rPr>
            </w:pPr>
            <w:r>
              <w:rPr>
                <w:rFonts w:cs="Times New Roman"/>
                <w:b/>
                <w:sz w:val="16"/>
                <w:szCs w:val="16"/>
              </w:rPr>
              <w:t>0.002</w:t>
            </w:r>
          </w:p>
        </w:tc>
        <w:tc>
          <w:tcPr>
            <w:tcW w:w="1193" w:type="dxa"/>
            <w:tcBorders>
              <w:top w:val="nil"/>
              <w:bottom w:val="nil"/>
            </w:tcBorders>
          </w:tcPr>
          <w:p w14:paraId="7568EF2E" w14:textId="77777777" w:rsidR="00E260E2" w:rsidRPr="003C5087" w:rsidRDefault="00E260E2" w:rsidP="00E260E2">
            <w:pPr>
              <w:rPr>
                <w:rFonts w:cs="Times New Roman"/>
                <w:b/>
                <w:sz w:val="16"/>
                <w:szCs w:val="16"/>
              </w:rPr>
            </w:pPr>
            <w:r w:rsidRPr="003C5087">
              <w:rPr>
                <w:rFonts w:cs="Times New Roman"/>
                <w:b/>
                <w:sz w:val="16"/>
                <w:szCs w:val="16"/>
              </w:rPr>
              <w:t>0.012</w:t>
            </w:r>
          </w:p>
        </w:tc>
        <w:tc>
          <w:tcPr>
            <w:tcW w:w="1155" w:type="dxa"/>
            <w:tcBorders>
              <w:top w:val="nil"/>
              <w:bottom w:val="nil"/>
            </w:tcBorders>
          </w:tcPr>
          <w:p w14:paraId="55AC9E49" w14:textId="77777777" w:rsidR="00E260E2" w:rsidRPr="003C5087" w:rsidRDefault="00E260E2" w:rsidP="00E260E2">
            <w:pPr>
              <w:rPr>
                <w:rFonts w:cs="Times New Roman"/>
                <w:b/>
                <w:sz w:val="16"/>
                <w:szCs w:val="16"/>
              </w:rPr>
            </w:pPr>
            <w:r w:rsidRPr="003C5087">
              <w:rPr>
                <w:rFonts w:cs="Times New Roman"/>
                <w:b/>
                <w:sz w:val="16"/>
                <w:szCs w:val="16"/>
              </w:rPr>
              <w:t>0.014</w:t>
            </w:r>
          </w:p>
        </w:tc>
        <w:tc>
          <w:tcPr>
            <w:tcW w:w="1132" w:type="dxa"/>
            <w:tcBorders>
              <w:top w:val="nil"/>
              <w:bottom w:val="nil"/>
            </w:tcBorders>
          </w:tcPr>
          <w:p w14:paraId="5A4149FC" w14:textId="77777777" w:rsidR="00E260E2" w:rsidRPr="002355F4" w:rsidRDefault="00E260E2" w:rsidP="00E260E2">
            <w:pPr>
              <w:rPr>
                <w:rFonts w:cs="Times New Roman"/>
                <w:b/>
                <w:sz w:val="16"/>
                <w:szCs w:val="16"/>
              </w:rPr>
            </w:pPr>
            <w:r>
              <w:rPr>
                <w:rFonts w:cs="Times New Roman"/>
                <w:b/>
                <w:sz w:val="16"/>
                <w:szCs w:val="16"/>
              </w:rPr>
              <w:t>0.009</w:t>
            </w:r>
          </w:p>
        </w:tc>
        <w:tc>
          <w:tcPr>
            <w:tcW w:w="760" w:type="dxa"/>
            <w:tcBorders>
              <w:top w:val="nil"/>
              <w:bottom w:val="nil"/>
            </w:tcBorders>
          </w:tcPr>
          <w:p w14:paraId="15C01EDE" w14:textId="77777777" w:rsidR="00E260E2" w:rsidRPr="002355F4" w:rsidRDefault="00E260E2" w:rsidP="00E260E2">
            <w:pPr>
              <w:rPr>
                <w:rFonts w:cs="Times New Roman"/>
                <w:b/>
                <w:sz w:val="16"/>
                <w:szCs w:val="16"/>
              </w:rPr>
            </w:pPr>
            <w:r>
              <w:rPr>
                <w:rFonts w:cs="Times New Roman"/>
                <w:b/>
                <w:sz w:val="16"/>
                <w:szCs w:val="16"/>
              </w:rPr>
              <w:t>0.001</w:t>
            </w:r>
          </w:p>
        </w:tc>
      </w:tr>
      <w:tr w:rsidR="00E260E2" w14:paraId="26700728" w14:textId="77777777" w:rsidTr="00E260E2">
        <w:trPr>
          <w:jc w:val="center"/>
        </w:trPr>
        <w:tc>
          <w:tcPr>
            <w:tcW w:w="2030" w:type="dxa"/>
            <w:tcBorders>
              <w:top w:val="nil"/>
              <w:bottom w:val="nil"/>
            </w:tcBorders>
            <w:shd w:val="clear" w:color="auto" w:fill="8DB3E2" w:themeFill="text2" w:themeFillTint="66"/>
          </w:tcPr>
          <w:p w14:paraId="1B0232BF" w14:textId="77777777" w:rsidR="00E260E2" w:rsidRDefault="00E260E2" w:rsidP="00E260E2">
            <w:pPr>
              <w:rPr>
                <w:rFonts w:cs="Times New Roman"/>
                <w:sz w:val="16"/>
                <w:szCs w:val="16"/>
              </w:rPr>
            </w:pPr>
            <w:r>
              <w:rPr>
                <w:rFonts w:cs="Times New Roman"/>
                <w:sz w:val="16"/>
                <w:szCs w:val="16"/>
              </w:rPr>
              <w:t>Community volunteer</w:t>
            </w:r>
          </w:p>
        </w:tc>
        <w:tc>
          <w:tcPr>
            <w:tcW w:w="757" w:type="dxa"/>
            <w:tcBorders>
              <w:top w:val="nil"/>
              <w:bottom w:val="nil"/>
            </w:tcBorders>
          </w:tcPr>
          <w:p w14:paraId="3E618601" w14:textId="77777777" w:rsidR="00E260E2" w:rsidRPr="003F0DCE" w:rsidRDefault="00E260E2" w:rsidP="00E260E2">
            <w:pPr>
              <w:rPr>
                <w:rFonts w:cs="Times New Roman"/>
                <w:sz w:val="16"/>
                <w:szCs w:val="16"/>
              </w:rPr>
            </w:pPr>
            <w:r>
              <w:rPr>
                <w:rFonts w:cs="Times New Roman"/>
                <w:sz w:val="16"/>
                <w:szCs w:val="16"/>
              </w:rPr>
              <w:t>0.203</w:t>
            </w:r>
          </w:p>
        </w:tc>
        <w:tc>
          <w:tcPr>
            <w:tcW w:w="840" w:type="dxa"/>
            <w:tcBorders>
              <w:top w:val="nil"/>
              <w:bottom w:val="nil"/>
            </w:tcBorders>
          </w:tcPr>
          <w:p w14:paraId="3E5EAC2E" w14:textId="77777777" w:rsidR="00E260E2" w:rsidRPr="003C5087" w:rsidRDefault="00E260E2" w:rsidP="00E260E2">
            <w:pPr>
              <w:rPr>
                <w:rFonts w:cs="Times New Roman"/>
                <w:sz w:val="16"/>
                <w:szCs w:val="16"/>
              </w:rPr>
            </w:pPr>
            <w:r w:rsidRPr="003C5087">
              <w:rPr>
                <w:rFonts w:cs="Times New Roman"/>
                <w:sz w:val="16"/>
                <w:szCs w:val="16"/>
              </w:rPr>
              <w:t>0.264</w:t>
            </w:r>
          </w:p>
        </w:tc>
        <w:tc>
          <w:tcPr>
            <w:tcW w:w="1193" w:type="dxa"/>
            <w:tcBorders>
              <w:top w:val="nil"/>
              <w:bottom w:val="nil"/>
            </w:tcBorders>
          </w:tcPr>
          <w:p w14:paraId="5100360E" w14:textId="77777777" w:rsidR="00E260E2" w:rsidRDefault="00E260E2" w:rsidP="00E260E2">
            <w:pPr>
              <w:rPr>
                <w:rFonts w:cs="Times New Roman"/>
                <w:sz w:val="16"/>
                <w:szCs w:val="16"/>
              </w:rPr>
            </w:pPr>
            <w:r>
              <w:rPr>
                <w:rFonts w:cs="Times New Roman"/>
                <w:sz w:val="16"/>
                <w:szCs w:val="16"/>
              </w:rPr>
              <w:t>0.125</w:t>
            </w:r>
          </w:p>
        </w:tc>
        <w:tc>
          <w:tcPr>
            <w:tcW w:w="1193" w:type="dxa"/>
            <w:tcBorders>
              <w:top w:val="nil"/>
              <w:bottom w:val="nil"/>
            </w:tcBorders>
          </w:tcPr>
          <w:p w14:paraId="10268CA8" w14:textId="77777777" w:rsidR="00E260E2" w:rsidRDefault="00E260E2" w:rsidP="00E260E2">
            <w:pPr>
              <w:rPr>
                <w:rFonts w:cs="Times New Roman"/>
                <w:sz w:val="16"/>
                <w:szCs w:val="16"/>
              </w:rPr>
            </w:pPr>
            <w:r>
              <w:rPr>
                <w:rFonts w:cs="Times New Roman"/>
                <w:sz w:val="16"/>
                <w:szCs w:val="16"/>
              </w:rPr>
              <w:t>0.155</w:t>
            </w:r>
          </w:p>
        </w:tc>
        <w:tc>
          <w:tcPr>
            <w:tcW w:w="1155" w:type="dxa"/>
            <w:tcBorders>
              <w:top w:val="nil"/>
              <w:bottom w:val="nil"/>
            </w:tcBorders>
          </w:tcPr>
          <w:p w14:paraId="31EECD24" w14:textId="77777777" w:rsidR="00E260E2" w:rsidRPr="003C5087" w:rsidRDefault="00E260E2" w:rsidP="00E260E2">
            <w:pPr>
              <w:rPr>
                <w:rFonts w:cs="Times New Roman"/>
                <w:b/>
                <w:sz w:val="16"/>
                <w:szCs w:val="16"/>
              </w:rPr>
            </w:pPr>
            <w:r w:rsidRPr="003C5087">
              <w:rPr>
                <w:rFonts w:cs="Times New Roman"/>
                <w:b/>
                <w:sz w:val="16"/>
                <w:szCs w:val="16"/>
              </w:rPr>
              <w:t>0.035</w:t>
            </w:r>
          </w:p>
        </w:tc>
        <w:tc>
          <w:tcPr>
            <w:tcW w:w="1132" w:type="dxa"/>
            <w:tcBorders>
              <w:top w:val="nil"/>
              <w:bottom w:val="nil"/>
            </w:tcBorders>
          </w:tcPr>
          <w:p w14:paraId="3140BC30" w14:textId="77777777" w:rsidR="00E260E2" w:rsidRDefault="00E260E2" w:rsidP="00E260E2">
            <w:pPr>
              <w:rPr>
                <w:rFonts w:cs="Times New Roman"/>
                <w:sz w:val="16"/>
                <w:szCs w:val="16"/>
              </w:rPr>
            </w:pPr>
            <w:r>
              <w:rPr>
                <w:rFonts w:cs="Times New Roman"/>
                <w:sz w:val="16"/>
                <w:szCs w:val="16"/>
              </w:rPr>
              <w:t>0.187</w:t>
            </w:r>
          </w:p>
        </w:tc>
        <w:tc>
          <w:tcPr>
            <w:tcW w:w="760" w:type="dxa"/>
            <w:tcBorders>
              <w:top w:val="nil"/>
              <w:bottom w:val="nil"/>
            </w:tcBorders>
          </w:tcPr>
          <w:p w14:paraId="1B805CAD" w14:textId="77777777" w:rsidR="00E260E2" w:rsidRPr="003C5087" w:rsidRDefault="00E260E2" w:rsidP="00E260E2">
            <w:pPr>
              <w:rPr>
                <w:rFonts w:cs="Times New Roman"/>
                <w:b/>
                <w:sz w:val="16"/>
                <w:szCs w:val="16"/>
              </w:rPr>
            </w:pPr>
            <w:r w:rsidRPr="003C5087">
              <w:rPr>
                <w:rFonts w:cs="Times New Roman"/>
                <w:b/>
                <w:sz w:val="16"/>
                <w:szCs w:val="16"/>
              </w:rPr>
              <w:t>0.005</w:t>
            </w:r>
          </w:p>
        </w:tc>
      </w:tr>
      <w:tr w:rsidR="00E260E2" w14:paraId="10B88467" w14:textId="77777777" w:rsidTr="00E260E2">
        <w:trPr>
          <w:jc w:val="center"/>
        </w:trPr>
        <w:tc>
          <w:tcPr>
            <w:tcW w:w="2030" w:type="dxa"/>
            <w:tcBorders>
              <w:top w:val="nil"/>
              <w:bottom w:val="nil"/>
            </w:tcBorders>
            <w:shd w:val="clear" w:color="auto" w:fill="8DB3E2" w:themeFill="text2" w:themeFillTint="66"/>
          </w:tcPr>
          <w:p w14:paraId="32CF46C0" w14:textId="77777777" w:rsidR="00E260E2" w:rsidRDefault="00E260E2" w:rsidP="00E260E2">
            <w:pPr>
              <w:rPr>
                <w:rFonts w:cs="Times New Roman"/>
                <w:sz w:val="16"/>
                <w:szCs w:val="16"/>
              </w:rPr>
            </w:pPr>
            <w:r>
              <w:rPr>
                <w:rFonts w:cs="Times New Roman"/>
                <w:sz w:val="16"/>
                <w:szCs w:val="16"/>
              </w:rPr>
              <w:t>Health worker</w:t>
            </w:r>
          </w:p>
        </w:tc>
        <w:tc>
          <w:tcPr>
            <w:tcW w:w="757" w:type="dxa"/>
            <w:tcBorders>
              <w:top w:val="nil"/>
              <w:bottom w:val="nil"/>
            </w:tcBorders>
          </w:tcPr>
          <w:p w14:paraId="54D9F696" w14:textId="77777777" w:rsidR="00E260E2" w:rsidRPr="003F0DCE" w:rsidRDefault="00E260E2" w:rsidP="00E260E2">
            <w:pPr>
              <w:rPr>
                <w:rFonts w:cs="Times New Roman"/>
                <w:sz w:val="16"/>
                <w:szCs w:val="16"/>
              </w:rPr>
            </w:pPr>
            <w:r>
              <w:rPr>
                <w:rFonts w:cs="Times New Roman"/>
                <w:sz w:val="16"/>
                <w:szCs w:val="16"/>
              </w:rPr>
              <w:t>0.600</w:t>
            </w:r>
          </w:p>
        </w:tc>
        <w:tc>
          <w:tcPr>
            <w:tcW w:w="840" w:type="dxa"/>
            <w:tcBorders>
              <w:top w:val="nil"/>
              <w:bottom w:val="nil"/>
            </w:tcBorders>
          </w:tcPr>
          <w:p w14:paraId="48D5B33B" w14:textId="77777777" w:rsidR="00E260E2" w:rsidRPr="003C5087" w:rsidRDefault="00E260E2" w:rsidP="00E260E2">
            <w:pPr>
              <w:rPr>
                <w:rFonts w:cs="Times New Roman"/>
                <w:sz w:val="16"/>
                <w:szCs w:val="16"/>
              </w:rPr>
            </w:pPr>
            <w:r w:rsidRPr="003C5087">
              <w:rPr>
                <w:rFonts w:cs="Times New Roman"/>
                <w:sz w:val="16"/>
                <w:szCs w:val="16"/>
              </w:rPr>
              <w:t>0.590</w:t>
            </w:r>
          </w:p>
        </w:tc>
        <w:tc>
          <w:tcPr>
            <w:tcW w:w="1193" w:type="dxa"/>
            <w:tcBorders>
              <w:top w:val="nil"/>
              <w:bottom w:val="nil"/>
            </w:tcBorders>
          </w:tcPr>
          <w:p w14:paraId="4949B700" w14:textId="77777777" w:rsidR="00E260E2" w:rsidRDefault="00E260E2" w:rsidP="00E260E2">
            <w:pPr>
              <w:rPr>
                <w:rFonts w:cs="Times New Roman"/>
                <w:sz w:val="16"/>
                <w:szCs w:val="16"/>
              </w:rPr>
            </w:pPr>
            <w:r>
              <w:rPr>
                <w:rFonts w:cs="Times New Roman"/>
                <w:sz w:val="16"/>
                <w:szCs w:val="16"/>
              </w:rPr>
              <w:t>0.320</w:t>
            </w:r>
          </w:p>
        </w:tc>
        <w:tc>
          <w:tcPr>
            <w:tcW w:w="1193" w:type="dxa"/>
            <w:tcBorders>
              <w:top w:val="nil"/>
              <w:bottom w:val="nil"/>
            </w:tcBorders>
          </w:tcPr>
          <w:p w14:paraId="2BFE494D" w14:textId="77777777" w:rsidR="00E260E2" w:rsidRDefault="00E260E2" w:rsidP="00E260E2">
            <w:pPr>
              <w:rPr>
                <w:rFonts w:cs="Times New Roman"/>
                <w:sz w:val="16"/>
                <w:szCs w:val="16"/>
              </w:rPr>
            </w:pPr>
            <w:r>
              <w:rPr>
                <w:rFonts w:cs="Times New Roman"/>
                <w:sz w:val="16"/>
                <w:szCs w:val="16"/>
              </w:rPr>
              <w:t>0.059</w:t>
            </w:r>
          </w:p>
        </w:tc>
        <w:tc>
          <w:tcPr>
            <w:tcW w:w="1155" w:type="dxa"/>
            <w:tcBorders>
              <w:top w:val="nil"/>
              <w:bottom w:val="nil"/>
            </w:tcBorders>
          </w:tcPr>
          <w:p w14:paraId="554EE1B1" w14:textId="77777777" w:rsidR="00E260E2" w:rsidRDefault="00E260E2" w:rsidP="00E260E2">
            <w:pPr>
              <w:rPr>
                <w:rFonts w:cs="Times New Roman"/>
                <w:sz w:val="16"/>
                <w:szCs w:val="16"/>
              </w:rPr>
            </w:pPr>
            <w:r>
              <w:rPr>
                <w:rFonts w:cs="Times New Roman"/>
                <w:sz w:val="16"/>
                <w:szCs w:val="16"/>
              </w:rPr>
              <w:t>0.137</w:t>
            </w:r>
          </w:p>
        </w:tc>
        <w:tc>
          <w:tcPr>
            <w:tcW w:w="1132" w:type="dxa"/>
            <w:tcBorders>
              <w:top w:val="nil"/>
              <w:bottom w:val="nil"/>
            </w:tcBorders>
          </w:tcPr>
          <w:p w14:paraId="4E353185" w14:textId="77777777" w:rsidR="00E260E2" w:rsidRDefault="00E260E2" w:rsidP="00E260E2">
            <w:pPr>
              <w:rPr>
                <w:rFonts w:cs="Times New Roman"/>
                <w:sz w:val="16"/>
                <w:szCs w:val="16"/>
              </w:rPr>
            </w:pPr>
            <w:r>
              <w:rPr>
                <w:rFonts w:cs="Times New Roman"/>
                <w:sz w:val="16"/>
                <w:szCs w:val="16"/>
              </w:rPr>
              <w:t>0.228</w:t>
            </w:r>
          </w:p>
        </w:tc>
        <w:tc>
          <w:tcPr>
            <w:tcW w:w="760" w:type="dxa"/>
            <w:tcBorders>
              <w:top w:val="nil"/>
              <w:bottom w:val="nil"/>
            </w:tcBorders>
          </w:tcPr>
          <w:p w14:paraId="69B99C92" w14:textId="77777777" w:rsidR="00E260E2" w:rsidRDefault="00E260E2" w:rsidP="00E260E2">
            <w:pPr>
              <w:rPr>
                <w:rFonts w:cs="Times New Roman"/>
                <w:sz w:val="16"/>
                <w:szCs w:val="16"/>
              </w:rPr>
            </w:pPr>
            <w:r>
              <w:rPr>
                <w:rFonts w:cs="Times New Roman"/>
                <w:sz w:val="16"/>
                <w:szCs w:val="16"/>
              </w:rPr>
              <w:t>0.193</w:t>
            </w:r>
          </w:p>
        </w:tc>
      </w:tr>
      <w:tr w:rsidR="00E260E2" w14:paraId="43BE61AA" w14:textId="77777777" w:rsidTr="00E260E2">
        <w:trPr>
          <w:jc w:val="center"/>
        </w:trPr>
        <w:tc>
          <w:tcPr>
            <w:tcW w:w="2030" w:type="dxa"/>
            <w:tcBorders>
              <w:top w:val="nil"/>
              <w:bottom w:val="nil"/>
            </w:tcBorders>
            <w:shd w:val="clear" w:color="auto" w:fill="8DB3E2" w:themeFill="text2" w:themeFillTint="66"/>
          </w:tcPr>
          <w:p w14:paraId="11BC2475" w14:textId="77777777" w:rsidR="00E260E2" w:rsidRDefault="00E260E2" w:rsidP="00E260E2">
            <w:pPr>
              <w:ind w:left="184" w:hanging="184"/>
              <w:rPr>
                <w:rFonts w:cs="Times New Roman"/>
                <w:sz w:val="16"/>
                <w:szCs w:val="16"/>
              </w:rPr>
            </w:pPr>
            <w:r>
              <w:rPr>
                <w:rFonts w:cs="Times New Roman"/>
                <w:sz w:val="16"/>
                <w:szCs w:val="16"/>
              </w:rPr>
              <w:t>Relative</w:t>
            </w:r>
          </w:p>
        </w:tc>
        <w:tc>
          <w:tcPr>
            <w:tcW w:w="757" w:type="dxa"/>
            <w:tcBorders>
              <w:top w:val="nil"/>
              <w:bottom w:val="nil"/>
            </w:tcBorders>
          </w:tcPr>
          <w:p w14:paraId="79CF6974" w14:textId="77777777" w:rsidR="00E260E2" w:rsidRPr="003F0DCE" w:rsidRDefault="00E260E2" w:rsidP="00E260E2">
            <w:pPr>
              <w:ind w:left="180" w:hanging="180"/>
              <w:rPr>
                <w:rFonts w:cs="Times New Roman"/>
                <w:sz w:val="16"/>
                <w:szCs w:val="16"/>
              </w:rPr>
            </w:pPr>
            <w:r>
              <w:rPr>
                <w:rFonts w:cs="Times New Roman"/>
                <w:sz w:val="16"/>
                <w:szCs w:val="16"/>
              </w:rPr>
              <w:t>0.725</w:t>
            </w:r>
          </w:p>
        </w:tc>
        <w:tc>
          <w:tcPr>
            <w:tcW w:w="840" w:type="dxa"/>
            <w:tcBorders>
              <w:top w:val="nil"/>
              <w:bottom w:val="nil"/>
            </w:tcBorders>
          </w:tcPr>
          <w:p w14:paraId="250D75E3" w14:textId="77777777" w:rsidR="00E260E2" w:rsidRDefault="00E260E2" w:rsidP="00E260E2">
            <w:pPr>
              <w:ind w:left="180" w:hanging="180"/>
              <w:rPr>
                <w:rFonts w:cs="Times New Roman"/>
                <w:sz w:val="16"/>
                <w:szCs w:val="16"/>
              </w:rPr>
            </w:pPr>
            <w:r>
              <w:rPr>
                <w:rFonts w:cs="Times New Roman"/>
                <w:sz w:val="16"/>
                <w:szCs w:val="16"/>
              </w:rPr>
              <w:t>0.843</w:t>
            </w:r>
          </w:p>
        </w:tc>
        <w:tc>
          <w:tcPr>
            <w:tcW w:w="1193" w:type="dxa"/>
            <w:tcBorders>
              <w:top w:val="nil"/>
              <w:bottom w:val="nil"/>
            </w:tcBorders>
          </w:tcPr>
          <w:p w14:paraId="10704AED" w14:textId="77777777" w:rsidR="00E260E2" w:rsidRDefault="00E260E2" w:rsidP="00E260E2">
            <w:pPr>
              <w:ind w:left="180" w:hanging="180"/>
              <w:rPr>
                <w:rFonts w:cs="Times New Roman"/>
                <w:sz w:val="16"/>
                <w:szCs w:val="16"/>
              </w:rPr>
            </w:pPr>
            <w:r>
              <w:rPr>
                <w:rFonts w:cs="Times New Roman"/>
                <w:sz w:val="16"/>
                <w:szCs w:val="16"/>
              </w:rPr>
              <w:t>0.107</w:t>
            </w:r>
          </w:p>
        </w:tc>
        <w:tc>
          <w:tcPr>
            <w:tcW w:w="1193" w:type="dxa"/>
            <w:tcBorders>
              <w:top w:val="nil"/>
              <w:bottom w:val="nil"/>
            </w:tcBorders>
          </w:tcPr>
          <w:p w14:paraId="3EF7282F" w14:textId="77777777" w:rsidR="00E260E2" w:rsidRDefault="00E260E2" w:rsidP="00E260E2">
            <w:pPr>
              <w:ind w:left="180" w:hanging="180"/>
              <w:rPr>
                <w:rFonts w:cs="Times New Roman"/>
                <w:sz w:val="16"/>
                <w:szCs w:val="16"/>
              </w:rPr>
            </w:pPr>
            <w:r>
              <w:rPr>
                <w:rFonts w:cs="Times New Roman"/>
                <w:sz w:val="16"/>
                <w:szCs w:val="16"/>
              </w:rPr>
              <w:t>0.143</w:t>
            </w:r>
          </w:p>
        </w:tc>
        <w:tc>
          <w:tcPr>
            <w:tcW w:w="1155" w:type="dxa"/>
            <w:tcBorders>
              <w:top w:val="nil"/>
              <w:bottom w:val="nil"/>
            </w:tcBorders>
          </w:tcPr>
          <w:p w14:paraId="2ACD74DB" w14:textId="77777777" w:rsidR="00E260E2" w:rsidRDefault="00E260E2" w:rsidP="00E260E2">
            <w:pPr>
              <w:ind w:left="180" w:hanging="180"/>
              <w:rPr>
                <w:rFonts w:cs="Times New Roman"/>
                <w:sz w:val="16"/>
                <w:szCs w:val="16"/>
              </w:rPr>
            </w:pPr>
            <w:r>
              <w:rPr>
                <w:rFonts w:cs="Times New Roman"/>
                <w:sz w:val="16"/>
                <w:szCs w:val="16"/>
              </w:rPr>
              <w:t>0.129</w:t>
            </w:r>
          </w:p>
        </w:tc>
        <w:tc>
          <w:tcPr>
            <w:tcW w:w="1132" w:type="dxa"/>
            <w:tcBorders>
              <w:top w:val="nil"/>
              <w:bottom w:val="nil"/>
            </w:tcBorders>
          </w:tcPr>
          <w:p w14:paraId="2708D0F9" w14:textId="77777777" w:rsidR="00E260E2" w:rsidRDefault="00E260E2" w:rsidP="00E260E2">
            <w:pPr>
              <w:ind w:left="180" w:hanging="180"/>
              <w:rPr>
                <w:rFonts w:cs="Times New Roman"/>
                <w:sz w:val="16"/>
                <w:szCs w:val="16"/>
              </w:rPr>
            </w:pPr>
            <w:r>
              <w:rPr>
                <w:rFonts w:cs="Times New Roman"/>
                <w:sz w:val="16"/>
                <w:szCs w:val="16"/>
              </w:rPr>
              <w:t>0.164</w:t>
            </w:r>
          </w:p>
        </w:tc>
        <w:tc>
          <w:tcPr>
            <w:tcW w:w="760" w:type="dxa"/>
            <w:tcBorders>
              <w:top w:val="nil"/>
              <w:bottom w:val="nil"/>
            </w:tcBorders>
          </w:tcPr>
          <w:p w14:paraId="1845AB03" w14:textId="77777777" w:rsidR="00E260E2" w:rsidRDefault="00E260E2" w:rsidP="00E260E2">
            <w:pPr>
              <w:ind w:left="180" w:hanging="180"/>
              <w:rPr>
                <w:rFonts w:cs="Times New Roman"/>
                <w:sz w:val="16"/>
                <w:szCs w:val="16"/>
              </w:rPr>
            </w:pPr>
            <w:r>
              <w:rPr>
                <w:rFonts w:cs="Times New Roman"/>
                <w:sz w:val="16"/>
                <w:szCs w:val="16"/>
              </w:rPr>
              <w:t>0.736</w:t>
            </w:r>
          </w:p>
        </w:tc>
      </w:tr>
      <w:tr w:rsidR="00E260E2" w14:paraId="3547EAC2" w14:textId="77777777" w:rsidTr="00E260E2">
        <w:trPr>
          <w:jc w:val="center"/>
        </w:trPr>
        <w:tc>
          <w:tcPr>
            <w:tcW w:w="2030" w:type="dxa"/>
            <w:tcBorders>
              <w:top w:val="nil"/>
              <w:bottom w:val="nil"/>
            </w:tcBorders>
            <w:shd w:val="clear" w:color="auto" w:fill="8DB3E2" w:themeFill="text2" w:themeFillTint="66"/>
          </w:tcPr>
          <w:p w14:paraId="79B58CD9" w14:textId="77777777" w:rsidR="00E260E2" w:rsidRDefault="00E260E2" w:rsidP="00E260E2">
            <w:pPr>
              <w:ind w:left="184" w:hanging="184"/>
              <w:rPr>
                <w:rFonts w:cs="Times New Roman"/>
                <w:sz w:val="16"/>
                <w:szCs w:val="16"/>
              </w:rPr>
            </w:pPr>
            <w:r>
              <w:rPr>
                <w:rFonts w:cs="Times New Roman"/>
                <w:sz w:val="16"/>
                <w:szCs w:val="16"/>
              </w:rPr>
              <w:t>“Treatment should be sought within 24 hours…”</w:t>
            </w:r>
          </w:p>
        </w:tc>
        <w:tc>
          <w:tcPr>
            <w:tcW w:w="757" w:type="dxa"/>
            <w:tcBorders>
              <w:top w:val="nil"/>
              <w:bottom w:val="nil"/>
            </w:tcBorders>
          </w:tcPr>
          <w:p w14:paraId="44E955B8" w14:textId="77777777" w:rsidR="00E260E2" w:rsidRPr="003C5087" w:rsidRDefault="00E260E2" w:rsidP="00E260E2">
            <w:pPr>
              <w:ind w:left="180" w:hanging="180"/>
              <w:rPr>
                <w:rFonts w:cs="Times New Roman"/>
                <w:b/>
                <w:sz w:val="16"/>
                <w:szCs w:val="16"/>
              </w:rPr>
            </w:pPr>
            <w:r w:rsidRPr="003C5087">
              <w:rPr>
                <w:rFonts w:cs="Times New Roman"/>
                <w:b/>
                <w:sz w:val="16"/>
                <w:szCs w:val="16"/>
              </w:rPr>
              <w:t>0.006</w:t>
            </w:r>
          </w:p>
        </w:tc>
        <w:tc>
          <w:tcPr>
            <w:tcW w:w="840" w:type="dxa"/>
            <w:tcBorders>
              <w:top w:val="nil"/>
              <w:bottom w:val="nil"/>
            </w:tcBorders>
          </w:tcPr>
          <w:p w14:paraId="468A5B78" w14:textId="77777777" w:rsidR="00E260E2" w:rsidRDefault="00E260E2" w:rsidP="00E260E2">
            <w:pPr>
              <w:rPr>
                <w:rFonts w:cs="Times New Roman"/>
                <w:sz w:val="16"/>
                <w:szCs w:val="16"/>
              </w:rPr>
            </w:pPr>
            <w:r>
              <w:rPr>
                <w:rFonts w:cs="Times New Roman"/>
                <w:sz w:val="16"/>
                <w:szCs w:val="16"/>
              </w:rPr>
              <w:t>0.265</w:t>
            </w:r>
          </w:p>
        </w:tc>
        <w:tc>
          <w:tcPr>
            <w:tcW w:w="1193" w:type="dxa"/>
            <w:tcBorders>
              <w:top w:val="nil"/>
              <w:bottom w:val="nil"/>
            </w:tcBorders>
          </w:tcPr>
          <w:p w14:paraId="44E3EC73" w14:textId="77777777" w:rsidR="00E260E2" w:rsidRPr="003C5087" w:rsidRDefault="00E260E2" w:rsidP="00E260E2">
            <w:pPr>
              <w:ind w:left="180" w:hanging="180"/>
              <w:rPr>
                <w:rFonts w:cs="Times New Roman"/>
                <w:b/>
                <w:sz w:val="16"/>
                <w:szCs w:val="16"/>
              </w:rPr>
            </w:pPr>
            <w:r w:rsidRPr="003C5087">
              <w:rPr>
                <w:rFonts w:cs="Times New Roman"/>
                <w:b/>
                <w:sz w:val="16"/>
                <w:szCs w:val="16"/>
              </w:rPr>
              <w:t>0.001</w:t>
            </w:r>
          </w:p>
        </w:tc>
        <w:tc>
          <w:tcPr>
            <w:tcW w:w="1193" w:type="dxa"/>
            <w:tcBorders>
              <w:top w:val="nil"/>
              <w:bottom w:val="nil"/>
            </w:tcBorders>
          </w:tcPr>
          <w:p w14:paraId="76F2DA28" w14:textId="77777777" w:rsidR="00E260E2" w:rsidRPr="003C5087" w:rsidRDefault="00E260E2" w:rsidP="00E260E2">
            <w:pPr>
              <w:ind w:left="180" w:hanging="180"/>
              <w:rPr>
                <w:rFonts w:cs="Times New Roman"/>
                <w:b/>
                <w:sz w:val="16"/>
                <w:szCs w:val="16"/>
              </w:rPr>
            </w:pPr>
            <w:r w:rsidRPr="003C5087">
              <w:rPr>
                <w:rFonts w:cs="Times New Roman"/>
                <w:b/>
                <w:sz w:val="16"/>
                <w:szCs w:val="16"/>
              </w:rPr>
              <w:t>0.006</w:t>
            </w:r>
          </w:p>
        </w:tc>
        <w:tc>
          <w:tcPr>
            <w:tcW w:w="1155" w:type="dxa"/>
            <w:tcBorders>
              <w:top w:val="nil"/>
              <w:bottom w:val="nil"/>
            </w:tcBorders>
          </w:tcPr>
          <w:p w14:paraId="5DA81D53" w14:textId="77777777" w:rsidR="00E260E2" w:rsidRPr="003C5087" w:rsidRDefault="00E260E2" w:rsidP="00E260E2">
            <w:pPr>
              <w:ind w:left="180" w:hanging="180"/>
              <w:rPr>
                <w:rFonts w:cs="Times New Roman"/>
                <w:b/>
                <w:sz w:val="16"/>
                <w:szCs w:val="16"/>
              </w:rPr>
            </w:pPr>
            <w:r w:rsidRPr="003C5087">
              <w:rPr>
                <w:rFonts w:cs="Times New Roman"/>
                <w:b/>
                <w:sz w:val="16"/>
                <w:szCs w:val="16"/>
              </w:rPr>
              <w:t>0.008</w:t>
            </w:r>
          </w:p>
        </w:tc>
        <w:tc>
          <w:tcPr>
            <w:tcW w:w="1132" w:type="dxa"/>
            <w:tcBorders>
              <w:top w:val="nil"/>
              <w:bottom w:val="nil"/>
            </w:tcBorders>
          </w:tcPr>
          <w:p w14:paraId="1579EF78" w14:textId="77777777" w:rsidR="00E260E2" w:rsidRPr="003C5087" w:rsidRDefault="00E260E2" w:rsidP="00E260E2">
            <w:pPr>
              <w:ind w:left="180" w:hanging="180"/>
              <w:rPr>
                <w:rFonts w:cs="Times New Roman"/>
                <w:b/>
                <w:sz w:val="16"/>
                <w:szCs w:val="16"/>
              </w:rPr>
            </w:pPr>
            <w:r w:rsidRPr="003C5087">
              <w:rPr>
                <w:rFonts w:cs="Times New Roman"/>
                <w:b/>
                <w:sz w:val="16"/>
                <w:szCs w:val="16"/>
              </w:rPr>
              <w:t>0.009</w:t>
            </w:r>
          </w:p>
        </w:tc>
        <w:tc>
          <w:tcPr>
            <w:tcW w:w="760" w:type="dxa"/>
            <w:tcBorders>
              <w:top w:val="nil"/>
              <w:bottom w:val="nil"/>
            </w:tcBorders>
          </w:tcPr>
          <w:p w14:paraId="01E47ACE" w14:textId="77777777" w:rsidR="00E260E2" w:rsidRPr="003C5087" w:rsidRDefault="00E260E2" w:rsidP="00E260E2">
            <w:pPr>
              <w:ind w:left="180" w:hanging="180"/>
              <w:rPr>
                <w:rFonts w:cs="Times New Roman"/>
                <w:b/>
                <w:sz w:val="16"/>
                <w:szCs w:val="16"/>
              </w:rPr>
            </w:pPr>
            <w:r w:rsidRPr="003C5087">
              <w:rPr>
                <w:rFonts w:cs="Times New Roman"/>
                <w:b/>
                <w:sz w:val="16"/>
                <w:szCs w:val="16"/>
              </w:rPr>
              <w:t>0.000</w:t>
            </w:r>
          </w:p>
        </w:tc>
      </w:tr>
      <w:tr w:rsidR="00E260E2" w14:paraId="4CDE3FE3" w14:textId="77777777" w:rsidTr="00E260E2">
        <w:trPr>
          <w:jc w:val="center"/>
        </w:trPr>
        <w:tc>
          <w:tcPr>
            <w:tcW w:w="2030" w:type="dxa"/>
            <w:tcBorders>
              <w:top w:val="nil"/>
              <w:bottom w:val="nil"/>
            </w:tcBorders>
            <w:shd w:val="clear" w:color="auto" w:fill="8DB3E2" w:themeFill="text2" w:themeFillTint="66"/>
          </w:tcPr>
          <w:p w14:paraId="2305D79E" w14:textId="77777777" w:rsidR="00E260E2" w:rsidRDefault="00E260E2" w:rsidP="00E260E2">
            <w:pPr>
              <w:ind w:left="184" w:hanging="184"/>
              <w:rPr>
                <w:rFonts w:cs="Times New Roman"/>
                <w:sz w:val="16"/>
                <w:szCs w:val="16"/>
              </w:rPr>
            </w:pPr>
            <w:r>
              <w:rPr>
                <w:rFonts w:cs="Times New Roman"/>
                <w:sz w:val="16"/>
                <w:szCs w:val="16"/>
              </w:rPr>
              <w:t>“The Ghana health service recommends ACT…”</w:t>
            </w:r>
          </w:p>
        </w:tc>
        <w:tc>
          <w:tcPr>
            <w:tcW w:w="757" w:type="dxa"/>
            <w:tcBorders>
              <w:top w:val="nil"/>
              <w:bottom w:val="nil"/>
            </w:tcBorders>
          </w:tcPr>
          <w:p w14:paraId="322D894A" w14:textId="77777777" w:rsidR="00E260E2" w:rsidRPr="003C5087" w:rsidRDefault="00E260E2" w:rsidP="00E260E2">
            <w:pPr>
              <w:ind w:left="180" w:hanging="180"/>
              <w:rPr>
                <w:rFonts w:cs="Times New Roman"/>
                <w:b/>
                <w:sz w:val="16"/>
                <w:szCs w:val="16"/>
              </w:rPr>
            </w:pPr>
            <w:r w:rsidRPr="003C5087">
              <w:rPr>
                <w:rFonts w:cs="Times New Roman"/>
                <w:b/>
                <w:sz w:val="16"/>
                <w:szCs w:val="16"/>
              </w:rPr>
              <w:t>0.011</w:t>
            </w:r>
          </w:p>
        </w:tc>
        <w:tc>
          <w:tcPr>
            <w:tcW w:w="840" w:type="dxa"/>
            <w:tcBorders>
              <w:top w:val="nil"/>
              <w:bottom w:val="nil"/>
            </w:tcBorders>
          </w:tcPr>
          <w:p w14:paraId="17F89AE6" w14:textId="77777777" w:rsidR="00E260E2" w:rsidRDefault="00E260E2" w:rsidP="00E260E2">
            <w:pPr>
              <w:ind w:left="180" w:hanging="180"/>
              <w:rPr>
                <w:rFonts w:cs="Times New Roman"/>
                <w:sz w:val="16"/>
                <w:szCs w:val="16"/>
              </w:rPr>
            </w:pPr>
            <w:r>
              <w:rPr>
                <w:rFonts w:cs="Times New Roman"/>
                <w:sz w:val="16"/>
                <w:szCs w:val="16"/>
              </w:rPr>
              <w:t>0.549</w:t>
            </w:r>
          </w:p>
        </w:tc>
        <w:tc>
          <w:tcPr>
            <w:tcW w:w="1193" w:type="dxa"/>
            <w:tcBorders>
              <w:top w:val="nil"/>
              <w:bottom w:val="nil"/>
            </w:tcBorders>
          </w:tcPr>
          <w:p w14:paraId="375B3A2E" w14:textId="77777777" w:rsidR="00E260E2" w:rsidRDefault="00E260E2" w:rsidP="00E260E2">
            <w:pPr>
              <w:ind w:left="180" w:hanging="180"/>
              <w:rPr>
                <w:rFonts w:cs="Times New Roman"/>
                <w:sz w:val="16"/>
                <w:szCs w:val="16"/>
              </w:rPr>
            </w:pPr>
            <w:r>
              <w:rPr>
                <w:rFonts w:cs="Times New Roman"/>
                <w:sz w:val="16"/>
                <w:szCs w:val="16"/>
              </w:rPr>
              <w:t>0.064</w:t>
            </w:r>
          </w:p>
        </w:tc>
        <w:tc>
          <w:tcPr>
            <w:tcW w:w="1193" w:type="dxa"/>
            <w:tcBorders>
              <w:top w:val="nil"/>
              <w:bottom w:val="nil"/>
            </w:tcBorders>
          </w:tcPr>
          <w:p w14:paraId="41D3BB45" w14:textId="77777777" w:rsidR="00E260E2" w:rsidRDefault="00E260E2" w:rsidP="00E260E2">
            <w:pPr>
              <w:ind w:left="180" w:hanging="180"/>
              <w:rPr>
                <w:rFonts w:cs="Times New Roman"/>
                <w:sz w:val="16"/>
                <w:szCs w:val="16"/>
              </w:rPr>
            </w:pPr>
            <w:r>
              <w:rPr>
                <w:rFonts w:cs="Times New Roman"/>
                <w:sz w:val="16"/>
                <w:szCs w:val="16"/>
              </w:rPr>
              <w:t>0.188</w:t>
            </w:r>
          </w:p>
        </w:tc>
        <w:tc>
          <w:tcPr>
            <w:tcW w:w="1155" w:type="dxa"/>
            <w:tcBorders>
              <w:top w:val="nil"/>
              <w:bottom w:val="nil"/>
            </w:tcBorders>
          </w:tcPr>
          <w:p w14:paraId="72C4279F" w14:textId="77777777" w:rsidR="00E260E2" w:rsidRDefault="00E260E2" w:rsidP="00E260E2">
            <w:pPr>
              <w:ind w:left="180" w:hanging="180"/>
              <w:rPr>
                <w:rFonts w:cs="Times New Roman"/>
                <w:sz w:val="16"/>
                <w:szCs w:val="16"/>
              </w:rPr>
            </w:pPr>
            <w:r>
              <w:rPr>
                <w:rFonts w:cs="Times New Roman"/>
                <w:sz w:val="16"/>
                <w:szCs w:val="16"/>
              </w:rPr>
              <w:t>0.137</w:t>
            </w:r>
          </w:p>
        </w:tc>
        <w:tc>
          <w:tcPr>
            <w:tcW w:w="1132" w:type="dxa"/>
            <w:tcBorders>
              <w:top w:val="nil"/>
              <w:bottom w:val="nil"/>
            </w:tcBorders>
          </w:tcPr>
          <w:p w14:paraId="6A30EBA1" w14:textId="77777777" w:rsidR="00E260E2" w:rsidRDefault="00E260E2" w:rsidP="00E260E2">
            <w:pPr>
              <w:ind w:left="180" w:hanging="180"/>
              <w:rPr>
                <w:rFonts w:cs="Times New Roman"/>
                <w:sz w:val="16"/>
                <w:szCs w:val="16"/>
              </w:rPr>
            </w:pPr>
            <w:r>
              <w:rPr>
                <w:rFonts w:cs="Times New Roman"/>
                <w:sz w:val="16"/>
                <w:szCs w:val="16"/>
              </w:rPr>
              <w:t>0.421</w:t>
            </w:r>
          </w:p>
        </w:tc>
        <w:tc>
          <w:tcPr>
            <w:tcW w:w="760" w:type="dxa"/>
            <w:tcBorders>
              <w:top w:val="nil"/>
              <w:bottom w:val="nil"/>
            </w:tcBorders>
          </w:tcPr>
          <w:p w14:paraId="71CC7CD7" w14:textId="77777777" w:rsidR="00E260E2" w:rsidRDefault="00E260E2" w:rsidP="00E260E2">
            <w:pPr>
              <w:ind w:left="180" w:hanging="180"/>
              <w:rPr>
                <w:rFonts w:cs="Times New Roman"/>
                <w:sz w:val="16"/>
                <w:szCs w:val="16"/>
              </w:rPr>
            </w:pPr>
            <w:r>
              <w:rPr>
                <w:rFonts w:cs="Times New Roman"/>
                <w:sz w:val="16"/>
                <w:szCs w:val="16"/>
              </w:rPr>
              <w:t>0.117</w:t>
            </w:r>
          </w:p>
        </w:tc>
      </w:tr>
      <w:tr w:rsidR="00E260E2" w14:paraId="2D317734" w14:textId="77777777" w:rsidTr="00E260E2">
        <w:trPr>
          <w:jc w:val="center"/>
        </w:trPr>
        <w:tc>
          <w:tcPr>
            <w:tcW w:w="2030" w:type="dxa"/>
            <w:tcBorders>
              <w:top w:val="nil"/>
              <w:bottom w:val="nil"/>
            </w:tcBorders>
            <w:shd w:val="clear" w:color="auto" w:fill="8DB3E2" w:themeFill="text2" w:themeFillTint="66"/>
          </w:tcPr>
          <w:p w14:paraId="0545C401" w14:textId="77777777" w:rsidR="00E260E2" w:rsidRPr="00D3209A" w:rsidRDefault="00E260E2" w:rsidP="00E260E2">
            <w:pPr>
              <w:rPr>
                <w:rFonts w:cs="Times New Roman"/>
                <w:sz w:val="16"/>
                <w:szCs w:val="16"/>
              </w:rPr>
            </w:pPr>
            <w:r>
              <w:rPr>
                <w:rFonts w:cs="Times New Roman"/>
                <w:sz w:val="16"/>
                <w:szCs w:val="16"/>
              </w:rPr>
              <w:t>“The full course of malaria should be completed…”</w:t>
            </w:r>
          </w:p>
        </w:tc>
        <w:tc>
          <w:tcPr>
            <w:tcW w:w="757" w:type="dxa"/>
            <w:tcBorders>
              <w:top w:val="nil"/>
              <w:bottom w:val="nil"/>
            </w:tcBorders>
          </w:tcPr>
          <w:p w14:paraId="607D1A5A" w14:textId="77777777" w:rsidR="00E260E2" w:rsidRPr="003F0DCE" w:rsidRDefault="00E260E2" w:rsidP="00E260E2">
            <w:pPr>
              <w:rPr>
                <w:rFonts w:cs="Times New Roman"/>
                <w:sz w:val="16"/>
                <w:szCs w:val="16"/>
              </w:rPr>
            </w:pPr>
            <w:r>
              <w:rPr>
                <w:rFonts w:cs="Times New Roman"/>
                <w:sz w:val="16"/>
                <w:szCs w:val="16"/>
              </w:rPr>
              <w:t>0.061</w:t>
            </w:r>
          </w:p>
        </w:tc>
        <w:tc>
          <w:tcPr>
            <w:tcW w:w="840" w:type="dxa"/>
            <w:tcBorders>
              <w:top w:val="nil"/>
              <w:bottom w:val="nil"/>
            </w:tcBorders>
          </w:tcPr>
          <w:p w14:paraId="3A68CD2E" w14:textId="77777777" w:rsidR="00E260E2" w:rsidRDefault="00E260E2" w:rsidP="00E260E2">
            <w:pPr>
              <w:rPr>
                <w:rFonts w:cs="Times New Roman"/>
                <w:sz w:val="16"/>
                <w:szCs w:val="16"/>
              </w:rPr>
            </w:pPr>
            <w:r>
              <w:rPr>
                <w:rFonts w:cs="Times New Roman"/>
                <w:sz w:val="16"/>
                <w:szCs w:val="16"/>
              </w:rPr>
              <w:t>0.111</w:t>
            </w:r>
          </w:p>
        </w:tc>
        <w:tc>
          <w:tcPr>
            <w:tcW w:w="1193" w:type="dxa"/>
            <w:tcBorders>
              <w:top w:val="nil"/>
              <w:bottom w:val="nil"/>
            </w:tcBorders>
          </w:tcPr>
          <w:p w14:paraId="6194396C" w14:textId="77777777" w:rsidR="00E260E2" w:rsidRPr="003C5087" w:rsidRDefault="00E260E2" w:rsidP="00E260E2">
            <w:pPr>
              <w:rPr>
                <w:rFonts w:cs="Times New Roman"/>
                <w:b/>
                <w:sz w:val="16"/>
                <w:szCs w:val="16"/>
              </w:rPr>
            </w:pPr>
            <w:r w:rsidRPr="003C5087">
              <w:rPr>
                <w:rFonts w:cs="Times New Roman"/>
                <w:b/>
                <w:sz w:val="16"/>
                <w:szCs w:val="16"/>
              </w:rPr>
              <w:t>0.013</w:t>
            </w:r>
          </w:p>
        </w:tc>
        <w:tc>
          <w:tcPr>
            <w:tcW w:w="1193" w:type="dxa"/>
            <w:tcBorders>
              <w:top w:val="nil"/>
              <w:bottom w:val="nil"/>
            </w:tcBorders>
          </w:tcPr>
          <w:p w14:paraId="0E6BCAAA" w14:textId="77777777" w:rsidR="00E260E2" w:rsidRDefault="00E260E2" w:rsidP="00E260E2">
            <w:pPr>
              <w:rPr>
                <w:rFonts w:cs="Times New Roman"/>
                <w:sz w:val="16"/>
                <w:szCs w:val="16"/>
              </w:rPr>
            </w:pPr>
            <w:r>
              <w:rPr>
                <w:rFonts w:cs="Times New Roman"/>
                <w:sz w:val="16"/>
                <w:szCs w:val="16"/>
              </w:rPr>
              <w:t>0.364</w:t>
            </w:r>
          </w:p>
        </w:tc>
        <w:tc>
          <w:tcPr>
            <w:tcW w:w="1155" w:type="dxa"/>
            <w:tcBorders>
              <w:top w:val="nil"/>
              <w:bottom w:val="nil"/>
            </w:tcBorders>
          </w:tcPr>
          <w:p w14:paraId="584A9AD9" w14:textId="77777777" w:rsidR="00E260E2" w:rsidRPr="003C5087" w:rsidRDefault="00E260E2" w:rsidP="00E260E2">
            <w:pPr>
              <w:rPr>
                <w:rFonts w:cs="Times New Roman"/>
                <w:b/>
                <w:sz w:val="16"/>
                <w:szCs w:val="16"/>
              </w:rPr>
            </w:pPr>
            <w:r w:rsidRPr="003C5087">
              <w:rPr>
                <w:rFonts w:cs="Times New Roman"/>
                <w:b/>
                <w:sz w:val="16"/>
                <w:szCs w:val="16"/>
              </w:rPr>
              <w:t>0.039</w:t>
            </w:r>
          </w:p>
        </w:tc>
        <w:tc>
          <w:tcPr>
            <w:tcW w:w="1132" w:type="dxa"/>
            <w:tcBorders>
              <w:top w:val="nil"/>
              <w:bottom w:val="nil"/>
            </w:tcBorders>
          </w:tcPr>
          <w:p w14:paraId="41234E6C" w14:textId="77777777" w:rsidR="00E260E2" w:rsidRDefault="00E260E2" w:rsidP="00E260E2">
            <w:pPr>
              <w:rPr>
                <w:rFonts w:cs="Times New Roman"/>
                <w:sz w:val="16"/>
                <w:szCs w:val="16"/>
              </w:rPr>
            </w:pPr>
            <w:r>
              <w:rPr>
                <w:rFonts w:cs="Times New Roman"/>
                <w:sz w:val="16"/>
                <w:szCs w:val="16"/>
              </w:rPr>
              <w:t>0.240</w:t>
            </w:r>
          </w:p>
        </w:tc>
        <w:tc>
          <w:tcPr>
            <w:tcW w:w="760" w:type="dxa"/>
            <w:tcBorders>
              <w:top w:val="nil"/>
              <w:bottom w:val="nil"/>
            </w:tcBorders>
          </w:tcPr>
          <w:p w14:paraId="02846C0A" w14:textId="77777777" w:rsidR="00E260E2" w:rsidRDefault="00E260E2" w:rsidP="00E260E2">
            <w:pPr>
              <w:rPr>
                <w:rFonts w:cs="Times New Roman"/>
                <w:sz w:val="16"/>
                <w:szCs w:val="16"/>
              </w:rPr>
            </w:pPr>
            <w:r>
              <w:rPr>
                <w:rFonts w:cs="Times New Roman"/>
                <w:sz w:val="16"/>
                <w:szCs w:val="16"/>
              </w:rPr>
              <w:t>0.114</w:t>
            </w:r>
          </w:p>
        </w:tc>
      </w:tr>
      <w:tr w:rsidR="00E260E2" w14:paraId="14F4D816" w14:textId="77777777" w:rsidTr="00E260E2">
        <w:trPr>
          <w:jc w:val="center"/>
        </w:trPr>
        <w:tc>
          <w:tcPr>
            <w:tcW w:w="2030" w:type="dxa"/>
            <w:tcBorders>
              <w:top w:val="nil"/>
              <w:bottom w:val="nil"/>
            </w:tcBorders>
            <w:shd w:val="clear" w:color="auto" w:fill="8DB3E2" w:themeFill="text2" w:themeFillTint="66"/>
          </w:tcPr>
          <w:p w14:paraId="5DB6C8E1" w14:textId="77777777" w:rsidR="00E260E2" w:rsidRDefault="00E260E2" w:rsidP="00E260E2">
            <w:pPr>
              <w:rPr>
                <w:rFonts w:cs="Times New Roman"/>
                <w:sz w:val="16"/>
                <w:szCs w:val="16"/>
              </w:rPr>
            </w:pPr>
            <w:r>
              <w:rPr>
                <w:rFonts w:cs="Times New Roman"/>
                <w:sz w:val="16"/>
                <w:szCs w:val="16"/>
              </w:rPr>
              <w:t>“Families should sleep under ITNs…”</w:t>
            </w:r>
          </w:p>
        </w:tc>
        <w:tc>
          <w:tcPr>
            <w:tcW w:w="757" w:type="dxa"/>
            <w:tcBorders>
              <w:top w:val="nil"/>
              <w:bottom w:val="nil"/>
            </w:tcBorders>
          </w:tcPr>
          <w:p w14:paraId="4845390D" w14:textId="77777777" w:rsidR="00E260E2" w:rsidRPr="003F0DCE" w:rsidRDefault="00E260E2" w:rsidP="00E260E2">
            <w:pPr>
              <w:rPr>
                <w:rFonts w:cs="Times New Roman"/>
                <w:sz w:val="16"/>
                <w:szCs w:val="16"/>
              </w:rPr>
            </w:pPr>
            <w:r>
              <w:rPr>
                <w:rFonts w:cs="Times New Roman"/>
                <w:sz w:val="16"/>
                <w:szCs w:val="16"/>
              </w:rPr>
              <w:t>0.996</w:t>
            </w:r>
          </w:p>
        </w:tc>
        <w:tc>
          <w:tcPr>
            <w:tcW w:w="840" w:type="dxa"/>
            <w:tcBorders>
              <w:top w:val="nil"/>
              <w:bottom w:val="nil"/>
            </w:tcBorders>
          </w:tcPr>
          <w:p w14:paraId="22AA9558" w14:textId="77777777" w:rsidR="00E260E2" w:rsidRPr="003C5087" w:rsidRDefault="00E260E2" w:rsidP="00E260E2">
            <w:pPr>
              <w:rPr>
                <w:rFonts w:cs="Times New Roman"/>
                <w:sz w:val="16"/>
                <w:szCs w:val="16"/>
              </w:rPr>
            </w:pPr>
            <w:r w:rsidRPr="003C5087">
              <w:rPr>
                <w:rFonts w:cs="Times New Roman"/>
                <w:sz w:val="16"/>
                <w:szCs w:val="16"/>
              </w:rPr>
              <w:t>0.680</w:t>
            </w:r>
          </w:p>
        </w:tc>
        <w:tc>
          <w:tcPr>
            <w:tcW w:w="1193" w:type="dxa"/>
            <w:tcBorders>
              <w:top w:val="nil"/>
              <w:bottom w:val="nil"/>
            </w:tcBorders>
          </w:tcPr>
          <w:p w14:paraId="053020D9" w14:textId="77777777" w:rsidR="00E260E2" w:rsidRPr="003C5087" w:rsidRDefault="00E260E2" w:rsidP="00E260E2">
            <w:pPr>
              <w:rPr>
                <w:rFonts w:cs="Times New Roman"/>
                <w:sz w:val="16"/>
                <w:szCs w:val="16"/>
              </w:rPr>
            </w:pPr>
            <w:r w:rsidRPr="003C5087">
              <w:rPr>
                <w:rFonts w:cs="Times New Roman"/>
                <w:sz w:val="16"/>
                <w:szCs w:val="16"/>
              </w:rPr>
              <w:t>0.791</w:t>
            </w:r>
          </w:p>
        </w:tc>
        <w:tc>
          <w:tcPr>
            <w:tcW w:w="1193" w:type="dxa"/>
            <w:tcBorders>
              <w:top w:val="nil"/>
              <w:bottom w:val="nil"/>
            </w:tcBorders>
          </w:tcPr>
          <w:p w14:paraId="2268CA13" w14:textId="77777777" w:rsidR="00E260E2" w:rsidRDefault="00E260E2" w:rsidP="00E260E2">
            <w:pPr>
              <w:rPr>
                <w:rFonts w:cs="Times New Roman"/>
                <w:sz w:val="16"/>
                <w:szCs w:val="16"/>
              </w:rPr>
            </w:pPr>
            <w:r>
              <w:rPr>
                <w:rFonts w:cs="Times New Roman"/>
                <w:sz w:val="16"/>
                <w:szCs w:val="16"/>
              </w:rPr>
              <w:t>0.775</w:t>
            </w:r>
          </w:p>
        </w:tc>
        <w:tc>
          <w:tcPr>
            <w:tcW w:w="1155" w:type="dxa"/>
            <w:tcBorders>
              <w:top w:val="nil"/>
              <w:bottom w:val="nil"/>
            </w:tcBorders>
          </w:tcPr>
          <w:p w14:paraId="291CF8F2" w14:textId="77777777" w:rsidR="00E260E2" w:rsidRDefault="00E260E2" w:rsidP="00E260E2">
            <w:pPr>
              <w:rPr>
                <w:rFonts w:cs="Times New Roman"/>
                <w:sz w:val="16"/>
                <w:szCs w:val="16"/>
              </w:rPr>
            </w:pPr>
            <w:r>
              <w:rPr>
                <w:rFonts w:cs="Times New Roman"/>
                <w:sz w:val="16"/>
                <w:szCs w:val="16"/>
              </w:rPr>
              <w:t>0.747</w:t>
            </w:r>
          </w:p>
        </w:tc>
        <w:tc>
          <w:tcPr>
            <w:tcW w:w="1132" w:type="dxa"/>
            <w:tcBorders>
              <w:top w:val="nil"/>
              <w:bottom w:val="nil"/>
            </w:tcBorders>
          </w:tcPr>
          <w:p w14:paraId="57871EAD" w14:textId="77777777" w:rsidR="00E260E2" w:rsidRDefault="00E260E2" w:rsidP="00E260E2">
            <w:pPr>
              <w:rPr>
                <w:rFonts w:cs="Times New Roman"/>
                <w:sz w:val="16"/>
                <w:szCs w:val="16"/>
              </w:rPr>
            </w:pPr>
            <w:r>
              <w:rPr>
                <w:rFonts w:cs="Times New Roman"/>
                <w:sz w:val="16"/>
                <w:szCs w:val="16"/>
              </w:rPr>
              <w:t>0.139</w:t>
            </w:r>
          </w:p>
        </w:tc>
        <w:tc>
          <w:tcPr>
            <w:tcW w:w="760" w:type="dxa"/>
            <w:tcBorders>
              <w:top w:val="nil"/>
              <w:bottom w:val="nil"/>
            </w:tcBorders>
          </w:tcPr>
          <w:p w14:paraId="75B0A69D" w14:textId="77777777" w:rsidR="00E260E2" w:rsidRDefault="00E260E2" w:rsidP="00E260E2">
            <w:pPr>
              <w:rPr>
                <w:rFonts w:cs="Times New Roman"/>
                <w:sz w:val="16"/>
                <w:szCs w:val="16"/>
              </w:rPr>
            </w:pPr>
            <w:r>
              <w:rPr>
                <w:rFonts w:cs="Times New Roman"/>
                <w:sz w:val="16"/>
                <w:szCs w:val="16"/>
              </w:rPr>
              <w:t>0.108</w:t>
            </w:r>
          </w:p>
        </w:tc>
      </w:tr>
      <w:tr w:rsidR="00E260E2" w14:paraId="5FA2EB53" w14:textId="77777777" w:rsidTr="00E260E2">
        <w:trPr>
          <w:jc w:val="center"/>
        </w:trPr>
        <w:tc>
          <w:tcPr>
            <w:tcW w:w="2030" w:type="dxa"/>
            <w:tcBorders>
              <w:top w:val="nil"/>
              <w:bottom w:val="nil"/>
            </w:tcBorders>
            <w:shd w:val="clear" w:color="auto" w:fill="8DB3E2" w:themeFill="text2" w:themeFillTint="66"/>
          </w:tcPr>
          <w:p w14:paraId="101291FF" w14:textId="77777777" w:rsidR="00E260E2" w:rsidRDefault="00E260E2" w:rsidP="00E260E2">
            <w:pPr>
              <w:tabs>
                <w:tab w:val="left" w:pos="90"/>
              </w:tabs>
              <w:ind w:left="184" w:hanging="184"/>
              <w:rPr>
                <w:rFonts w:cs="Times New Roman"/>
                <w:sz w:val="16"/>
                <w:szCs w:val="16"/>
              </w:rPr>
            </w:pPr>
            <w:r>
              <w:rPr>
                <w:rFonts w:cs="Times New Roman"/>
                <w:sz w:val="16"/>
                <w:szCs w:val="16"/>
              </w:rPr>
              <w:t>No exposure</w:t>
            </w:r>
          </w:p>
        </w:tc>
        <w:tc>
          <w:tcPr>
            <w:tcW w:w="757" w:type="dxa"/>
            <w:tcBorders>
              <w:top w:val="nil"/>
              <w:bottom w:val="nil"/>
            </w:tcBorders>
          </w:tcPr>
          <w:p w14:paraId="33779A7C" w14:textId="77777777" w:rsidR="00E260E2" w:rsidRPr="003F0DCE" w:rsidRDefault="00E260E2" w:rsidP="00E260E2">
            <w:pPr>
              <w:tabs>
                <w:tab w:val="left" w:pos="90"/>
              </w:tabs>
              <w:ind w:left="180" w:hanging="180"/>
              <w:rPr>
                <w:rFonts w:cs="Times New Roman"/>
                <w:sz w:val="16"/>
                <w:szCs w:val="16"/>
              </w:rPr>
            </w:pPr>
            <w:r>
              <w:rPr>
                <w:rFonts w:cs="Times New Roman"/>
                <w:sz w:val="16"/>
                <w:szCs w:val="16"/>
              </w:rPr>
              <w:t>0.474</w:t>
            </w:r>
          </w:p>
        </w:tc>
        <w:tc>
          <w:tcPr>
            <w:tcW w:w="840" w:type="dxa"/>
            <w:tcBorders>
              <w:top w:val="nil"/>
              <w:bottom w:val="nil"/>
            </w:tcBorders>
          </w:tcPr>
          <w:p w14:paraId="0E6E5F64" w14:textId="77777777" w:rsidR="00E260E2" w:rsidRDefault="00E260E2" w:rsidP="00E260E2">
            <w:pPr>
              <w:tabs>
                <w:tab w:val="left" w:pos="90"/>
              </w:tabs>
              <w:ind w:left="180" w:hanging="180"/>
              <w:rPr>
                <w:rFonts w:cs="Times New Roman"/>
                <w:sz w:val="16"/>
                <w:szCs w:val="16"/>
              </w:rPr>
            </w:pPr>
            <w:r>
              <w:rPr>
                <w:rFonts w:cs="Times New Roman"/>
                <w:sz w:val="16"/>
                <w:szCs w:val="16"/>
              </w:rPr>
              <w:t>0.186</w:t>
            </w:r>
          </w:p>
        </w:tc>
        <w:tc>
          <w:tcPr>
            <w:tcW w:w="1193" w:type="dxa"/>
            <w:tcBorders>
              <w:top w:val="nil"/>
              <w:bottom w:val="nil"/>
            </w:tcBorders>
          </w:tcPr>
          <w:p w14:paraId="3B4E38B9" w14:textId="77777777" w:rsidR="00E260E2" w:rsidRDefault="00E260E2" w:rsidP="00E260E2">
            <w:pPr>
              <w:tabs>
                <w:tab w:val="left" w:pos="90"/>
              </w:tabs>
              <w:ind w:left="180" w:hanging="180"/>
              <w:rPr>
                <w:rFonts w:cs="Times New Roman"/>
                <w:sz w:val="16"/>
                <w:szCs w:val="16"/>
              </w:rPr>
            </w:pPr>
            <w:r>
              <w:rPr>
                <w:rFonts w:cs="Times New Roman"/>
                <w:sz w:val="16"/>
                <w:szCs w:val="16"/>
              </w:rPr>
              <w:t>0.798</w:t>
            </w:r>
          </w:p>
        </w:tc>
        <w:tc>
          <w:tcPr>
            <w:tcW w:w="1193" w:type="dxa"/>
            <w:tcBorders>
              <w:top w:val="nil"/>
              <w:bottom w:val="nil"/>
            </w:tcBorders>
          </w:tcPr>
          <w:p w14:paraId="42E2F04B" w14:textId="77777777" w:rsidR="00E260E2" w:rsidRDefault="00E260E2" w:rsidP="00E260E2">
            <w:pPr>
              <w:tabs>
                <w:tab w:val="left" w:pos="90"/>
              </w:tabs>
              <w:ind w:left="180" w:hanging="180"/>
              <w:rPr>
                <w:rFonts w:cs="Times New Roman"/>
                <w:sz w:val="16"/>
                <w:szCs w:val="16"/>
              </w:rPr>
            </w:pPr>
            <w:r>
              <w:rPr>
                <w:rFonts w:cs="Times New Roman"/>
                <w:sz w:val="16"/>
                <w:szCs w:val="16"/>
              </w:rPr>
              <w:t>0.801</w:t>
            </w:r>
          </w:p>
        </w:tc>
        <w:tc>
          <w:tcPr>
            <w:tcW w:w="1155" w:type="dxa"/>
            <w:tcBorders>
              <w:top w:val="nil"/>
              <w:bottom w:val="nil"/>
            </w:tcBorders>
          </w:tcPr>
          <w:p w14:paraId="172933FB" w14:textId="77777777" w:rsidR="00E260E2" w:rsidRDefault="00E260E2" w:rsidP="00E260E2">
            <w:pPr>
              <w:tabs>
                <w:tab w:val="left" w:pos="90"/>
              </w:tabs>
              <w:ind w:left="180" w:hanging="180"/>
              <w:rPr>
                <w:rFonts w:cs="Times New Roman"/>
                <w:sz w:val="16"/>
                <w:szCs w:val="16"/>
              </w:rPr>
            </w:pPr>
            <w:r>
              <w:rPr>
                <w:rFonts w:cs="Times New Roman"/>
                <w:sz w:val="16"/>
                <w:szCs w:val="16"/>
              </w:rPr>
              <w:t>0.338</w:t>
            </w:r>
          </w:p>
        </w:tc>
        <w:tc>
          <w:tcPr>
            <w:tcW w:w="1132" w:type="dxa"/>
            <w:tcBorders>
              <w:top w:val="nil"/>
              <w:bottom w:val="nil"/>
            </w:tcBorders>
          </w:tcPr>
          <w:p w14:paraId="22BBE9A5" w14:textId="77777777" w:rsidR="00E260E2" w:rsidRPr="003C5087" w:rsidRDefault="00E260E2" w:rsidP="00E260E2">
            <w:pPr>
              <w:tabs>
                <w:tab w:val="left" w:pos="90"/>
              </w:tabs>
              <w:ind w:left="180" w:hanging="180"/>
              <w:rPr>
                <w:rFonts w:cs="Times New Roman"/>
                <w:sz w:val="16"/>
                <w:szCs w:val="16"/>
              </w:rPr>
            </w:pPr>
            <w:r w:rsidRPr="003C5087">
              <w:rPr>
                <w:rFonts w:cs="Times New Roman"/>
                <w:sz w:val="16"/>
                <w:szCs w:val="16"/>
              </w:rPr>
              <w:t>0.458</w:t>
            </w:r>
          </w:p>
        </w:tc>
        <w:tc>
          <w:tcPr>
            <w:tcW w:w="760" w:type="dxa"/>
            <w:tcBorders>
              <w:top w:val="nil"/>
              <w:bottom w:val="nil"/>
            </w:tcBorders>
          </w:tcPr>
          <w:p w14:paraId="1DFF2108" w14:textId="77777777" w:rsidR="00E260E2" w:rsidRPr="003C5087" w:rsidRDefault="00E260E2" w:rsidP="00E260E2">
            <w:pPr>
              <w:tabs>
                <w:tab w:val="left" w:pos="90"/>
              </w:tabs>
              <w:ind w:left="180" w:hanging="180"/>
              <w:rPr>
                <w:rFonts w:cs="Times New Roman"/>
                <w:sz w:val="16"/>
                <w:szCs w:val="16"/>
              </w:rPr>
            </w:pPr>
            <w:r w:rsidRPr="003C5087">
              <w:rPr>
                <w:rFonts w:cs="Times New Roman"/>
                <w:sz w:val="16"/>
                <w:szCs w:val="16"/>
              </w:rPr>
              <w:t>0.323</w:t>
            </w:r>
          </w:p>
        </w:tc>
      </w:tr>
    </w:tbl>
    <w:p w14:paraId="0C35F01A" w14:textId="77777777" w:rsidR="00E260E2" w:rsidRDefault="00E260E2" w:rsidP="009A094D">
      <w:pPr>
        <w:rPr>
          <w:b/>
        </w:rPr>
      </w:pPr>
    </w:p>
    <w:p w14:paraId="08BAC019" w14:textId="77777777" w:rsidR="00A8285B" w:rsidRDefault="00A8285B" w:rsidP="009A094D">
      <w:pPr>
        <w:rPr>
          <w:b/>
        </w:rPr>
      </w:pPr>
    </w:p>
    <w:p w14:paraId="7F68437D" w14:textId="77777777" w:rsidR="00A8285B" w:rsidRDefault="00A8285B" w:rsidP="009A094D">
      <w:pPr>
        <w:rPr>
          <w:b/>
        </w:rPr>
      </w:pPr>
    </w:p>
    <w:p w14:paraId="0C48BDAF" w14:textId="22F8FB3E" w:rsidR="00E260E2" w:rsidRPr="0021412D" w:rsidRDefault="00E260E2" w:rsidP="009A094D">
      <w:pPr>
        <w:rPr>
          <w:rStyle w:val="IntenseEmphasis"/>
          <w:sz w:val="28"/>
          <w:szCs w:val="28"/>
        </w:rPr>
      </w:pPr>
      <w:r w:rsidRPr="0021412D">
        <w:rPr>
          <w:rStyle w:val="IntenseEmphasis"/>
          <w:sz w:val="28"/>
          <w:szCs w:val="28"/>
        </w:rPr>
        <w:t>Associations between Age and symptom recognition, health seeking behaviors, prevention measures, and general awareness</w:t>
      </w:r>
    </w:p>
    <w:p w14:paraId="7136AE5F" w14:textId="77777777" w:rsidR="005B076E" w:rsidRPr="007E1F7F" w:rsidRDefault="005B076E" w:rsidP="009A094D">
      <w:pPr>
        <w:rPr>
          <w:rStyle w:val="IntenseEmphasis"/>
        </w:rPr>
      </w:pPr>
    </w:p>
    <w:p w14:paraId="4CF51357" w14:textId="082287A2" w:rsidR="00F7181A" w:rsidRDefault="00F7181A" w:rsidP="000A395B">
      <w:pPr>
        <w:spacing w:line="360" w:lineRule="auto"/>
        <w:ind w:firstLine="720"/>
        <w:jc w:val="both"/>
      </w:pPr>
      <w:r>
        <w:t xml:space="preserve">The odds of recognizing malaria-specific health symptoms in a child were tested against the younger age bracket. </w:t>
      </w:r>
      <w:r w:rsidR="00E260E2">
        <w:t>Recognition of shaking/chills, fever, and the refusal</w:t>
      </w:r>
      <w:r w:rsidR="00E66E5F">
        <w:t xml:space="preserve"> to eat</w:t>
      </w:r>
      <w:r w:rsidR="00E260E2">
        <w:t xml:space="preserve"> were all statistically significant. Mother</w:t>
      </w:r>
      <w:r w:rsidR="00F67266">
        <w:t xml:space="preserve">s </w:t>
      </w:r>
      <w:proofErr w:type="gramStart"/>
      <w:r w:rsidR="00F67266">
        <w:t>in the 25-40 age group</w:t>
      </w:r>
      <w:proofErr w:type="gramEnd"/>
      <w:r w:rsidR="00F67266">
        <w:t xml:space="preserve"> were 79</w:t>
      </w:r>
      <w:r w:rsidR="00E260E2">
        <w:t>%</w:t>
      </w:r>
      <w:r w:rsidR="00F67266">
        <w:t xml:space="preserve"> (odds ratio=0.207)</w:t>
      </w:r>
      <w:r w:rsidR="00E260E2">
        <w:t xml:space="preserve"> less likely to recognize shaking or chills as a symptom of malaria. There</w:t>
      </w:r>
      <w:r w:rsidR="00E71347">
        <w:t xml:space="preserve"> was a similar</w:t>
      </w:r>
      <w:r w:rsidR="00E260E2">
        <w:t xml:space="preserve"> trend for the recognition of a fever and decreased appetite. Notably, there was no statistical significant difference</w:t>
      </w:r>
      <w:r w:rsidR="00F67266">
        <w:t xml:space="preserve"> in symptom recognition</w:t>
      </w:r>
      <w:r w:rsidR="00E260E2">
        <w:t xml:space="preserve"> between mothers in the</w:t>
      </w:r>
      <w:r w:rsidR="00F67266">
        <w:t xml:space="preserve"> youngest group (18-24) and mothers in the oldest group (41-59). </w:t>
      </w:r>
      <w:r w:rsidR="00E260E2">
        <w:t xml:space="preserve"> </w:t>
      </w:r>
    </w:p>
    <w:p w14:paraId="533E917C" w14:textId="058126C9" w:rsidR="00F7181A" w:rsidRPr="00F67266" w:rsidRDefault="00F67266" w:rsidP="000A395B">
      <w:pPr>
        <w:spacing w:line="360" w:lineRule="auto"/>
        <w:jc w:val="both"/>
      </w:pPr>
      <w:r>
        <w:tab/>
        <w:t xml:space="preserve">Mothers in the oldest group (41-59) were 82.9% (odds ratio=0.171) less likely to have received a message on malaria awareness from either the television or the radio. The odds ratios and the test for significance are displayed in </w:t>
      </w:r>
      <w:r w:rsidR="00A8285B">
        <w:t>Table 7</w:t>
      </w:r>
      <w:r>
        <w:rPr>
          <w:b/>
        </w:rPr>
        <w:t xml:space="preserve">. </w:t>
      </w:r>
      <w:r w:rsidR="0039241C">
        <w:t>In this table and the tables that follow, data</w:t>
      </w:r>
      <w:r>
        <w:t xml:space="preserve"> outside of the 95% confidence interval are highlighted</w:t>
      </w:r>
      <w:r w:rsidR="00D4584A">
        <w:t xml:space="preserve"> and some cells </w:t>
      </w:r>
      <w:r w:rsidR="0039241C">
        <w:t xml:space="preserve">may be </w:t>
      </w:r>
      <w:r w:rsidR="00D4584A">
        <w:t>omitted due to insufficient responses for that demographic</w:t>
      </w:r>
      <w:r w:rsidR="005A478B">
        <w:t xml:space="preserve"> cohort</w:t>
      </w:r>
      <w:r w:rsidR="00D4584A">
        <w:t xml:space="preserve">.  </w:t>
      </w:r>
    </w:p>
    <w:p w14:paraId="4DC3DC3C" w14:textId="77777777" w:rsidR="00E260E2" w:rsidRDefault="00E260E2" w:rsidP="009A094D"/>
    <w:p w14:paraId="6DE4C2F6" w14:textId="3220386F" w:rsidR="00E260E2" w:rsidRDefault="009E2B42" w:rsidP="009E2B42">
      <w:pPr>
        <w:pStyle w:val="Subtitle"/>
      </w:pPr>
      <w:r>
        <w:t xml:space="preserve">Table 7: </w:t>
      </w:r>
      <w:r w:rsidRPr="00864C0C">
        <w:t xml:space="preserve">Results of logistic regression of age groups and </w:t>
      </w:r>
      <w:r>
        <w:t>symptom recognition, health seeking behaviors, prevention measures, and general awareness</w:t>
      </w:r>
    </w:p>
    <w:tbl>
      <w:tblPr>
        <w:tblStyle w:val="TableGrid"/>
        <w:tblW w:w="0" w:type="auto"/>
        <w:tblLook w:val="04A0" w:firstRow="1" w:lastRow="0" w:firstColumn="1" w:lastColumn="0" w:noHBand="0" w:noVBand="1"/>
      </w:tblPr>
      <w:tblGrid>
        <w:gridCol w:w="2150"/>
        <w:gridCol w:w="861"/>
        <w:gridCol w:w="862"/>
        <w:gridCol w:w="861"/>
        <w:gridCol w:w="780"/>
        <w:gridCol w:w="943"/>
        <w:gridCol w:w="2060"/>
      </w:tblGrid>
      <w:tr w:rsidR="00F7143B" w14:paraId="5EECB5F6" w14:textId="77777777" w:rsidTr="0021412D">
        <w:tc>
          <w:tcPr>
            <w:tcW w:w="2150" w:type="dxa"/>
            <w:shd w:val="clear" w:color="auto" w:fill="8DB3E2" w:themeFill="text2" w:themeFillTint="66"/>
          </w:tcPr>
          <w:p w14:paraId="5C379143" w14:textId="77777777" w:rsidR="00F7143B" w:rsidRDefault="00F7143B" w:rsidP="00F7143B">
            <w:pPr>
              <w:rPr>
                <w:rFonts w:ascii="Times New Roman" w:hAnsi="Times New Roman" w:cs="Times New Roman"/>
              </w:rPr>
            </w:pPr>
          </w:p>
        </w:tc>
        <w:tc>
          <w:tcPr>
            <w:tcW w:w="1723" w:type="dxa"/>
            <w:gridSpan w:val="2"/>
            <w:shd w:val="clear" w:color="auto" w:fill="8DB3E2" w:themeFill="text2" w:themeFillTint="66"/>
          </w:tcPr>
          <w:p w14:paraId="5ACCA914" w14:textId="48C2B57C" w:rsidR="00F7143B" w:rsidRPr="00EF00C3" w:rsidRDefault="00F7143B" w:rsidP="00F7143B">
            <w:pPr>
              <w:rPr>
                <w:rFonts w:ascii="Times New Roman" w:hAnsi="Times New Roman" w:cs="Times New Roman"/>
                <w:b/>
                <w:sz w:val="18"/>
                <w:szCs w:val="18"/>
              </w:rPr>
            </w:pPr>
            <w:r w:rsidRPr="00EF00C3">
              <w:rPr>
                <w:rFonts w:ascii="Times New Roman" w:hAnsi="Times New Roman" w:cs="Times New Roman"/>
                <w:b/>
                <w:sz w:val="18"/>
                <w:szCs w:val="18"/>
              </w:rPr>
              <w:t>18-24 (n</w:t>
            </w:r>
            <w:r>
              <w:rPr>
                <w:rFonts w:ascii="Times New Roman" w:hAnsi="Times New Roman" w:cs="Times New Roman"/>
                <w:b/>
                <w:sz w:val="18"/>
                <w:szCs w:val="18"/>
              </w:rPr>
              <w:t>=25)</w:t>
            </w:r>
          </w:p>
        </w:tc>
        <w:tc>
          <w:tcPr>
            <w:tcW w:w="1641" w:type="dxa"/>
            <w:gridSpan w:val="2"/>
            <w:shd w:val="clear" w:color="auto" w:fill="8DB3E2" w:themeFill="text2" w:themeFillTint="66"/>
          </w:tcPr>
          <w:p w14:paraId="787F5A20" w14:textId="70B92F22" w:rsidR="00F7143B" w:rsidRPr="00EF00C3" w:rsidRDefault="00F7143B" w:rsidP="00F7143B">
            <w:pPr>
              <w:rPr>
                <w:rFonts w:ascii="Times New Roman" w:hAnsi="Times New Roman" w:cs="Times New Roman"/>
                <w:b/>
                <w:sz w:val="18"/>
                <w:szCs w:val="18"/>
              </w:rPr>
            </w:pPr>
            <w:r w:rsidRPr="00EF00C3">
              <w:rPr>
                <w:rFonts w:ascii="Times New Roman" w:hAnsi="Times New Roman" w:cs="Times New Roman"/>
                <w:b/>
                <w:sz w:val="18"/>
                <w:szCs w:val="18"/>
              </w:rPr>
              <w:t>25-40</w:t>
            </w:r>
            <w:r>
              <w:rPr>
                <w:rFonts w:ascii="Times New Roman" w:hAnsi="Times New Roman" w:cs="Times New Roman"/>
                <w:b/>
                <w:sz w:val="18"/>
                <w:szCs w:val="18"/>
              </w:rPr>
              <w:t xml:space="preserve"> (n=99)</w:t>
            </w:r>
          </w:p>
        </w:tc>
        <w:tc>
          <w:tcPr>
            <w:tcW w:w="3003" w:type="dxa"/>
            <w:gridSpan w:val="2"/>
            <w:shd w:val="clear" w:color="auto" w:fill="8DB3E2" w:themeFill="text2" w:themeFillTint="66"/>
          </w:tcPr>
          <w:p w14:paraId="48B1731D" w14:textId="7DEFE829" w:rsidR="00F7143B" w:rsidRPr="00EF00C3" w:rsidRDefault="00F67266" w:rsidP="00F7143B">
            <w:pPr>
              <w:rPr>
                <w:rFonts w:ascii="Times New Roman" w:hAnsi="Times New Roman" w:cs="Times New Roman"/>
                <w:b/>
                <w:sz w:val="18"/>
                <w:szCs w:val="18"/>
              </w:rPr>
            </w:pPr>
            <w:r>
              <w:rPr>
                <w:rFonts w:ascii="Times New Roman" w:hAnsi="Times New Roman" w:cs="Times New Roman"/>
                <w:b/>
                <w:sz w:val="18"/>
                <w:szCs w:val="18"/>
              </w:rPr>
              <w:t>41-59</w:t>
            </w:r>
            <w:r w:rsidR="00F7143B">
              <w:rPr>
                <w:rFonts w:ascii="Times New Roman" w:hAnsi="Times New Roman" w:cs="Times New Roman"/>
                <w:b/>
                <w:sz w:val="18"/>
                <w:szCs w:val="18"/>
              </w:rPr>
              <w:t>(9)</w:t>
            </w:r>
          </w:p>
        </w:tc>
      </w:tr>
      <w:tr w:rsidR="00F7143B" w14:paraId="481E0595" w14:textId="77777777" w:rsidTr="0021412D">
        <w:tc>
          <w:tcPr>
            <w:tcW w:w="2150" w:type="dxa"/>
            <w:shd w:val="clear" w:color="auto" w:fill="8DB3E2" w:themeFill="text2" w:themeFillTint="66"/>
          </w:tcPr>
          <w:p w14:paraId="3A0D83BF" w14:textId="77777777" w:rsidR="00F7143B" w:rsidRDefault="00F7143B" w:rsidP="00F7143B">
            <w:pPr>
              <w:rPr>
                <w:rFonts w:ascii="Times New Roman" w:hAnsi="Times New Roman" w:cs="Times New Roman"/>
              </w:rPr>
            </w:pPr>
          </w:p>
        </w:tc>
        <w:tc>
          <w:tcPr>
            <w:tcW w:w="861" w:type="dxa"/>
            <w:shd w:val="clear" w:color="auto" w:fill="8DB3E2" w:themeFill="text2" w:themeFillTint="66"/>
          </w:tcPr>
          <w:p w14:paraId="33840703" w14:textId="77777777" w:rsidR="00F7143B" w:rsidRPr="00EF00C3" w:rsidRDefault="00F7143B" w:rsidP="00F7143B">
            <w:pPr>
              <w:rPr>
                <w:rFonts w:ascii="Times New Roman" w:hAnsi="Times New Roman" w:cs="Times New Roman"/>
                <w:b/>
                <w:sz w:val="18"/>
                <w:szCs w:val="18"/>
              </w:rPr>
            </w:pPr>
            <w:r w:rsidRPr="00EF00C3">
              <w:rPr>
                <w:rFonts w:ascii="Times New Roman" w:hAnsi="Times New Roman" w:cs="Times New Roman"/>
                <w:b/>
                <w:sz w:val="18"/>
                <w:szCs w:val="18"/>
              </w:rPr>
              <w:t>OR</w:t>
            </w:r>
          </w:p>
        </w:tc>
        <w:tc>
          <w:tcPr>
            <w:tcW w:w="862" w:type="dxa"/>
            <w:shd w:val="clear" w:color="auto" w:fill="8DB3E2" w:themeFill="text2" w:themeFillTint="66"/>
          </w:tcPr>
          <w:p w14:paraId="6B0DC2A6" w14:textId="77777777" w:rsidR="00F7143B" w:rsidRPr="00EF00C3" w:rsidRDefault="00F7143B" w:rsidP="00F7143B">
            <w:pPr>
              <w:rPr>
                <w:rFonts w:ascii="Times New Roman" w:hAnsi="Times New Roman" w:cs="Times New Roman"/>
                <w:b/>
                <w:sz w:val="18"/>
                <w:szCs w:val="18"/>
              </w:rPr>
            </w:pPr>
            <w:r w:rsidRPr="00EF00C3">
              <w:rPr>
                <w:rFonts w:ascii="Times New Roman" w:hAnsi="Times New Roman" w:cs="Times New Roman"/>
                <w:b/>
                <w:sz w:val="18"/>
                <w:szCs w:val="18"/>
              </w:rPr>
              <w:t>P &gt; | z |</w:t>
            </w:r>
          </w:p>
        </w:tc>
        <w:tc>
          <w:tcPr>
            <w:tcW w:w="861" w:type="dxa"/>
            <w:shd w:val="clear" w:color="auto" w:fill="8DB3E2" w:themeFill="text2" w:themeFillTint="66"/>
          </w:tcPr>
          <w:p w14:paraId="09F13BDD" w14:textId="77777777" w:rsidR="00F7143B" w:rsidRPr="00EF00C3" w:rsidRDefault="00F7143B" w:rsidP="00F7143B">
            <w:pPr>
              <w:rPr>
                <w:rFonts w:ascii="Times New Roman" w:hAnsi="Times New Roman" w:cs="Times New Roman"/>
                <w:b/>
                <w:sz w:val="16"/>
                <w:szCs w:val="16"/>
              </w:rPr>
            </w:pPr>
            <w:r w:rsidRPr="00EF00C3">
              <w:rPr>
                <w:rFonts w:ascii="Times New Roman" w:hAnsi="Times New Roman" w:cs="Times New Roman"/>
                <w:b/>
                <w:sz w:val="18"/>
                <w:szCs w:val="18"/>
              </w:rPr>
              <w:t>OR</w:t>
            </w:r>
          </w:p>
        </w:tc>
        <w:tc>
          <w:tcPr>
            <w:tcW w:w="780" w:type="dxa"/>
            <w:shd w:val="clear" w:color="auto" w:fill="8DB3E2" w:themeFill="text2" w:themeFillTint="66"/>
          </w:tcPr>
          <w:p w14:paraId="069253F2" w14:textId="77777777" w:rsidR="00F7143B" w:rsidRPr="00EF00C3" w:rsidRDefault="00F7143B" w:rsidP="00F7143B">
            <w:pPr>
              <w:rPr>
                <w:rFonts w:ascii="Times New Roman" w:hAnsi="Times New Roman" w:cs="Times New Roman"/>
                <w:b/>
                <w:sz w:val="16"/>
                <w:szCs w:val="16"/>
              </w:rPr>
            </w:pPr>
            <w:r w:rsidRPr="00EF00C3">
              <w:rPr>
                <w:rFonts w:ascii="Times New Roman" w:hAnsi="Times New Roman" w:cs="Times New Roman"/>
                <w:b/>
                <w:sz w:val="18"/>
                <w:szCs w:val="18"/>
              </w:rPr>
              <w:t>P &gt; | z |</w:t>
            </w:r>
          </w:p>
        </w:tc>
        <w:tc>
          <w:tcPr>
            <w:tcW w:w="943" w:type="dxa"/>
            <w:shd w:val="clear" w:color="auto" w:fill="8DB3E2" w:themeFill="text2" w:themeFillTint="66"/>
          </w:tcPr>
          <w:p w14:paraId="36AB2968" w14:textId="77777777" w:rsidR="00F7143B" w:rsidRPr="00EF00C3" w:rsidRDefault="00F7143B" w:rsidP="00F7143B">
            <w:pPr>
              <w:rPr>
                <w:rFonts w:ascii="Times New Roman" w:hAnsi="Times New Roman" w:cs="Times New Roman"/>
                <w:b/>
                <w:sz w:val="18"/>
                <w:szCs w:val="18"/>
              </w:rPr>
            </w:pPr>
            <w:r w:rsidRPr="00EF00C3">
              <w:rPr>
                <w:rFonts w:ascii="Times New Roman" w:hAnsi="Times New Roman" w:cs="Times New Roman"/>
                <w:b/>
                <w:sz w:val="18"/>
                <w:szCs w:val="18"/>
              </w:rPr>
              <w:t>OR</w:t>
            </w:r>
          </w:p>
        </w:tc>
        <w:tc>
          <w:tcPr>
            <w:tcW w:w="2060" w:type="dxa"/>
            <w:shd w:val="clear" w:color="auto" w:fill="8DB3E2" w:themeFill="text2" w:themeFillTint="66"/>
          </w:tcPr>
          <w:p w14:paraId="5F6040FD" w14:textId="77777777" w:rsidR="00F7143B" w:rsidRPr="00EF00C3" w:rsidRDefault="00F7143B" w:rsidP="00F7143B">
            <w:pPr>
              <w:rPr>
                <w:rFonts w:ascii="Times New Roman" w:hAnsi="Times New Roman" w:cs="Times New Roman"/>
                <w:b/>
                <w:sz w:val="18"/>
                <w:szCs w:val="18"/>
              </w:rPr>
            </w:pPr>
            <w:r w:rsidRPr="00EF00C3">
              <w:rPr>
                <w:rFonts w:ascii="Times New Roman" w:hAnsi="Times New Roman" w:cs="Times New Roman"/>
                <w:b/>
                <w:sz w:val="18"/>
                <w:szCs w:val="18"/>
              </w:rPr>
              <w:t>P &gt; | z |</w:t>
            </w:r>
          </w:p>
        </w:tc>
      </w:tr>
      <w:tr w:rsidR="00784D84" w14:paraId="1B5614E3" w14:textId="77777777" w:rsidTr="0021412D">
        <w:tc>
          <w:tcPr>
            <w:tcW w:w="2150" w:type="dxa"/>
            <w:shd w:val="clear" w:color="auto" w:fill="8DB3E2" w:themeFill="text2" w:themeFillTint="66"/>
          </w:tcPr>
          <w:p w14:paraId="216391D9" w14:textId="506BF832" w:rsidR="00784D84" w:rsidRPr="00784D84" w:rsidRDefault="00784D84" w:rsidP="00F7143B">
            <w:pPr>
              <w:rPr>
                <w:rFonts w:cs="Times New Roman"/>
                <w:b/>
                <w:sz w:val="16"/>
                <w:szCs w:val="16"/>
              </w:rPr>
            </w:pPr>
            <w:r>
              <w:rPr>
                <w:rFonts w:cs="Times New Roman"/>
                <w:b/>
                <w:sz w:val="16"/>
                <w:szCs w:val="16"/>
              </w:rPr>
              <w:t>Symptom recognition</w:t>
            </w:r>
          </w:p>
        </w:tc>
        <w:tc>
          <w:tcPr>
            <w:tcW w:w="861" w:type="dxa"/>
          </w:tcPr>
          <w:p w14:paraId="03DF066E" w14:textId="77777777" w:rsidR="00784D84" w:rsidRPr="00BB017F" w:rsidRDefault="00784D84" w:rsidP="00F7143B">
            <w:pPr>
              <w:rPr>
                <w:rFonts w:cs="Times New Roman"/>
                <w:sz w:val="18"/>
                <w:szCs w:val="18"/>
              </w:rPr>
            </w:pPr>
          </w:p>
        </w:tc>
        <w:tc>
          <w:tcPr>
            <w:tcW w:w="862" w:type="dxa"/>
          </w:tcPr>
          <w:p w14:paraId="1E066036" w14:textId="77777777" w:rsidR="00784D84" w:rsidRPr="00BB017F" w:rsidRDefault="00784D84" w:rsidP="00F7143B">
            <w:pPr>
              <w:rPr>
                <w:rFonts w:cs="Times New Roman"/>
                <w:sz w:val="18"/>
                <w:szCs w:val="18"/>
              </w:rPr>
            </w:pPr>
          </w:p>
        </w:tc>
        <w:tc>
          <w:tcPr>
            <w:tcW w:w="861" w:type="dxa"/>
          </w:tcPr>
          <w:p w14:paraId="75A5BE92" w14:textId="77777777" w:rsidR="00784D84" w:rsidRPr="0054729C" w:rsidRDefault="00784D84" w:rsidP="00F7143B">
            <w:pPr>
              <w:rPr>
                <w:rFonts w:cs="Times New Roman"/>
                <w:b/>
                <w:sz w:val="18"/>
                <w:szCs w:val="18"/>
              </w:rPr>
            </w:pPr>
          </w:p>
        </w:tc>
        <w:tc>
          <w:tcPr>
            <w:tcW w:w="780" w:type="dxa"/>
          </w:tcPr>
          <w:p w14:paraId="728CE7C3" w14:textId="77777777" w:rsidR="00784D84" w:rsidRPr="0054729C" w:rsidRDefault="00784D84" w:rsidP="00F7143B">
            <w:pPr>
              <w:rPr>
                <w:rFonts w:cs="Times New Roman"/>
                <w:b/>
                <w:sz w:val="18"/>
                <w:szCs w:val="18"/>
              </w:rPr>
            </w:pPr>
          </w:p>
        </w:tc>
        <w:tc>
          <w:tcPr>
            <w:tcW w:w="943" w:type="dxa"/>
          </w:tcPr>
          <w:p w14:paraId="22A42671" w14:textId="77777777" w:rsidR="00784D84" w:rsidRDefault="00784D84" w:rsidP="00F7143B">
            <w:pPr>
              <w:rPr>
                <w:rFonts w:cs="Times New Roman"/>
                <w:sz w:val="18"/>
                <w:szCs w:val="18"/>
              </w:rPr>
            </w:pPr>
          </w:p>
        </w:tc>
        <w:tc>
          <w:tcPr>
            <w:tcW w:w="2060" w:type="dxa"/>
          </w:tcPr>
          <w:p w14:paraId="0E63879C" w14:textId="77777777" w:rsidR="00784D84" w:rsidRDefault="00784D84" w:rsidP="00F7143B">
            <w:pPr>
              <w:rPr>
                <w:rFonts w:cs="Times New Roman"/>
                <w:sz w:val="18"/>
                <w:szCs w:val="18"/>
              </w:rPr>
            </w:pPr>
          </w:p>
        </w:tc>
      </w:tr>
      <w:tr w:rsidR="00F7143B" w14:paraId="6E9BD4F8" w14:textId="77777777" w:rsidTr="0021412D">
        <w:tc>
          <w:tcPr>
            <w:tcW w:w="2150" w:type="dxa"/>
            <w:shd w:val="clear" w:color="auto" w:fill="8DB3E2" w:themeFill="text2" w:themeFillTint="66"/>
          </w:tcPr>
          <w:p w14:paraId="42C8F2D4" w14:textId="43E9263E" w:rsidR="00F7143B" w:rsidRPr="00B519ED" w:rsidRDefault="005E0655" w:rsidP="00F7143B">
            <w:pPr>
              <w:rPr>
                <w:rFonts w:ascii="Times New Roman" w:hAnsi="Times New Roman" w:cs="Times New Roman"/>
              </w:rPr>
            </w:pPr>
            <w:r w:rsidRPr="00B519ED">
              <w:rPr>
                <w:rFonts w:ascii="Times New Roman" w:hAnsi="Times New Roman" w:cs="Times New Roman"/>
                <w:sz w:val="16"/>
                <w:szCs w:val="16"/>
              </w:rPr>
              <w:t>Shaking/chills</w:t>
            </w:r>
          </w:p>
        </w:tc>
        <w:tc>
          <w:tcPr>
            <w:tcW w:w="861" w:type="dxa"/>
          </w:tcPr>
          <w:p w14:paraId="321896B8" w14:textId="77777777" w:rsidR="00F7143B" w:rsidRPr="00BB017F" w:rsidRDefault="00F7143B" w:rsidP="00F7143B">
            <w:pPr>
              <w:rPr>
                <w:rFonts w:ascii="Times New Roman" w:hAnsi="Times New Roman" w:cs="Times New Roman"/>
                <w:sz w:val="18"/>
                <w:szCs w:val="18"/>
              </w:rPr>
            </w:pPr>
            <w:r w:rsidRPr="00BB017F">
              <w:rPr>
                <w:rFonts w:ascii="Times New Roman" w:hAnsi="Times New Roman" w:cs="Times New Roman"/>
                <w:sz w:val="18"/>
                <w:szCs w:val="18"/>
              </w:rPr>
              <w:t>1</w:t>
            </w:r>
          </w:p>
        </w:tc>
        <w:tc>
          <w:tcPr>
            <w:tcW w:w="862" w:type="dxa"/>
          </w:tcPr>
          <w:p w14:paraId="745AD34D" w14:textId="77777777" w:rsidR="00F7143B" w:rsidRPr="00BB017F" w:rsidRDefault="00F7143B" w:rsidP="00F7143B">
            <w:pPr>
              <w:rPr>
                <w:rFonts w:ascii="Times New Roman" w:hAnsi="Times New Roman" w:cs="Times New Roman"/>
                <w:sz w:val="18"/>
                <w:szCs w:val="18"/>
              </w:rPr>
            </w:pPr>
            <w:r w:rsidRPr="00BB017F">
              <w:rPr>
                <w:rFonts w:ascii="Times New Roman" w:hAnsi="Times New Roman" w:cs="Times New Roman"/>
                <w:sz w:val="18"/>
                <w:szCs w:val="18"/>
              </w:rPr>
              <w:t>--</w:t>
            </w:r>
          </w:p>
        </w:tc>
        <w:tc>
          <w:tcPr>
            <w:tcW w:w="861" w:type="dxa"/>
          </w:tcPr>
          <w:p w14:paraId="5B693598" w14:textId="14AD6B66" w:rsidR="00F7143B" w:rsidRPr="0054729C" w:rsidRDefault="0054729C" w:rsidP="00F7143B">
            <w:pPr>
              <w:rPr>
                <w:rFonts w:ascii="Times New Roman" w:hAnsi="Times New Roman" w:cs="Times New Roman"/>
                <w:b/>
                <w:sz w:val="18"/>
                <w:szCs w:val="18"/>
              </w:rPr>
            </w:pPr>
            <w:r w:rsidRPr="0054729C">
              <w:rPr>
                <w:rFonts w:ascii="Times New Roman" w:hAnsi="Times New Roman" w:cs="Times New Roman"/>
                <w:b/>
                <w:sz w:val="18"/>
                <w:szCs w:val="18"/>
              </w:rPr>
              <w:t>0.207</w:t>
            </w:r>
          </w:p>
        </w:tc>
        <w:tc>
          <w:tcPr>
            <w:tcW w:w="780" w:type="dxa"/>
          </w:tcPr>
          <w:p w14:paraId="6E39F589" w14:textId="33BC4F03" w:rsidR="00F7143B" w:rsidRPr="0054729C" w:rsidRDefault="0054729C" w:rsidP="00F7143B">
            <w:pPr>
              <w:rPr>
                <w:rFonts w:ascii="Times New Roman" w:hAnsi="Times New Roman" w:cs="Times New Roman"/>
                <w:b/>
                <w:sz w:val="18"/>
                <w:szCs w:val="18"/>
              </w:rPr>
            </w:pPr>
            <w:r w:rsidRPr="0054729C">
              <w:rPr>
                <w:rFonts w:ascii="Times New Roman" w:hAnsi="Times New Roman" w:cs="Times New Roman"/>
                <w:b/>
                <w:sz w:val="18"/>
                <w:szCs w:val="18"/>
              </w:rPr>
              <w:t>0.002</w:t>
            </w:r>
          </w:p>
        </w:tc>
        <w:tc>
          <w:tcPr>
            <w:tcW w:w="943" w:type="dxa"/>
          </w:tcPr>
          <w:p w14:paraId="408D897F" w14:textId="5EFCAB12" w:rsidR="00F7143B" w:rsidRPr="00BB017F" w:rsidRDefault="0054729C" w:rsidP="00F7143B">
            <w:pPr>
              <w:rPr>
                <w:rFonts w:ascii="Times New Roman" w:hAnsi="Times New Roman" w:cs="Times New Roman"/>
                <w:sz w:val="18"/>
                <w:szCs w:val="18"/>
              </w:rPr>
            </w:pPr>
            <w:r>
              <w:rPr>
                <w:rFonts w:ascii="Times New Roman" w:hAnsi="Times New Roman" w:cs="Times New Roman"/>
                <w:sz w:val="18"/>
                <w:szCs w:val="18"/>
              </w:rPr>
              <w:t>0.429</w:t>
            </w:r>
          </w:p>
        </w:tc>
        <w:tc>
          <w:tcPr>
            <w:tcW w:w="2060" w:type="dxa"/>
          </w:tcPr>
          <w:p w14:paraId="10E0A960" w14:textId="07335BA0" w:rsidR="00F7143B" w:rsidRPr="00BB017F" w:rsidRDefault="005E0655" w:rsidP="00F7143B">
            <w:pPr>
              <w:rPr>
                <w:rFonts w:ascii="Times New Roman" w:hAnsi="Times New Roman" w:cs="Times New Roman"/>
                <w:sz w:val="18"/>
                <w:szCs w:val="18"/>
              </w:rPr>
            </w:pPr>
            <w:r>
              <w:rPr>
                <w:rFonts w:ascii="Times New Roman" w:hAnsi="Times New Roman" w:cs="Times New Roman"/>
                <w:sz w:val="18"/>
                <w:szCs w:val="18"/>
              </w:rPr>
              <w:t>0.</w:t>
            </w:r>
            <w:r w:rsidR="0054729C">
              <w:rPr>
                <w:rFonts w:ascii="Times New Roman" w:hAnsi="Times New Roman" w:cs="Times New Roman"/>
                <w:sz w:val="18"/>
                <w:szCs w:val="18"/>
              </w:rPr>
              <w:t>346</w:t>
            </w:r>
          </w:p>
        </w:tc>
      </w:tr>
      <w:tr w:rsidR="005E0655" w14:paraId="61B4C87F" w14:textId="77777777" w:rsidTr="0021412D">
        <w:tc>
          <w:tcPr>
            <w:tcW w:w="2150" w:type="dxa"/>
            <w:shd w:val="clear" w:color="auto" w:fill="8DB3E2" w:themeFill="text2" w:themeFillTint="66"/>
          </w:tcPr>
          <w:p w14:paraId="6B46229B" w14:textId="477C7CA3" w:rsidR="005E0655" w:rsidRPr="00B519ED" w:rsidRDefault="005E0655" w:rsidP="00F7143B">
            <w:pPr>
              <w:rPr>
                <w:rFonts w:ascii="Times New Roman" w:hAnsi="Times New Roman" w:cs="Times New Roman"/>
              </w:rPr>
            </w:pPr>
            <w:r w:rsidRPr="00B519ED">
              <w:rPr>
                <w:rFonts w:ascii="Times New Roman" w:hAnsi="Times New Roman" w:cs="Times New Roman"/>
                <w:sz w:val="16"/>
                <w:szCs w:val="16"/>
              </w:rPr>
              <w:t>Fever</w:t>
            </w:r>
          </w:p>
        </w:tc>
        <w:tc>
          <w:tcPr>
            <w:tcW w:w="861" w:type="dxa"/>
          </w:tcPr>
          <w:p w14:paraId="7CAA7F87" w14:textId="77777777" w:rsidR="005E0655" w:rsidRPr="00BB017F" w:rsidRDefault="005E0655" w:rsidP="00F7143B">
            <w:pPr>
              <w:rPr>
                <w:rFonts w:ascii="Times New Roman" w:hAnsi="Times New Roman" w:cs="Times New Roman"/>
                <w:sz w:val="18"/>
                <w:szCs w:val="18"/>
              </w:rPr>
            </w:pPr>
            <w:r w:rsidRPr="00BB017F">
              <w:rPr>
                <w:rFonts w:ascii="Times New Roman" w:hAnsi="Times New Roman" w:cs="Times New Roman"/>
                <w:sz w:val="18"/>
                <w:szCs w:val="18"/>
              </w:rPr>
              <w:t>1</w:t>
            </w:r>
          </w:p>
        </w:tc>
        <w:tc>
          <w:tcPr>
            <w:tcW w:w="862" w:type="dxa"/>
          </w:tcPr>
          <w:p w14:paraId="33EB5B8D" w14:textId="77777777" w:rsidR="005E0655" w:rsidRPr="00BB017F" w:rsidRDefault="005E0655" w:rsidP="00F7143B">
            <w:pPr>
              <w:rPr>
                <w:rFonts w:ascii="Times New Roman" w:hAnsi="Times New Roman" w:cs="Times New Roman"/>
                <w:sz w:val="18"/>
                <w:szCs w:val="18"/>
              </w:rPr>
            </w:pPr>
            <w:r w:rsidRPr="00BB017F">
              <w:rPr>
                <w:rFonts w:ascii="Times New Roman" w:hAnsi="Times New Roman" w:cs="Times New Roman"/>
                <w:sz w:val="18"/>
                <w:szCs w:val="18"/>
              </w:rPr>
              <w:t>--</w:t>
            </w:r>
          </w:p>
        </w:tc>
        <w:tc>
          <w:tcPr>
            <w:tcW w:w="861" w:type="dxa"/>
          </w:tcPr>
          <w:p w14:paraId="6723ED4A" w14:textId="318F66BB" w:rsidR="005E0655" w:rsidRPr="0054729C" w:rsidRDefault="005E0655" w:rsidP="00F7143B">
            <w:pPr>
              <w:rPr>
                <w:rFonts w:ascii="Times New Roman" w:hAnsi="Times New Roman" w:cs="Times New Roman"/>
                <w:sz w:val="18"/>
                <w:szCs w:val="18"/>
              </w:rPr>
            </w:pPr>
            <w:r w:rsidRPr="005E0655">
              <w:rPr>
                <w:rFonts w:cs="Times New Roman"/>
                <w:b/>
                <w:sz w:val="18"/>
                <w:szCs w:val="18"/>
              </w:rPr>
              <w:t>0.411</w:t>
            </w:r>
          </w:p>
        </w:tc>
        <w:tc>
          <w:tcPr>
            <w:tcW w:w="780" w:type="dxa"/>
          </w:tcPr>
          <w:p w14:paraId="68530B25" w14:textId="6C13D5D3" w:rsidR="005E0655" w:rsidRPr="0054729C" w:rsidRDefault="005E0655" w:rsidP="00F7143B">
            <w:pPr>
              <w:rPr>
                <w:rFonts w:ascii="Times New Roman" w:hAnsi="Times New Roman" w:cs="Times New Roman"/>
                <w:sz w:val="18"/>
                <w:szCs w:val="18"/>
              </w:rPr>
            </w:pPr>
            <w:r w:rsidRPr="005E0655">
              <w:rPr>
                <w:rFonts w:cs="Times New Roman"/>
                <w:b/>
                <w:sz w:val="18"/>
                <w:szCs w:val="18"/>
              </w:rPr>
              <w:t>0.051</w:t>
            </w:r>
          </w:p>
        </w:tc>
        <w:tc>
          <w:tcPr>
            <w:tcW w:w="943" w:type="dxa"/>
          </w:tcPr>
          <w:p w14:paraId="54DF6D6C" w14:textId="00E471C3" w:rsidR="005E0655" w:rsidRPr="00BB017F" w:rsidRDefault="005E0655" w:rsidP="00F7143B">
            <w:pPr>
              <w:rPr>
                <w:rFonts w:ascii="Times New Roman" w:hAnsi="Times New Roman" w:cs="Times New Roman"/>
                <w:sz w:val="18"/>
                <w:szCs w:val="18"/>
              </w:rPr>
            </w:pPr>
            <w:r>
              <w:rPr>
                <w:rFonts w:cs="Times New Roman"/>
                <w:sz w:val="18"/>
                <w:szCs w:val="18"/>
              </w:rPr>
              <w:t>2.75</w:t>
            </w:r>
          </w:p>
        </w:tc>
        <w:tc>
          <w:tcPr>
            <w:tcW w:w="2060" w:type="dxa"/>
          </w:tcPr>
          <w:p w14:paraId="1A75A00E" w14:textId="5DA978A3" w:rsidR="005E0655" w:rsidRPr="00BB017F" w:rsidRDefault="005E0655" w:rsidP="00F7143B">
            <w:pPr>
              <w:rPr>
                <w:rFonts w:ascii="Times New Roman" w:hAnsi="Times New Roman" w:cs="Times New Roman"/>
                <w:sz w:val="18"/>
                <w:szCs w:val="18"/>
              </w:rPr>
            </w:pPr>
            <w:r>
              <w:rPr>
                <w:rFonts w:cs="Times New Roman"/>
                <w:sz w:val="18"/>
                <w:szCs w:val="18"/>
              </w:rPr>
              <w:t>0.260</w:t>
            </w:r>
          </w:p>
        </w:tc>
      </w:tr>
      <w:tr w:rsidR="0037164B" w14:paraId="5652B160" w14:textId="77777777" w:rsidTr="0021412D">
        <w:tc>
          <w:tcPr>
            <w:tcW w:w="2150" w:type="dxa"/>
            <w:shd w:val="clear" w:color="auto" w:fill="8DB3E2" w:themeFill="text2" w:themeFillTint="66"/>
          </w:tcPr>
          <w:p w14:paraId="4A717E4D" w14:textId="0BBAD9C8" w:rsidR="0037164B" w:rsidRPr="00B519ED" w:rsidRDefault="0037164B" w:rsidP="00F7143B">
            <w:pPr>
              <w:rPr>
                <w:rFonts w:cs="Times New Roman"/>
                <w:sz w:val="16"/>
                <w:szCs w:val="16"/>
              </w:rPr>
            </w:pPr>
            <w:r w:rsidRPr="00B519ED">
              <w:rPr>
                <w:rFonts w:cs="Times New Roman"/>
                <w:sz w:val="16"/>
                <w:szCs w:val="16"/>
              </w:rPr>
              <w:t>Headache</w:t>
            </w:r>
          </w:p>
        </w:tc>
        <w:tc>
          <w:tcPr>
            <w:tcW w:w="861" w:type="dxa"/>
          </w:tcPr>
          <w:p w14:paraId="7F072816" w14:textId="60AC3512" w:rsidR="0037164B" w:rsidRPr="00BB017F" w:rsidRDefault="0012052B" w:rsidP="00F7143B">
            <w:pPr>
              <w:rPr>
                <w:rFonts w:cs="Times New Roman"/>
                <w:sz w:val="18"/>
                <w:szCs w:val="18"/>
              </w:rPr>
            </w:pPr>
            <w:r>
              <w:rPr>
                <w:rFonts w:cs="Times New Roman"/>
                <w:sz w:val="18"/>
                <w:szCs w:val="18"/>
              </w:rPr>
              <w:t>1</w:t>
            </w:r>
          </w:p>
        </w:tc>
        <w:tc>
          <w:tcPr>
            <w:tcW w:w="862" w:type="dxa"/>
          </w:tcPr>
          <w:p w14:paraId="5099C535" w14:textId="010CE8FC" w:rsidR="0037164B" w:rsidRPr="00BB017F" w:rsidRDefault="0012052B" w:rsidP="00F7143B">
            <w:pPr>
              <w:rPr>
                <w:rFonts w:cs="Times New Roman"/>
                <w:sz w:val="18"/>
                <w:szCs w:val="18"/>
              </w:rPr>
            </w:pPr>
            <w:r>
              <w:rPr>
                <w:rFonts w:cs="Times New Roman"/>
                <w:sz w:val="18"/>
                <w:szCs w:val="18"/>
              </w:rPr>
              <w:t>--</w:t>
            </w:r>
          </w:p>
        </w:tc>
        <w:tc>
          <w:tcPr>
            <w:tcW w:w="861" w:type="dxa"/>
          </w:tcPr>
          <w:p w14:paraId="362F6DC7" w14:textId="4985FD2D" w:rsidR="0037164B" w:rsidRPr="0054729C" w:rsidRDefault="005E0655" w:rsidP="00F7143B">
            <w:pPr>
              <w:rPr>
                <w:rFonts w:cs="Times New Roman"/>
                <w:sz w:val="18"/>
                <w:szCs w:val="18"/>
              </w:rPr>
            </w:pPr>
            <w:r>
              <w:rPr>
                <w:rFonts w:cs="Times New Roman"/>
                <w:sz w:val="18"/>
                <w:szCs w:val="18"/>
              </w:rPr>
              <w:t>1.97</w:t>
            </w:r>
          </w:p>
        </w:tc>
        <w:tc>
          <w:tcPr>
            <w:tcW w:w="780" w:type="dxa"/>
          </w:tcPr>
          <w:p w14:paraId="549337DE" w14:textId="555E56A4" w:rsidR="0037164B" w:rsidRPr="0054729C" w:rsidRDefault="005E0655" w:rsidP="00F7143B">
            <w:pPr>
              <w:rPr>
                <w:rFonts w:cs="Times New Roman"/>
                <w:sz w:val="18"/>
                <w:szCs w:val="18"/>
              </w:rPr>
            </w:pPr>
            <w:r>
              <w:rPr>
                <w:rFonts w:cs="Times New Roman"/>
                <w:sz w:val="18"/>
                <w:szCs w:val="18"/>
              </w:rPr>
              <w:t>.165</w:t>
            </w:r>
          </w:p>
        </w:tc>
        <w:tc>
          <w:tcPr>
            <w:tcW w:w="943" w:type="dxa"/>
          </w:tcPr>
          <w:p w14:paraId="2ED331EA" w14:textId="1F2EB71C" w:rsidR="0037164B" w:rsidRPr="00BB017F" w:rsidRDefault="005E0655" w:rsidP="00F7143B">
            <w:pPr>
              <w:rPr>
                <w:rFonts w:cs="Times New Roman"/>
                <w:sz w:val="18"/>
                <w:szCs w:val="18"/>
              </w:rPr>
            </w:pPr>
            <w:r>
              <w:rPr>
                <w:rFonts w:cs="Times New Roman"/>
                <w:sz w:val="18"/>
                <w:szCs w:val="18"/>
              </w:rPr>
              <w:t>--</w:t>
            </w:r>
          </w:p>
        </w:tc>
        <w:tc>
          <w:tcPr>
            <w:tcW w:w="2060" w:type="dxa"/>
          </w:tcPr>
          <w:p w14:paraId="772EB7EB" w14:textId="5E33655E" w:rsidR="0037164B" w:rsidRPr="00BB017F" w:rsidRDefault="005E0655" w:rsidP="00F7143B">
            <w:pPr>
              <w:rPr>
                <w:rFonts w:cs="Times New Roman"/>
                <w:sz w:val="18"/>
                <w:szCs w:val="18"/>
              </w:rPr>
            </w:pPr>
            <w:r>
              <w:rPr>
                <w:rFonts w:cs="Times New Roman"/>
                <w:sz w:val="18"/>
                <w:szCs w:val="18"/>
              </w:rPr>
              <w:t>--</w:t>
            </w:r>
          </w:p>
        </w:tc>
      </w:tr>
      <w:tr w:rsidR="0037164B" w14:paraId="0E883FC1" w14:textId="77777777" w:rsidTr="0021412D">
        <w:tc>
          <w:tcPr>
            <w:tcW w:w="2150" w:type="dxa"/>
            <w:shd w:val="clear" w:color="auto" w:fill="8DB3E2" w:themeFill="text2" w:themeFillTint="66"/>
          </w:tcPr>
          <w:p w14:paraId="26156B09" w14:textId="1A4173A6" w:rsidR="0037164B" w:rsidRPr="00B519ED" w:rsidRDefault="0037164B" w:rsidP="00F7143B">
            <w:pPr>
              <w:rPr>
                <w:rFonts w:cs="Times New Roman"/>
                <w:sz w:val="16"/>
                <w:szCs w:val="16"/>
              </w:rPr>
            </w:pPr>
            <w:r w:rsidRPr="00B519ED">
              <w:rPr>
                <w:rFonts w:cs="Times New Roman"/>
                <w:sz w:val="16"/>
                <w:szCs w:val="16"/>
              </w:rPr>
              <w:t>Refusal to eat</w:t>
            </w:r>
          </w:p>
        </w:tc>
        <w:tc>
          <w:tcPr>
            <w:tcW w:w="861" w:type="dxa"/>
          </w:tcPr>
          <w:p w14:paraId="1EB7ECA6" w14:textId="497CED86" w:rsidR="0037164B" w:rsidRPr="00BB017F" w:rsidRDefault="0012052B" w:rsidP="00F7143B">
            <w:pPr>
              <w:rPr>
                <w:rFonts w:cs="Times New Roman"/>
                <w:sz w:val="18"/>
                <w:szCs w:val="18"/>
              </w:rPr>
            </w:pPr>
            <w:r>
              <w:rPr>
                <w:rFonts w:cs="Times New Roman"/>
                <w:sz w:val="18"/>
                <w:szCs w:val="18"/>
              </w:rPr>
              <w:t>1</w:t>
            </w:r>
          </w:p>
        </w:tc>
        <w:tc>
          <w:tcPr>
            <w:tcW w:w="862" w:type="dxa"/>
          </w:tcPr>
          <w:p w14:paraId="10FE4E83" w14:textId="6752BD5F" w:rsidR="0037164B" w:rsidRPr="00BB017F" w:rsidRDefault="0012052B" w:rsidP="00F7143B">
            <w:pPr>
              <w:rPr>
                <w:rFonts w:cs="Times New Roman"/>
                <w:sz w:val="18"/>
                <w:szCs w:val="18"/>
              </w:rPr>
            </w:pPr>
            <w:r>
              <w:rPr>
                <w:rFonts w:cs="Times New Roman"/>
                <w:sz w:val="18"/>
                <w:szCs w:val="18"/>
              </w:rPr>
              <w:t>--</w:t>
            </w:r>
          </w:p>
        </w:tc>
        <w:tc>
          <w:tcPr>
            <w:tcW w:w="861" w:type="dxa"/>
          </w:tcPr>
          <w:p w14:paraId="07169F88" w14:textId="4D7E0078" w:rsidR="0037164B" w:rsidRPr="00A82FE9" w:rsidRDefault="005E0655" w:rsidP="00F7143B">
            <w:pPr>
              <w:rPr>
                <w:rFonts w:cs="Times New Roman"/>
                <w:b/>
                <w:sz w:val="18"/>
                <w:szCs w:val="18"/>
              </w:rPr>
            </w:pPr>
            <w:r w:rsidRPr="00A82FE9">
              <w:rPr>
                <w:rFonts w:cs="Times New Roman"/>
                <w:b/>
                <w:sz w:val="18"/>
                <w:szCs w:val="18"/>
              </w:rPr>
              <w:t>0.280</w:t>
            </w:r>
          </w:p>
        </w:tc>
        <w:tc>
          <w:tcPr>
            <w:tcW w:w="780" w:type="dxa"/>
          </w:tcPr>
          <w:p w14:paraId="09F2D0C4" w14:textId="37B40C53" w:rsidR="0037164B" w:rsidRPr="00A82FE9" w:rsidRDefault="005E0655" w:rsidP="00F7143B">
            <w:pPr>
              <w:rPr>
                <w:rFonts w:cs="Times New Roman"/>
                <w:b/>
                <w:sz w:val="18"/>
                <w:szCs w:val="18"/>
              </w:rPr>
            </w:pPr>
            <w:r w:rsidRPr="00A82FE9">
              <w:rPr>
                <w:rFonts w:cs="Times New Roman"/>
                <w:b/>
                <w:sz w:val="18"/>
                <w:szCs w:val="18"/>
              </w:rPr>
              <w:t>0.006</w:t>
            </w:r>
          </w:p>
        </w:tc>
        <w:tc>
          <w:tcPr>
            <w:tcW w:w="943" w:type="dxa"/>
          </w:tcPr>
          <w:p w14:paraId="433FB70F" w14:textId="75E4CDCA" w:rsidR="0037164B" w:rsidRPr="00BB017F" w:rsidRDefault="005E0655" w:rsidP="00F7143B">
            <w:pPr>
              <w:rPr>
                <w:rFonts w:cs="Times New Roman"/>
                <w:sz w:val="18"/>
                <w:szCs w:val="18"/>
              </w:rPr>
            </w:pPr>
            <w:r>
              <w:rPr>
                <w:rFonts w:cs="Times New Roman"/>
                <w:sz w:val="18"/>
                <w:szCs w:val="18"/>
              </w:rPr>
              <w:t>0.393</w:t>
            </w:r>
          </w:p>
        </w:tc>
        <w:tc>
          <w:tcPr>
            <w:tcW w:w="2060" w:type="dxa"/>
          </w:tcPr>
          <w:p w14:paraId="7E5E9BB4" w14:textId="65B7A22F" w:rsidR="0037164B" w:rsidRPr="00BB017F" w:rsidRDefault="005E0655" w:rsidP="00F7143B">
            <w:pPr>
              <w:rPr>
                <w:rFonts w:cs="Times New Roman"/>
                <w:sz w:val="18"/>
                <w:szCs w:val="18"/>
              </w:rPr>
            </w:pPr>
            <w:r>
              <w:rPr>
                <w:rFonts w:cs="Times New Roman"/>
                <w:sz w:val="18"/>
                <w:szCs w:val="18"/>
              </w:rPr>
              <w:t>0.251</w:t>
            </w:r>
          </w:p>
        </w:tc>
      </w:tr>
      <w:tr w:rsidR="001C57AB" w14:paraId="56B386EF" w14:textId="77777777" w:rsidTr="0021412D">
        <w:tc>
          <w:tcPr>
            <w:tcW w:w="2150" w:type="dxa"/>
            <w:shd w:val="clear" w:color="auto" w:fill="8DB3E2" w:themeFill="text2" w:themeFillTint="66"/>
          </w:tcPr>
          <w:p w14:paraId="0F240161" w14:textId="404C6028" w:rsidR="001C57AB" w:rsidRPr="001C57AB" w:rsidRDefault="001C57AB" w:rsidP="00F7143B">
            <w:pPr>
              <w:rPr>
                <w:rFonts w:cs="Times New Roman"/>
                <w:b/>
                <w:sz w:val="16"/>
                <w:szCs w:val="16"/>
              </w:rPr>
            </w:pPr>
            <w:r>
              <w:rPr>
                <w:rFonts w:cs="Times New Roman"/>
                <w:b/>
                <w:sz w:val="16"/>
                <w:szCs w:val="16"/>
              </w:rPr>
              <w:t>General awareness</w:t>
            </w:r>
          </w:p>
        </w:tc>
        <w:tc>
          <w:tcPr>
            <w:tcW w:w="861" w:type="dxa"/>
          </w:tcPr>
          <w:p w14:paraId="7355AE51" w14:textId="77777777" w:rsidR="001C57AB" w:rsidRDefault="001C57AB" w:rsidP="00F7143B">
            <w:pPr>
              <w:rPr>
                <w:rFonts w:cs="Times New Roman"/>
                <w:sz w:val="18"/>
                <w:szCs w:val="18"/>
              </w:rPr>
            </w:pPr>
          </w:p>
        </w:tc>
        <w:tc>
          <w:tcPr>
            <w:tcW w:w="862" w:type="dxa"/>
          </w:tcPr>
          <w:p w14:paraId="390D5B17" w14:textId="77777777" w:rsidR="001C57AB" w:rsidRDefault="001C57AB" w:rsidP="00F7143B">
            <w:pPr>
              <w:rPr>
                <w:rFonts w:cs="Times New Roman"/>
                <w:sz w:val="18"/>
                <w:szCs w:val="18"/>
              </w:rPr>
            </w:pPr>
          </w:p>
        </w:tc>
        <w:tc>
          <w:tcPr>
            <w:tcW w:w="861" w:type="dxa"/>
          </w:tcPr>
          <w:p w14:paraId="506C54C0" w14:textId="77777777" w:rsidR="001C57AB" w:rsidRDefault="001C57AB" w:rsidP="00F7143B">
            <w:pPr>
              <w:rPr>
                <w:rFonts w:cs="Times New Roman"/>
                <w:sz w:val="18"/>
                <w:szCs w:val="18"/>
              </w:rPr>
            </w:pPr>
          </w:p>
        </w:tc>
        <w:tc>
          <w:tcPr>
            <w:tcW w:w="780" w:type="dxa"/>
          </w:tcPr>
          <w:p w14:paraId="66FC29F5" w14:textId="77777777" w:rsidR="001C57AB" w:rsidRDefault="001C57AB" w:rsidP="00F7143B">
            <w:pPr>
              <w:rPr>
                <w:rFonts w:cs="Times New Roman"/>
                <w:sz w:val="18"/>
                <w:szCs w:val="18"/>
              </w:rPr>
            </w:pPr>
          </w:p>
        </w:tc>
        <w:tc>
          <w:tcPr>
            <w:tcW w:w="943" w:type="dxa"/>
          </w:tcPr>
          <w:p w14:paraId="72E27E88" w14:textId="77777777" w:rsidR="001C57AB" w:rsidRPr="00A82FE9" w:rsidRDefault="001C57AB" w:rsidP="00F7143B">
            <w:pPr>
              <w:rPr>
                <w:rFonts w:cs="Times New Roman"/>
                <w:b/>
                <w:sz w:val="18"/>
                <w:szCs w:val="18"/>
              </w:rPr>
            </w:pPr>
          </w:p>
        </w:tc>
        <w:tc>
          <w:tcPr>
            <w:tcW w:w="2060" w:type="dxa"/>
          </w:tcPr>
          <w:p w14:paraId="761D2223" w14:textId="77777777" w:rsidR="001C57AB" w:rsidRPr="00A82FE9" w:rsidRDefault="001C57AB" w:rsidP="00F7143B">
            <w:pPr>
              <w:rPr>
                <w:rFonts w:cs="Times New Roman"/>
                <w:b/>
                <w:sz w:val="18"/>
                <w:szCs w:val="18"/>
              </w:rPr>
            </w:pPr>
          </w:p>
        </w:tc>
      </w:tr>
      <w:tr w:rsidR="0037164B" w14:paraId="106822BB" w14:textId="77777777" w:rsidTr="0021412D">
        <w:tc>
          <w:tcPr>
            <w:tcW w:w="2150" w:type="dxa"/>
            <w:shd w:val="clear" w:color="auto" w:fill="8DB3E2" w:themeFill="text2" w:themeFillTint="66"/>
          </w:tcPr>
          <w:p w14:paraId="2011CF1D" w14:textId="460A6E52" w:rsidR="0037164B" w:rsidRPr="00B519ED" w:rsidRDefault="0037164B" w:rsidP="00F7143B">
            <w:pPr>
              <w:rPr>
                <w:rFonts w:cs="Times New Roman"/>
                <w:sz w:val="16"/>
                <w:szCs w:val="16"/>
              </w:rPr>
            </w:pPr>
            <w:r w:rsidRPr="00B519ED">
              <w:rPr>
                <w:rFonts w:cs="Times New Roman"/>
                <w:sz w:val="16"/>
                <w:szCs w:val="16"/>
              </w:rPr>
              <w:t>TV/radio</w:t>
            </w:r>
          </w:p>
        </w:tc>
        <w:tc>
          <w:tcPr>
            <w:tcW w:w="861" w:type="dxa"/>
          </w:tcPr>
          <w:p w14:paraId="66435F9A" w14:textId="18D0DE22" w:rsidR="0037164B" w:rsidRPr="00BB017F" w:rsidRDefault="0012052B" w:rsidP="00F7143B">
            <w:pPr>
              <w:rPr>
                <w:rFonts w:cs="Times New Roman"/>
                <w:sz w:val="18"/>
                <w:szCs w:val="18"/>
              </w:rPr>
            </w:pPr>
            <w:r>
              <w:rPr>
                <w:rFonts w:cs="Times New Roman"/>
                <w:sz w:val="18"/>
                <w:szCs w:val="18"/>
              </w:rPr>
              <w:t>1</w:t>
            </w:r>
          </w:p>
        </w:tc>
        <w:tc>
          <w:tcPr>
            <w:tcW w:w="862" w:type="dxa"/>
          </w:tcPr>
          <w:p w14:paraId="41B78F81" w14:textId="3640E875" w:rsidR="0037164B" w:rsidRPr="00BB017F" w:rsidRDefault="0012052B" w:rsidP="00F7143B">
            <w:pPr>
              <w:rPr>
                <w:rFonts w:cs="Times New Roman"/>
                <w:sz w:val="18"/>
                <w:szCs w:val="18"/>
              </w:rPr>
            </w:pPr>
            <w:r>
              <w:rPr>
                <w:rFonts w:cs="Times New Roman"/>
                <w:sz w:val="18"/>
                <w:szCs w:val="18"/>
              </w:rPr>
              <w:t>--</w:t>
            </w:r>
          </w:p>
        </w:tc>
        <w:tc>
          <w:tcPr>
            <w:tcW w:w="861" w:type="dxa"/>
          </w:tcPr>
          <w:p w14:paraId="3A092BAB" w14:textId="50D5E32E" w:rsidR="0037164B" w:rsidRPr="0054729C" w:rsidRDefault="005E0655" w:rsidP="00F7143B">
            <w:pPr>
              <w:rPr>
                <w:rFonts w:cs="Times New Roman"/>
                <w:sz w:val="18"/>
                <w:szCs w:val="18"/>
              </w:rPr>
            </w:pPr>
            <w:r>
              <w:rPr>
                <w:rFonts w:cs="Times New Roman"/>
                <w:sz w:val="18"/>
                <w:szCs w:val="18"/>
              </w:rPr>
              <w:t>2.07</w:t>
            </w:r>
          </w:p>
        </w:tc>
        <w:tc>
          <w:tcPr>
            <w:tcW w:w="780" w:type="dxa"/>
          </w:tcPr>
          <w:p w14:paraId="0CDD16DE" w14:textId="38792A16" w:rsidR="0037164B" w:rsidRPr="0054729C" w:rsidRDefault="005E0655" w:rsidP="00F7143B">
            <w:pPr>
              <w:rPr>
                <w:rFonts w:cs="Times New Roman"/>
                <w:sz w:val="18"/>
                <w:szCs w:val="18"/>
              </w:rPr>
            </w:pPr>
            <w:r>
              <w:rPr>
                <w:rFonts w:cs="Times New Roman"/>
                <w:sz w:val="18"/>
                <w:szCs w:val="18"/>
              </w:rPr>
              <w:t>0.134</w:t>
            </w:r>
          </w:p>
        </w:tc>
        <w:tc>
          <w:tcPr>
            <w:tcW w:w="943" w:type="dxa"/>
          </w:tcPr>
          <w:p w14:paraId="18C2EAAA" w14:textId="1B5067AF" w:rsidR="0037164B" w:rsidRPr="00A82FE9" w:rsidRDefault="005E0655" w:rsidP="00F7143B">
            <w:pPr>
              <w:rPr>
                <w:rFonts w:cs="Times New Roman"/>
                <w:b/>
                <w:sz w:val="18"/>
                <w:szCs w:val="18"/>
              </w:rPr>
            </w:pPr>
            <w:r w:rsidRPr="00A82FE9">
              <w:rPr>
                <w:rFonts w:cs="Times New Roman"/>
                <w:b/>
                <w:sz w:val="18"/>
                <w:szCs w:val="18"/>
              </w:rPr>
              <w:t>0.171</w:t>
            </w:r>
          </w:p>
        </w:tc>
        <w:tc>
          <w:tcPr>
            <w:tcW w:w="2060" w:type="dxa"/>
          </w:tcPr>
          <w:p w14:paraId="08B12F16" w14:textId="76A6684E" w:rsidR="0037164B" w:rsidRPr="00A82FE9" w:rsidRDefault="005E0655" w:rsidP="00F7143B">
            <w:pPr>
              <w:rPr>
                <w:rFonts w:cs="Times New Roman"/>
                <w:b/>
                <w:sz w:val="18"/>
                <w:szCs w:val="18"/>
              </w:rPr>
            </w:pPr>
            <w:r w:rsidRPr="00A82FE9">
              <w:rPr>
                <w:rFonts w:cs="Times New Roman"/>
                <w:b/>
                <w:sz w:val="18"/>
                <w:szCs w:val="18"/>
              </w:rPr>
              <w:t>0.052</w:t>
            </w:r>
          </w:p>
        </w:tc>
      </w:tr>
      <w:tr w:rsidR="0037164B" w14:paraId="599A949B" w14:textId="77777777" w:rsidTr="0021412D">
        <w:tc>
          <w:tcPr>
            <w:tcW w:w="2150" w:type="dxa"/>
            <w:shd w:val="clear" w:color="auto" w:fill="8DB3E2" w:themeFill="text2" w:themeFillTint="66"/>
          </w:tcPr>
          <w:p w14:paraId="298A6C06" w14:textId="5D72A98F" w:rsidR="0037164B" w:rsidRPr="00B519ED" w:rsidRDefault="0037164B" w:rsidP="00F7143B">
            <w:pPr>
              <w:rPr>
                <w:rFonts w:cs="Times New Roman"/>
                <w:sz w:val="16"/>
                <w:szCs w:val="16"/>
              </w:rPr>
            </w:pPr>
            <w:r w:rsidRPr="00B519ED">
              <w:rPr>
                <w:rFonts w:cs="Times New Roman"/>
                <w:sz w:val="16"/>
                <w:szCs w:val="16"/>
              </w:rPr>
              <w:t>“Treatment should be sought within 24 hours…”</w:t>
            </w:r>
          </w:p>
        </w:tc>
        <w:tc>
          <w:tcPr>
            <w:tcW w:w="861" w:type="dxa"/>
          </w:tcPr>
          <w:p w14:paraId="3E5EEC6F" w14:textId="1FE66D7C" w:rsidR="0037164B" w:rsidRPr="00BB017F" w:rsidRDefault="0012052B" w:rsidP="00F7143B">
            <w:pPr>
              <w:rPr>
                <w:rFonts w:cs="Times New Roman"/>
                <w:sz w:val="18"/>
                <w:szCs w:val="18"/>
              </w:rPr>
            </w:pPr>
            <w:r>
              <w:rPr>
                <w:rFonts w:cs="Times New Roman"/>
                <w:sz w:val="18"/>
                <w:szCs w:val="18"/>
              </w:rPr>
              <w:t>1</w:t>
            </w:r>
          </w:p>
        </w:tc>
        <w:tc>
          <w:tcPr>
            <w:tcW w:w="862" w:type="dxa"/>
          </w:tcPr>
          <w:p w14:paraId="5AA13863" w14:textId="73228E78" w:rsidR="0037164B" w:rsidRPr="00BB017F" w:rsidRDefault="0012052B" w:rsidP="00F7143B">
            <w:pPr>
              <w:rPr>
                <w:rFonts w:cs="Times New Roman"/>
                <w:sz w:val="18"/>
                <w:szCs w:val="18"/>
              </w:rPr>
            </w:pPr>
            <w:r>
              <w:rPr>
                <w:rFonts w:cs="Times New Roman"/>
                <w:sz w:val="18"/>
                <w:szCs w:val="18"/>
              </w:rPr>
              <w:t>--</w:t>
            </w:r>
          </w:p>
        </w:tc>
        <w:tc>
          <w:tcPr>
            <w:tcW w:w="861" w:type="dxa"/>
          </w:tcPr>
          <w:p w14:paraId="75FD148A" w14:textId="68FC8054" w:rsidR="0037164B" w:rsidRPr="0054729C" w:rsidRDefault="005E0655" w:rsidP="00F7143B">
            <w:pPr>
              <w:rPr>
                <w:rFonts w:cs="Times New Roman"/>
                <w:sz w:val="18"/>
                <w:szCs w:val="18"/>
              </w:rPr>
            </w:pPr>
            <w:r>
              <w:rPr>
                <w:rFonts w:cs="Times New Roman"/>
                <w:sz w:val="18"/>
                <w:szCs w:val="18"/>
              </w:rPr>
              <w:t>0.433</w:t>
            </w:r>
          </w:p>
        </w:tc>
        <w:tc>
          <w:tcPr>
            <w:tcW w:w="780" w:type="dxa"/>
          </w:tcPr>
          <w:p w14:paraId="0909E587" w14:textId="39D40A6E" w:rsidR="0037164B" w:rsidRPr="0054729C" w:rsidRDefault="005E0655" w:rsidP="00F7143B">
            <w:pPr>
              <w:rPr>
                <w:rFonts w:cs="Times New Roman"/>
                <w:sz w:val="18"/>
                <w:szCs w:val="18"/>
              </w:rPr>
            </w:pPr>
            <w:r>
              <w:rPr>
                <w:rFonts w:cs="Times New Roman"/>
                <w:sz w:val="18"/>
                <w:szCs w:val="18"/>
              </w:rPr>
              <w:t>0.067</w:t>
            </w:r>
          </w:p>
        </w:tc>
        <w:tc>
          <w:tcPr>
            <w:tcW w:w="943" w:type="dxa"/>
          </w:tcPr>
          <w:p w14:paraId="5BB71507" w14:textId="16A0F7BA" w:rsidR="0037164B" w:rsidRPr="00BB017F" w:rsidRDefault="005E0655" w:rsidP="00F7143B">
            <w:pPr>
              <w:rPr>
                <w:rFonts w:cs="Times New Roman"/>
                <w:sz w:val="18"/>
                <w:szCs w:val="18"/>
              </w:rPr>
            </w:pPr>
            <w:r>
              <w:rPr>
                <w:rFonts w:cs="Times New Roman"/>
                <w:sz w:val="18"/>
                <w:szCs w:val="18"/>
              </w:rPr>
              <w:t>5.33</w:t>
            </w:r>
          </w:p>
        </w:tc>
        <w:tc>
          <w:tcPr>
            <w:tcW w:w="2060" w:type="dxa"/>
          </w:tcPr>
          <w:p w14:paraId="19AE9519" w14:textId="384C6546" w:rsidR="0037164B" w:rsidRPr="00BB017F" w:rsidRDefault="005E0655" w:rsidP="00F7143B">
            <w:pPr>
              <w:rPr>
                <w:rFonts w:cs="Times New Roman"/>
                <w:sz w:val="18"/>
                <w:szCs w:val="18"/>
              </w:rPr>
            </w:pPr>
            <w:r>
              <w:rPr>
                <w:rFonts w:cs="Times New Roman"/>
                <w:sz w:val="18"/>
                <w:szCs w:val="18"/>
              </w:rPr>
              <w:t>0.141</w:t>
            </w:r>
          </w:p>
        </w:tc>
      </w:tr>
      <w:tr w:rsidR="0037164B" w14:paraId="50C806F1" w14:textId="77777777" w:rsidTr="0021412D">
        <w:tc>
          <w:tcPr>
            <w:tcW w:w="2150" w:type="dxa"/>
            <w:shd w:val="clear" w:color="auto" w:fill="8DB3E2" w:themeFill="text2" w:themeFillTint="66"/>
          </w:tcPr>
          <w:p w14:paraId="278DCA88" w14:textId="6F0B218C" w:rsidR="0037164B" w:rsidRPr="00B519ED" w:rsidRDefault="0037164B" w:rsidP="00F7143B">
            <w:pPr>
              <w:rPr>
                <w:rFonts w:cs="Times New Roman"/>
                <w:sz w:val="16"/>
                <w:szCs w:val="16"/>
              </w:rPr>
            </w:pPr>
            <w:r w:rsidRPr="00B519ED">
              <w:rPr>
                <w:rFonts w:cs="Times New Roman"/>
                <w:sz w:val="16"/>
                <w:szCs w:val="16"/>
              </w:rPr>
              <w:t>“The Ghana health service recommends ACT…”</w:t>
            </w:r>
          </w:p>
        </w:tc>
        <w:tc>
          <w:tcPr>
            <w:tcW w:w="861" w:type="dxa"/>
          </w:tcPr>
          <w:p w14:paraId="059F7829" w14:textId="6602EB30" w:rsidR="0037164B" w:rsidRPr="00BB017F" w:rsidRDefault="0012052B" w:rsidP="00F7143B">
            <w:pPr>
              <w:rPr>
                <w:rFonts w:cs="Times New Roman"/>
                <w:sz w:val="18"/>
                <w:szCs w:val="18"/>
              </w:rPr>
            </w:pPr>
            <w:r>
              <w:rPr>
                <w:rFonts w:cs="Times New Roman"/>
                <w:sz w:val="18"/>
                <w:szCs w:val="18"/>
              </w:rPr>
              <w:t>1</w:t>
            </w:r>
          </w:p>
        </w:tc>
        <w:tc>
          <w:tcPr>
            <w:tcW w:w="862" w:type="dxa"/>
          </w:tcPr>
          <w:p w14:paraId="51D16B93" w14:textId="0FC073C1" w:rsidR="0037164B" w:rsidRPr="00BB017F" w:rsidRDefault="0012052B" w:rsidP="00F7143B">
            <w:pPr>
              <w:rPr>
                <w:rFonts w:cs="Times New Roman"/>
                <w:sz w:val="18"/>
                <w:szCs w:val="18"/>
              </w:rPr>
            </w:pPr>
            <w:r>
              <w:rPr>
                <w:rFonts w:cs="Times New Roman"/>
                <w:sz w:val="18"/>
                <w:szCs w:val="18"/>
              </w:rPr>
              <w:t>--</w:t>
            </w:r>
          </w:p>
        </w:tc>
        <w:tc>
          <w:tcPr>
            <w:tcW w:w="861" w:type="dxa"/>
          </w:tcPr>
          <w:p w14:paraId="6A18C675" w14:textId="65D60BF0" w:rsidR="0037164B" w:rsidRPr="0054729C" w:rsidRDefault="005E0655" w:rsidP="00F7143B">
            <w:pPr>
              <w:rPr>
                <w:rFonts w:cs="Times New Roman"/>
                <w:sz w:val="18"/>
                <w:szCs w:val="18"/>
              </w:rPr>
            </w:pPr>
            <w:r>
              <w:rPr>
                <w:rFonts w:cs="Times New Roman"/>
                <w:sz w:val="18"/>
                <w:szCs w:val="18"/>
              </w:rPr>
              <w:t>0.494</w:t>
            </w:r>
          </w:p>
        </w:tc>
        <w:tc>
          <w:tcPr>
            <w:tcW w:w="780" w:type="dxa"/>
          </w:tcPr>
          <w:p w14:paraId="53827176" w14:textId="5F94EA66" w:rsidR="0037164B" w:rsidRPr="0054729C" w:rsidRDefault="005E0655" w:rsidP="00F7143B">
            <w:pPr>
              <w:rPr>
                <w:rFonts w:cs="Times New Roman"/>
                <w:sz w:val="18"/>
                <w:szCs w:val="18"/>
              </w:rPr>
            </w:pPr>
            <w:r>
              <w:rPr>
                <w:rFonts w:cs="Times New Roman"/>
                <w:sz w:val="18"/>
                <w:szCs w:val="18"/>
              </w:rPr>
              <w:t>0.121</w:t>
            </w:r>
          </w:p>
        </w:tc>
        <w:tc>
          <w:tcPr>
            <w:tcW w:w="943" w:type="dxa"/>
          </w:tcPr>
          <w:p w14:paraId="4E47987A" w14:textId="6EF140B1" w:rsidR="0037164B" w:rsidRPr="00BB017F" w:rsidRDefault="005E0655" w:rsidP="00F7143B">
            <w:pPr>
              <w:rPr>
                <w:rFonts w:cs="Times New Roman"/>
                <w:sz w:val="18"/>
                <w:szCs w:val="18"/>
              </w:rPr>
            </w:pPr>
            <w:r>
              <w:rPr>
                <w:rFonts w:cs="Times New Roman"/>
                <w:sz w:val="18"/>
                <w:szCs w:val="18"/>
              </w:rPr>
              <w:t>3.79</w:t>
            </w:r>
          </w:p>
        </w:tc>
        <w:tc>
          <w:tcPr>
            <w:tcW w:w="2060" w:type="dxa"/>
          </w:tcPr>
          <w:p w14:paraId="2BB16DA4" w14:textId="384BA6E2" w:rsidR="0037164B" w:rsidRPr="00BB017F" w:rsidRDefault="005E0655" w:rsidP="00F7143B">
            <w:pPr>
              <w:rPr>
                <w:rFonts w:cs="Times New Roman"/>
                <w:sz w:val="18"/>
                <w:szCs w:val="18"/>
              </w:rPr>
            </w:pPr>
            <w:r>
              <w:rPr>
                <w:rFonts w:cs="Times New Roman"/>
                <w:sz w:val="18"/>
                <w:szCs w:val="18"/>
              </w:rPr>
              <w:t>0.137</w:t>
            </w:r>
          </w:p>
        </w:tc>
      </w:tr>
    </w:tbl>
    <w:p w14:paraId="4ED48DED" w14:textId="77777777" w:rsidR="00917A08" w:rsidRPr="0021412D" w:rsidRDefault="00917A08" w:rsidP="009A094D">
      <w:pPr>
        <w:rPr>
          <w:i/>
          <w:sz w:val="28"/>
          <w:szCs w:val="28"/>
        </w:rPr>
      </w:pPr>
    </w:p>
    <w:p w14:paraId="192233E5" w14:textId="26B678C2" w:rsidR="00F67266" w:rsidRPr="0021412D" w:rsidRDefault="00FC7415" w:rsidP="00F67266">
      <w:pPr>
        <w:rPr>
          <w:rStyle w:val="IntenseEmphasis"/>
          <w:sz w:val="28"/>
          <w:szCs w:val="28"/>
        </w:rPr>
      </w:pPr>
      <w:r w:rsidRPr="0021412D">
        <w:rPr>
          <w:rStyle w:val="IntenseEmphasis"/>
          <w:sz w:val="28"/>
          <w:szCs w:val="28"/>
        </w:rPr>
        <w:t>Associations between marital status</w:t>
      </w:r>
      <w:r w:rsidR="00F67266" w:rsidRPr="0021412D">
        <w:rPr>
          <w:rStyle w:val="IntenseEmphasis"/>
          <w:sz w:val="28"/>
          <w:szCs w:val="28"/>
        </w:rPr>
        <w:t xml:space="preserve"> and symptom recognition, health seeking behaviors, prevention measures, and general awareness</w:t>
      </w:r>
    </w:p>
    <w:p w14:paraId="59CC5F15" w14:textId="77777777" w:rsidR="005B076E" w:rsidRPr="007E1F7F" w:rsidRDefault="005B076E" w:rsidP="00F67266">
      <w:pPr>
        <w:rPr>
          <w:rStyle w:val="IntenseEmphasis"/>
        </w:rPr>
      </w:pPr>
    </w:p>
    <w:p w14:paraId="46031F33" w14:textId="00F4D44F" w:rsidR="00D4584A" w:rsidRDefault="00A8285B" w:rsidP="005B076E">
      <w:pPr>
        <w:spacing w:line="360" w:lineRule="auto"/>
        <w:jc w:val="both"/>
      </w:pPr>
      <w:r>
        <w:rPr>
          <w:b/>
        </w:rPr>
        <w:tab/>
      </w:r>
      <w:r>
        <w:t>Table 8</w:t>
      </w:r>
      <w:r w:rsidR="00FC7415">
        <w:t xml:space="preserve"> shows the results of a logistic regression conducted against single mothers. Married mothers were 356% (odds ratio=3.56) more likely to recognize the refusal to eat as a possible symptom of malaria. They were also 85% (odds ratio=0.151) less likely to believe bloody stools to be a symptom associated with malaria. It is noted that bloody stools is not a symptom of malaria. Married mothers were also </w:t>
      </w:r>
      <w:r w:rsidR="00FC4D13">
        <w:t>378% (odds ratio=3.78) more likely to dispose of their net</w:t>
      </w:r>
      <w:r w:rsidR="00D4584A">
        <w:t xml:space="preserve">s after using them for 4 years than their single mother counterparts. </w:t>
      </w:r>
    </w:p>
    <w:p w14:paraId="6631E6D1" w14:textId="77777777" w:rsidR="00D4584A" w:rsidRPr="00FC7415" w:rsidRDefault="00D4584A" w:rsidP="00F67266"/>
    <w:p w14:paraId="4B04FB1C" w14:textId="3EE20355" w:rsidR="00F67266" w:rsidRDefault="0021412D" w:rsidP="0021412D">
      <w:pPr>
        <w:pStyle w:val="Subtitle"/>
      </w:pPr>
      <w:r>
        <w:t>Table 8</w:t>
      </w:r>
      <w:r w:rsidRPr="00864C0C">
        <w:t>: Re</w:t>
      </w:r>
      <w:r>
        <w:t>sults of logistic regression of marital status and</w:t>
      </w:r>
      <w:r w:rsidRPr="00864C0C">
        <w:t xml:space="preserve"> </w:t>
      </w:r>
      <w:r>
        <w:t>symptom recognition, health seeking behaviors, prevention measures, and general awareness</w:t>
      </w:r>
    </w:p>
    <w:tbl>
      <w:tblPr>
        <w:tblStyle w:val="TableGrid"/>
        <w:tblW w:w="0" w:type="auto"/>
        <w:jc w:val="center"/>
        <w:tblLook w:val="04A0" w:firstRow="1" w:lastRow="0" w:firstColumn="1" w:lastColumn="0" w:noHBand="0" w:noVBand="1"/>
      </w:tblPr>
      <w:tblGrid>
        <w:gridCol w:w="2952"/>
        <w:gridCol w:w="1101"/>
        <w:gridCol w:w="1080"/>
        <w:gridCol w:w="1350"/>
        <w:gridCol w:w="1784"/>
      </w:tblGrid>
      <w:tr w:rsidR="00917A08" w14:paraId="6D5FB817" w14:textId="77777777" w:rsidTr="00917A08">
        <w:trPr>
          <w:jc w:val="center"/>
        </w:trPr>
        <w:tc>
          <w:tcPr>
            <w:tcW w:w="2952" w:type="dxa"/>
            <w:shd w:val="clear" w:color="auto" w:fill="8DB3E2" w:themeFill="text2" w:themeFillTint="66"/>
          </w:tcPr>
          <w:p w14:paraId="32591C72" w14:textId="77777777" w:rsidR="00917A08" w:rsidRPr="00097AE0" w:rsidRDefault="00917A08" w:rsidP="00917A08">
            <w:pPr>
              <w:rPr>
                <w:rFonts w:ascii="Times New Roman" w:hAnsi="Times New Roman" w:cs="Times New Roman"/>
                <w:b/>
              </w:rPr>
            </w:pPr>
          </w:p>
        </w:tc>
        <w:tc>
          <w:tcPr>
            <w:tcW w:w="2181" w:type="dxa"/>
            <w:gridSpan w:val="2"/>
            <w:shd w:val="clear" w:color="auto" w:fill="8DB3E2" w:themeFill="text2" w:themeFillTint="66"/>
          </w:tcPr>
          <w:p w14:paraId="1FA5102A" w14:textId="74B059F4" w:rsidR="00917A08" w:rsidRPr="00097AE0" w:rsidRDefault="0094438B" w:rsidP="00917A08">
            <w:pPr>
              <w:rPr>
                <w:rFonts w:ascii="Times New Roman" w:hAnsi="Times New Roman" w:cs="Times New Roman"/>
                <w:b/>
                <w:sz w:val="18"/>
                <w:szCs w:val="18"/>
              </w:rPr>
            </w:pPr>
            <w:r>
              <w:rPr>
                <w:rFonts w:ascii="Times New Roman" w:hAnsi="Times New Roman" w:cs="Times New Roman"/>
                <w:b/>
                <w:sz w:val="18"/>
                <w:szCs w:val="18"/>
              </w:rPr>
              <w:t>Single</w:t>
            </w:r>
          </w:p>
        </w:tc>
        <w:tc>
          <w:tcPr>
            <w:tcW w:w="3134" w:type="dxa"/>
            <w:gridSpan w:val="2"/>
            <w:shd w:val="clear" w:color="auto" w:fill="8DB3E2" w:themeFill="text2" w:themeFillTint="66"/>
          </w:tcPr>
          <w:p w14:paraId="1A69F16E" w14:textId="1483C201" w:rsidR="00917A08" w:rsidRPr="00097AE0" w:rsidRDefault="0094438B" w:rsidP="00917A08">
            <w:pPr>
              <w:rPr>
                <w:rFonts w:ascii="Times New Roman" w:hAnsi="Times New Roman" w:cs="Times New Roman"/>
                <w:b/>
                <w:sz w:val="18"/>
                <w:szCs w:val="18"/>
              </w:rPr>
            </w:pPr>
            <w:r>
              <w:rPr>
                <w:rFonts w:ascii="Times New Roman" w:hAnsi="Times New Roman" w:cs="Times New Roman"/>
                <w:b/>
                <w:sz w:val="18"/>
                <w:szCs w:val="18"/>
              </w:rPr>
              <w:t>Married</w:t>
            </w:r>
          </w:p>
        </w:tc>
      </w:tr>
      <w:tr w:rsidR="00917A08" w14:paraId="66C3E639" w14:textId="77777777" w:rsidTr="00917A08">
        <w:trPr>
          <w:jc w:val="center"/>
        </w:trPr>
        <w:tc>
          <w:tcPr>
            <w:tcW w:w="2952" w:type="dxa"/>
            <w:shd w:val="clear" w:color="auto" w:fill="8DB3E2" w:themeFill="text2" w:themeFillTint="66"/>
          </w:tcPr>
          <w:p w14:paraId="0C262DDD" w14:textId="77777777" w:rsidR="00917A08" w:rsidRPr="00097AE0" w:rsidRDefault="00917A08" w:rsidP="00917A08">
            <w:pPr>
              <w:rPr>
                <w:rFonts w:ascii="Times New Roman" w:hAnsi="Times New Roman" w:cs="Times New Roman"/>
                <w:b/>
              </w:rPr>
            </w:pPr>
          </w:p>
        </w:tc>
        <w:tc>
          <w:tcPr>
            <w:tcW w:w="1101" w:type="dxa"/>
            <w:shd w:val="clear" w:color="auto" w:fill="8DB3E2" w:themeFill="text2" w:themeFillTint="66"/>
          </w:tcPr>
          <w:p w14:paraId="2FBA3327" w14:textId="77777777" w:rsidR="00917A08" w:rsidRPr="00097AE0" w:rsidRDefault="00917A08" w:rsidP="00917A08">
            <w:pPr>
              <w:rPr>
                <w:rFonts w:ascii="Times New Roman" w:hAnsi="Times New Roman" w:cs="Times New Roman"/>
                <w:b/>
              </w:rPr>
            </w:pPr>
            <w:r w:rsidRPr="00097AE0">
              <w:rPr>
                <w:rFonts w:ascii="Times New Roman" w:hAnsi="Times New Roman" w:cs="Times New Roman"/>
                <w:b/>
                <w:sz w:val="18"/>
                <w:szCs w:val="18"/>
              </w:rPr>
              <w:t>OR</w:t>
            </w:r>
          </w:p>
        </w:tc>
        <w:tc>
          <w:tcPr>
            <w:tcW w:w="1080" w:type="dxa"/>
            <w:shd w:val="clear" w:color="auto" w:fill="8DB3E2" w:themeFill="text2" w:themeFillTint="66"/>
          </w:tcPr>
          <w:p w14:paraId="15493E08" w14:textId="77777777" w:rsidR="00917A08" w:rsidRPr="00097AE0" w:rsidRDefault="00917A08" w:rsidP="00917A08">
            <w:pPr>
              <w:rPr>
                <w:rFonts w:ascii="Times New Roman" w:hAnsi="Times New Roman" w:cs="Times New Roman"/>
                <w:b/>
                <w:sz w:val="18"/>
                <w:szCs w:val="18"/>
              </w:rPr>
            </w:pPr>
            <w:r w:rsidRPr="00097AE0">
              <w:rPr>
                <w:rFonts w:ascii="Times New Roman" w:hAnsi="Times New Roman" w:cs="Times New Roman"/>
                <w:b/>
                <w:sz w:val="18"/>
                <w:szCs w:val="18"/>
              </w:rPr>
              <w:t>P &gt; | z |</w:t>
            </w:r>
          </w:p>
        </w:tc>
        <w:tc>
          <w:tcPr>
            <w:tcW w:w="1350" w:type="dxa"/>
            <w:shd w:val="clear" w:color="auto" w:fill="8DB3E2" w:themeFill="text2" w:themeFillTint="66"/>
          </w:tcPr>
          <w:p w14:paraId="35DD6ABC" w14:textId="77777777" w:rsidR="00917A08" w:rsidRPr="00097AE0" w:rsidRDefault="00917A08" w:rsidP="00917A08">
            <w:pPr>
              <w:rPr>
                <w:rFonts w:ascii="Times New Roman" w:hAnsi="Times New Roman" w:cs="Times New Roman"/>
                <w:b/>
                <w:sz w:val="18"/>
                <w:szCs w:val="18"/>
              </w:rPr>
            </w:pPr>
            <w:r w:rsidRPr="00097AE0">
              <w:rPr>
                <w:rFonts w:ascii="Times New Roman" w:hAnsi="Times New Roman" w:cs="Times New Roman"/>
                <w:b/>
                <w:sz w:val="18"/>
                <w:szCs w:val="18"/>
              </w:rPr>
              <w:t>OR</w:t>
            </w:r>
          </w:p>
        </w:tc>
        <w:tc>
          <w:tcPr>
            <w:tcW w:w="1784" w:type="dxa"/>
            <w:shd w:val="clear" w:color="auto" w:fill="8DB3E2" w:themeFill="text2" w:themeFillTint="66"/>
          </w:tcPr>
          <w:p w14:paraId="0A54801F" w14:textId="77777777" w:rsidR="00917A08" w:rsidRPr="00A624A9" w:rsidRDefault="00917A08" w:rsidP="00917A08">
            <w:pPr>
              <w:rPr>
                <w:rFonts w:ascii="Times New Roman" w:hAnsi="Times New Roman" w:cs="Times New Roman"/>
                <w:b/>
                <w:sz w:val="18"/>
                <w:szCs w:val="18"/>
              </w:rPr>
            </w:pPr>
            <w:r w:rsidRPr="00A624A9">
              <w:rPr>
                <w:rFonts w:ascii="Times New Roman" w:hAnsi="Times New Roman" w:cs="Times New Roman"/>
                <w:b/>
                <w:sz w:val="18"/>
                <w:szCs w:val="18"/>
              </w:rPr>
              <w:t>P &gt; | z |</w:t>
            </w:r>
          </w:p>
        </w:tc>
      </w:tr>
      <w:tr w:rsidR="00917A08" w14:paraId="15D4DE82" w14:textId="77777777" w:rsidTr="00917A08">
        <w:trPr>
          <w:jc w:val="center"/>
        </w:trPr>
        <w:tc>
          <w:tcPr>
            <w:tcW w:w="2952" w:type="dxa"/>
            <w:shd w:val="clear" w:color="auto" w:fill="8DB3E2" w:themeFill="text2" w:themeFillTint="66"/>
          </w:tcPr>
          <w:p w14:paraId="0464050F" w14:textId="5BAE7224" w:rsidR="00917A08" w:rsidRPr="00784D84" w:rsidRDefault="0094438B" w:rsidP="00917A08">
            <w:pPr>
              <w:rPr>
                <w:rFonts w:ascii="Times New Roman" w:hAnsi="Times New Roman" w:cs="Times New Roman"/>
                <w:b/>
                <w:sz w:val="18"/>
                <w:szCs w:val="18"/>
              </w:rPr>
            </w:pPr>
            <w:r w:rsidRPr="00784D84">
              <w:rPr>
                <w:rFonts w:ascii="Times New Roman" w:hAnsi="Times New Roman" w:cs="Times New Roman"/>
                <w:b/>
                <w:sz w:val="18"/>
                <w:szCs w:val="18"/>
              </w:rPr>
              <w:t>Symptom recognition</w:t>
            </w:r>
          </w:p>
        </w:tc>
        <w:tc>
          <w:tcPr>
            <w:tcW w:w="1101" w:type="dxa"/>
          </w:tcPr>
          <w:p w14:paraId="0C22B697" w14:textId="77777777" w:rsidR="00917A08" w:rsidRPr="00BB017F" w:rsidRDefault="00917A08" w:rsidP="00917A08">
            <w:pPr>
              <w:rPr>
                <w:rFonts w:ascii="Times New Roman" w:hAnsi="Times New Roman" w:cs="Times New Roman"/>
                <w:sz w:val="18"/>
                <w:szCs w:val="18"/>
              </w:rPr>
            </w:pPr>
          </w:p>
        </w:tc>
        <w:tc>
          <w:tcPr>
            <w:tcW w:w="1080" w:type="dxa"/>
          </w:tcPr>
          <w:p w14:paraId="2AC383CB" w14:textId="77777777" w:rsidR="00917A08" w:rsidRPr="00BB017F" w:rsidRDefault="00917A08" w:rsidP="00917A08">
            <w:pPr>
              <w:rPr>
                <w:rFonts w:ascii="Times New Roman" w:hAnsi="Times New Roman" w:cs="Times New Roman"/>
                <w:sz w:val="18"/>
                <w:szCs w:val="18"/>
              </w:rPr>
            </w:pPr>
          </w:p>
        </w:tc>
        <w:tc>
          <w:tcPr>
            <w:tcW w:w="1350" w:type="dxa"/>
          </w:tcPr>
          <w:p w14:paraId="29A3BA6B" w14:textId="77777777" w:rsidR="00917A08" w:rsidRPr="00BB017F" w:rsidRDefault="00917A08" w:rsidP="00917A08">
            <w:pPr>
              <w:rPr>
                <w:rFonts w:ascii="Times New Roman" w:hAnsi="Times New Roman" w:cs="Times New Roman"/>
                <w:sz w:val="18"/>
                <w:szCs w:val="18"/>
              </w:rPr>
            </w:pPr>
          </w:p>
        </w:tc>
        <w:tc>
          <w:tcPr>
            <w:tcW w:w="1784" w:type="dxa"/>
          </w:tcPr>
          <w:p w14:paraId="09337324" w14:textId="77777777" w:rsidR="00917A08" w:rsidRPr="00BB017F" w:rsidRDefault="00917A08" w:rsidP="00917A08">
            <w:pPr>
              <w:rPr>
                <w:rFonts w:ascii="Times New Roman" w:hAnsi="Times New Roman" w:cs="Times New Roman"/>
                <w:sz w:val="18"/>
                <w:szCs w:val="18"/>
              </w:rPr>
            </w:pPr>
          </w:p>
        </w:tc>
      </w:tr>
      <w:tr w:rsidR="00917A08" w14:paraId="54E3BAF3" w14:textId="77777777" w:rsidTr="00917A08">
        <w:trPr>
          <w:jc w:val="center"/>
        </w:trPr>
        <w:tc>
          <w:tcPr>
            <w:tcW w:w="2952" w:type="dxa"/>
            <w:shd w:val="clear" w:color="auto" w:fill="8DB3E2" w:themeFill="text2" w:themeFillTint="66"/>
          </w:tcPr>
          <w:p w14:paraId="2268DE12" w14:textId="407749EF" w:rsidR="00917A08" w:rsidRPr="00B519ED" w:rsidRDefault="0094438B" w:rsidP="00917A08">
            <w:pPr>
              <w:rPr>
                <w:rFonts w:ascii="Times New Roman" w:hAnsi="Times New Roman" w:cs="Times New Roman"/>
                <w:sz w:val="18"/>
                <w:szCs w:val="18"/>
              </w:rPr>
            </w:pPr>
            <w:r w:rsidRPr="00B519ED">
              <w:rPr>
                <w:rFonts w:ascii="Times New Roman" w:hAnsi="Times New Roman" w:cs="Times New Roman"/>
                <w:sz w:val="18"/>
                <w:szCs w:val="18"/>
              </w:rPr>
              <w:t>Refusal to eat</w:t>
            </w:r>
          </w:p>
        </w:tc>
        <w:tc>
          <w:tcPr>
            <w:tcW w:w="1101" w:type="dxa"/>
          </w:tcPr>
          <w:p w14:paraId="2C1C1EE6" w14:textId="77777777" w:rsidR="00917A08" w:rsidRPr="00BB017F" w:rsidRDefault="00917A08" w:rsidP="00917A08">
            <w:pPr>
              <w:rPr>
                <w:rFonts w:ascii="Times New Roman" w:hAnsi="Times New Roman" w:cs="Times New Roman"/>
                <w:sz w:val="18"/>
                <w:szCs w:val="18"/>
              </w:rPr>
            </w:pPr>
            <w:r w:rsidRPr="00BB017F">
              <w:rPr>
                <w:rFonts w:ascii="Times New Roman" w:hAnsi="Times New Roman" w:cs="Times New Roman"/>
                <w:sz w:val="18"/>
                <w:szCs w:val="18"/>
              </w:rPr>
              <w:t>1</w:t>
            </w:r>
          </w:p>
        </w:tc>
        <w:tc>
          <w:tcPr>
            <w:tcW w:w="1080" w:type="dxa"/>
          </w:tcPr>
          <w:p w14:paraId="4DDA2689" w14:textId="77777777" w:rsidR="00917A08" w:rsidRPr="00BB017F" w:rsidRDefault="00917A08" w:rsidP="00917A08">
            <w:pPr>
              <w:rPr>
                <w:rFonts w:ascii="Times New Roman" w:hAnsi="Times New Roman" w:cs="Times New Roman"/>
                <w:sz w:val="18"/>
                <w:szCs w:val="18"/>
              </w:rPr>
            </w:pPr>
            <w:r w:rsidRPr="00BB017F">
              <w:rPr>
                <w:rFonts w:ascii="Times New Roman" w:hAnsi="Times New Roman" w:cs="Times New Roman"/>
                <w:sz w:val="18"/>
                <w:szCs w:val="18"/>
              </w:rPr>
              <w:t>--</w:t>
            </w:r>
          </w:p>
        </w:tc>
        <w:tc>
          <w:tcPr>
            <w:tcW w:w="1350" w:type="dxa"/>
          </w:tcPr>
          <w:p w14:paraId="45052C76" w14:textId="77777777" w:rsidR="00917A08" w:rsidRPr="00AA1238" w:rsidRDefault="00917A08" w:rsidP="00917A08">
            <w:pPr>
              <w:rPr>
                <w:rFonts w:ascii="Times New Roman" w:hAnsi="Times New Roman" w:cs="Times New Roman"/>
                <w:b/>
                <w:sz w:val="18"/>
                <w:szCs w:val="18"/>
              </w:rPr>
            </w:pPr>
            <w:r w:rsidRPr="00AA1238">
              <w:rPr>
                <w:rFonts w:ascii="Times New Roman" w:hAnsi="Times New Roman" w:cs="Times New Roman"/>
                <w:b/>
                <w:sz w:val="18"/>
                <w:szCs w:val="18"/>
              </w:rPr>
              <w:t>3.56</w:t>
            </w:r>
          </w:p>
        </w:tc>
        <w:tc>
          <w:tcPr>
            <w:tcW w:w="1784" w:type="dxa"/>
          </w:tcPr>
          <w:p w14:paraId="72878AC6" w14:textId="77777777" w:rsidR="00917A08" w:rsidRPr="00AA1238" w:rsidRDefault="00917A08" w:rsidP="00917A08">
            <w:pPr>
              <w:rPr>
                <w:rFonts w:ascii="Times New Roman" w:hAnsi="Times New Roman" w:cs="Times New Roman"/>
                <w:b/>
                <w:sz w:val="18"/>
                <w:szCs w:val="18"/>
              </w:rPr>
            </w:pPr>
            <w:r w:rsidRPr="00AA1238">
              <w:rPr>
                <w:rFonts w:ascii="Times New Roman" w:hAnsi="Times New Roman" w:cs="Times New Roman"/>
                <w:b/>
                <w:sz w:val="18"/>
                <w:szCs w:val="18"/>
              </w:rPr>
              <w:t>0.013</w:t>
            </w:r>
          </w:p>
        </w:tc>
      </w:tr>
      <w:tr w:rsidR="0094438B" w14:paraId="2C9A992F" w14:textId="77777777" w:rsidTr="00784D84">
        <w:trPr>
          <w:trHeight w:val="152"/>
          <w:jc w:val="center"/>
        </w:trPr>
        <w:tc>
          <w:tcPr>
            <w:tcW w:w="2952" w:type="dxa"/>
            <w:shd w:val="clear" w:color="auto" w:fill="8DB3E2" w:themeFill="text2" w:themeFillTint="66"/>
          </w:tcPr>
          <w:p w14:paraId="446DD547" w14:textId="41F37126" w:rsidR="0094438B" w:rsidRPr="00B519ED" w:rsidRDefault="0094438B" w:rsidP="00917A08">
            <w:pPr>
              <w:rPr>
                <w:rFonts w:cs="Times New Roman"/>
                <w:sz w:val="18"/>
                <w:szCs w:val="18"/>
              </w:rPr>
            </w:pPr>
            <w:r w:rsidRPr="00B519ED">
              <w:rPr>
                <w:rFonts w:cs="Times New Roman"/>
                <w:sz w:val="18"/>
                <w:szCs w:val="18"/>
              </w:rPr>
              <w:t>Bloody stools</w:t>
            </w:r>
          </w:p>
        </w:tc>
        <w:tc>
          <w:tcPr>
            <w:tcW w:w="1101" w:type="dxa"/>
          </w:tcPr>
          <w:p w14:paraId="449BEE84" w14:textId="6E747CFF" w:rsidR="0094438B" w:rsidRPr="00BB017F" w:rsidRDefault="00FC7415" w:rsidP="00917A08">
            <w:pPr>
              <w:rPr>
                <w:rFonts w:cs="Times New Roman"/>
                <w:sz w:val="18"/>
                <w:szCs w:val="18"/>
              </w:rPr>
            </w:pPr>
            <w:r>
              <w:rPr>
                <w:rFonts w:cs="Times New Roman"/>
                <w:sz w:val="18"/>
                <w:szCs w:val="18"/>
              </w:rPr>
              <w:t>1</w:t>
            </w:r>
          </w:p>
        </w:tc>
        <w:tc>
          <w:tcPr>
            <w:tcW w:w="1080" w:type="dxa"/>
          </w:tcPr>
          <w:p w14:paraId="2D1A231C" w14:textId="05EC361B" w:rsidR="0094438B" w:rsidRPr="00BB017F" w:rsidRDefault="00FC7415" w:rsidP="00917A08">
            <w:pPr>
              <w:rPr>
                <w:rFonts w:cs="Times New Roman"/>
                <w:sz w:val="18"/>
                <w:szCs w:val="18"/>
              </w:rPr>
            </w:pPr>
            <w:r>
              <w:rPr>
                <w:rFonts w:cs="Times New Roman"/>
                <w:sz w:val="18"/>
                <w:szCs w:val="18"/>
              </w:rPr>
              <w:t>--</w:t>
            </w:r>
          </w:p>
        </w:tc>
        <w:tc>
          <w:tcPr>
            <w:tcW w:w="1350" w:type="dxa"/>
          </w:tcPr>
          <w:p w14:paraId="5EC1A4E3" w14:textId="51E459D6" w:rsidR="0094438B" w:rsidRPr="00AA1238" w:rsidRDefault="00FC7415" w:rsidP="00917A08">
            <w:pPr>
              <w:rPr>
                <w:rFonts w:cs="Times New Roman"/>
                <w:b/>
                <w:sz w:val="18"/>
                <w:szCs w:val="18"/>
              </w:rPr>
            </w:pPr>
            <w:r>
              <w:rPr>
                <w:rFonts w:cs="Times New Roman"/>
                <w:b/>
                <w:sz w:val="18"/>
                <w:szCs w:val="18"/>
              </w:rPr>
              <w:t>0.151</w:t>
            </w:r>
          </w:p>
        </w:tc>
        <w:tc>
          <w:tcPr>
            <w:tcW w:w="1784" w:type="dxa"/>
          </w:tcPr>
          <w:p w14:paraId="45DF8FC0" w14:textId="40575124" w:rsidR="0094438B" w:rsidRPr="00AA1238" w:rsidRDefault="00FC7415" w:rsidP="00917A08">
            <w:pPr>
              <w:rPr>
                <w:rFonts w:cs="Times New Roman"/>
                <w:b/>
                <w:sz w:val="18"/>
                <w:szCs w:val="18"/>
              </w:rPr>
            </w:pPr>
            <w:r>
              <w:rPr>
                <w:rFonts w:cs="Times New Roman"/>
                <w:b/>
                <w:sz w:val="18"/>
                <w:szCs w:val="18"/>
              </w:rPr>
              <w:t>0.027</w:t>
            </w:r>
          </w:p>
        </w:tc>
      </w:tr>
      <w:tr w:rsidR="00917A08" w14:paraId="17A70840" w14:textId="77777777" w:rsidTr="00917A08">
        <w:trPr>
          <w:jc w:val="center"/>
        </w:trPr>
        <w:tc>
          <w:tcPr>
            <w:tcW w:w="2952" w:type="dxa"/>
            <w:shd w:val="clear" w:color="auto" w:fill="8DB3E2" w:themeFill="text2" w:themeFillTint="66"/>
          </w:tcPr>
          <w:p w14:paraId="3F87E135" w14:textId="492AC572" w:rsidR="00917A08" w:rsidRPr="00784D84" w:rsidRDefault="0094438B" w:rsidP="00917A08">
            <w:pPr>
              <w:rPr>
                <w:rFonts w:ascii="Times New Roman" w:hAnsi="Times New Roman" w:cs="Times New Roman"/>
                <w:b/>
                <w:sz w:val="18"/>
                <w:szCs w:val="18"/>
              </w:rPr>
            </w:pPr>
            <w:r w:rsidRPr="00784D84">
              <w:rPr>
                <w:rFonts w:ascii="Times New Roman" w:hAnsi="Times New Roman" w:cs="Times New Roman"/>
                <w:b/>
                <w:sz w:val="18"/>
                <w:szCs w:val="18"/>
              </w:rPr>
              <w:t>Health seeking behaviors</w:t>
            </w:r>
          </w:p>
        </w:tc>
        <w:tc>
          <w:tcPr>
            <w:tcW w:w="5315" w:type="dxa"/>
            <w:gridSpan w:val="4"/>
          </w:tcPr>
          <w:p w14:paraId="5AD77B6E" w14:textId="77777777" w:rsidR="00917A08" w:rsidRPr="00AA1238" w:rsidRDefault="00917A08" w:rsidP="00917A08">
            <w:pPr>
              <w:rPr>
                <w:rFonts w:ascii="Times New Roman" w:hAnsi="Times New Roman" w:cs="Times New Roman"/>
                <w:b/>
                <w:sz w:val="18"/>
                <w:szCs w:val="18"/>
              </w:rPr>
            </w:pPr>
          </w:p>
        </w:tc>
      </w:tr>
      <w:tr w:rsidR="00917A08" w14:paraId="2A96A751" w14:textId="77777777" w:rsidTr="00917A08">
        <w:trPr>
          <w:jc w:val="center"/>
        </w:trPr>
        <w:tc>
          <w:tcPr>
            <w:tcW w:w="2952" w:type="dxa"/>
            <w:shd w:val="clear" w:color="auto" w:fill="8DB3E2" w:themeFill="text2" w:themeFillTint="66"/>
          </w:tcPr>
          <w:p w14:paraId="7DF43831" w14:textId="334886D0" w:rsidR="00917A08" w:rsidRPr="00B519ED" w:rsidRDefault="0094438B" w:rsidP="00917A08">
            <w:pPr>
              <w:rPr>
                <w:rFonts w:ascii="Times New Roman" w:hAnsi="Times New Roman" w:cs="Times New Roman"/>
                <w:sz w:val="18"/>
                <w:szCs w:val="18"/>
              </w:rPr>
            </w:pPr>
            <w:r w:rsidRPr="00B519ED">
              <w:rPr>
                <w:rFonts w:ascii="Times New Roman" w:hAnsi="Times New Roman" w:cs="Times New Roman"/>
                <w:sz w:val="18"/>
                <w:szCs w:val="18"/>
              </w:rPr>
              <w:t>Treatment at CHPS</w:t>
            </w:r>
          </w:p>
        </w:tc>
        <w:tc>
          <w:tcPr>
            <w:tcW w:w="1101" w:type="dxa"/>
          </w:tcPr>
          <w:p w14:paraId="1D1CB1CE" w14:textId="77777777" w:rsidR="00917A08" w:rsidRPr="00BB017F" w:rsidRDefault="00917A08" w:rsidP="00917A08">
            <w:pPr>
              <w:rPr>
                <w:rFonts w:ascii="Times New Roman" w:hAnsi="Times New Roman" w:cs="Times New Roman"/>
                <w:sz w:val="18"/>
                <w:szCs w:val="18"/>
              </w:rPr>
            </w:pPr>
            <w:r w:rsidRPr="00BB017F">
              <w:rPr>
                <w:rFonts w:ascii="Times New Roman" w:hAnsi="Times New Roman" w:cs="Times New Roman"/>
                <w:sz w:val="18"/>
                <w:szCs w:val="18"/>
              </w:rPr>
              <w:t>1</w:t>
            </w:r>
          </w:p>
        </w:tc>
        <w:tc>
          <w:tcPr>
            <w:tcW w:w="1080" w:type="dxa"/>
          </w:tcPr>
          <w:p w14:paraId="70DDE501" w14:textId="77777777" w:rsidR="00917A08" w:rsidRPr="00BB017F" w:rsidRDefault="00917A08" w:rsidP="00917A08">
            <w:pPr>
              <w:rPr>
                <w:rFonts w:ascii="Times New Roman" w:hAnsi="Times New Roman" w:cs="Times New Roman"/>
                <w:sz w:val="18"/>
                <w:szCs w:val="18"/>
              </w:rPr>
            </w:pPr>
            <w:r w:rsidRPr="00BB017F">
              <w:rPr>
                <w:rFonts w:ascii="Times New Roman" w:hAnsi="Times New Roman" w:cs="Times New Roman"/>
                <w:sz w:val="18"/>
                <w:szCs w:val="18"/>
              </w:rPr>
              <w:t>--</w:t>
            </w:r>
          </w:p>
        </w:tc>
        <w:tc>
          <w:tcPr>
            <w:tcW w:w="1350" w:type="dxa"/>
          </w:tcPr>
          <w:p w14:paraId="0BA747E9" w14:textId="2CEA3656" w:rsidR="00917A08" w:rsidRPr="00FC4D13" w:rsidRDefault="0072239C" w:rsidP="00917A08">
            <w:pPr>
              <w:rPr>
                <w:rFonts w:ascii="Times New Roman" w:hAnsi="Times New Roman" w:cs="Times New Roman"/>
                <w:sz w:val="18"/>
                <w:szCs w:val="18"/>
              </w:rPr>
            </w:pPr>
            <w:r w:rsidRPr="00FC4D13">
              <w:rPr>
                <w:rFonts w:ascii="Times New Roman" w:hAnsi="Times New Roman" w:cs="Times New Roman"/>
                <w:sz w:val="18"/>
                <w:szCs w:val="18"/>
              </w:rPr>
              <w:t>1.66</w:t>
            </w:r>
          </w:p>
        </w:tc>
        <w:tc>
          <w:tcPr>
            <w:tcW w:w="1784" w:type="dxa"/>
          </w:tcPr>
          <w:p w14:paraId="2B7E6287" w14:textId="3B515C49" w:rsidR="00917A08" w:rsidRPr="00FC4D13" w:rsidRDefault="0072239C" w:rsidP="00917A08">
            <w:pPr>
              <w:rPr>
                <w:rFonts w:ascii="Times New Roman" w:hAnsi="Times New Roman" w:cs="Times New Roman"/>
                <w:sz w:val="18"/>
                <w:szCs w:val="18"/>
              </w:rPr>
            </w:pPr>
            <w:r w:rsidRPr="00FC4D13">
              <w:rPr>
                <w:rFonts w:ascii="Times New Roman" w:hAnsi="Times New Roman" w:cs="Times New Roman"/>
                <w:sz w:val="18"/>
                <w:szCs w:val="18"/>
              </w:rPr>
              <w:t>0.514</w:t>
            </w:r>
          </w:p>
        </w:tc>
      </w:tr>
      <w:tr w:rsidR="00917A08" w:rsidRPr="003E09C6" w14:paraId="52E99189" w14:textId="77777777" w:rsidTr="00917A08">
        <w:trPr>
          <w:jc w:val="center"/>
        </w:trPr>
        <w:tc>
          <w:tcPr>
            <w:tcW w:w="2952" w:type="dxa"/>
            <w:shd w:val="clear" w:color="auto" w:fill="8DB3E2" w:themeFill="text2" w:themeFillTint="66"/>
          </w:tcPr>
          <w:p w14:paraId="709D92D5" w14:textId="72B52637" w:rsidR="00917A08" w:rsidRPr="00784D84" w:rsidRDefault="00784D84" w:rsidP="00917A08">
            <w:pPr>
              <w:rPr>
                <w:rFonts w:ascii="Times New Roman" w:hAnsi="Times New Roman" w:cs="Times New Roman"/>
                <w:b/>
                <w:sz w:val="18"/>
                <w:szCs w:val="18"/>
              </w:rPr>
            </w:pPr>
            <w:r>
              <w:rPr>
                <w:rFonts w:ascii="Times New Roman" w:hAnsi="Times New Roman" w:cs="Times New Roman"/>
                <w:b/>
                <w:sz w:val="18"/>
                <w:szCs w:val="18"/>
              </w:rPr>
              <w:t>Prevention measures</w:t>
            </w:r>
          </w:p>
        </w:tc>
        <w:tc>
          <w:tcPr>
            <w:tcW w:w="5315" w:type="dxa"/>
            <w:gridSpan w:val="4"/>
          </w:tcPr>
          <w:p w14:paraId="6816EF5C" w14:textId="77777777" w:rsidR="00917A08" w:rsidRPr="00AA1238" w:rsidRDefault="00917A08" w:rsidP="00917A08">
            <w:pPr>
              <w:rPr>
                <w:rFonts w:ascii="Times New Roman" w:hAnsi="Times New Roman" w:cs="Times New Roman"/>
                <w:b/>
                <w:sz w:val="18"/>
                <w:szCs w:val="18"/>
              </w:rPr>
            </w:pPr>
          </w:p>
        </w:tc>
      </w:tr>
      <w:tr w:rsidR="00917A08" w14:paraId="4B063D03" w14:textId="77777777" w:rsidTr="00917A08">
        <w:trPr>
          <w:jc w:val="center"/>
        </w:trPr>
        <w:tc>
          <w:tcPr>
            <w:tcW w:w="2952" w:type="dxa"/>
            <w:shd w:val="clear" w:color="auto" w:fill="8DB3E2" w:themeFill="text2" w:themeFillTint="66"/>
          </w:tcPr>
          <w:p w14:paraId="65810AEF" w14:textId="699B24F8" w:rsidR="00917A08" w:rsidRPr="00B519ED" w:rsidRDefault="0094438B" w:rsidP="00917A08">
            <w:pPr>
              <w:rPr>
                <w:rFonts w:ascii="Times New Roman" w:hAnsi="Times New Roman" w:cs="Times New Roman"/>
                <w:sz w:val="18"/>
                <w:szCs w:val="18"/>
              </w:rPr>
            </w:pPr>
            <w:r w:rsidRPr="00B519ED">
              <w:rPr>
                <w:rFonts w:ascii="Times New Roman" w:hAnsi="Times New Roman" w:cs="Times New Roman"/>
                <w:sz w:val="18"/>
                <w:szCs w:val="18"/>
              </w:rPr>
              <w:t>Net disposal time</w:t>
            </w:r>
          </w:p>
        </w:tc>
        <w:tc>
          <w:tcPr>
            <w:tcW w:w="1101" w:type="dxa"/>
          </w:tcPr>
          <w:p w14:paraId="228D6EAF" w14:textId="77777777" w:rsidR="00917A08" w:rsidRPr="00BB017F" w:rsidRDefault="00917A08" w:rsidP="00917A08">
            <w:pPr>
              <w:rPr>
                <w:rFonts w:ascii="Times New Roman" w:hAnsi="Times New Roman" w:cs="Times New Roman"/>
                <w:sz w:val="18"/>
                <w:szCs w:val="18"/>
              </w:rPr>
            </w:pPr>
            <w:r w:rsidRPr="00BB017F">
              <w:rPr>
                <w:rFonts w:ascii="Times New Roman" w:hAnsi="Times New Roman" w:cs="Times New Roman"/>
                <w:sz w:val="18"/>
                <w:szCs w:val="18"/>
              </w:rPr>
              <w:t>1</w:t>
            </w:r>
          </w:p>
        </w:tc>
        <w:tc>
          <w:tcPr>
            <w:tcW w:w="1080" w:type="dxa"/>
          </w:tcPr>
          <w:p w14:paraId="26DBECB8" w14:textId="77777777" w:rsidR="00917A08" w:rsidRPr="00BB017F" w:rsidRDefault="00917A08" w:rsidP="00917A08">
            <w:pPr>
              <w:rPr>
                <w:rFonts w:ascii="Times New Roman" w:hAnsi="Times New Roman" w:cs="Times New Roman"/>
                <w:sz w:val="18"/>
                <w:szCs w:val="18"/>
              </w:rPr>
            </w:pPr>
            <w:r w:rsidRPr="00BB017F">
              <w:rPr>
                <w:rFonts w:ascii="Times New Roman" w:hAnsi="Times New Roman" w:cs="Times New Roman"/>
                <w:sz w:val="18"/>
                <w:szCs w:val="18"/>
              </w:rPr>
              <w:t>--</w:t>
            </w:r>
          </w:p>
        </w:tc>
        <w:tc>
          <w:tcPr>
            <w:tcW w:w="1350" w:type="dxa"/>
          </w:tcPr>
          <w:p w14:paraId="5E150AB6" w14:textId="77777777" w:rsidR="00917A08" w:rsidRPr="00AA1238" w:rsidRDefault="00917A08" w:rsidP="00917A08">
            <w:pPr>
              <w:rPr>
                <w:rFonts w:ascii="Times New Roman" w:hAnsi="Times New Roman" w:cs="Times New Roman"/>
                <w:b/>
                <w:sz w:val="18"/>
                <w:szCs w:val="18"/>
              </w:rPr>
            </w:pPr>
            <w:r w:rsidRPr="00AA1238">
              <w:rPr>
                <w:rFonts w:ascii="Times New Roman" w:hAnsi="Times New Roman" w:cs="Times New Roman"/>
                <w:b/>
                <w:sz w:val="18"/>
                <w:szCs w:val="18"/>
              </w:rPr>
              <w:t>3.78</w:t>
            </w:r>
          </w:p>
        </w:tc>
        <w:tc>
          <w:tcPr>
            <w:tcW w:w="1784" w:type="dxa"/>
          </w:tcPr>
          <w:p w14:paraId="6848C6F9" w14:textId="77777777" w:rsidR="00917A08" w:rsidRPr="00AA1238" w:rsidRDefault="00917A08" w:rsidP="00917A08">
            <w:pPr>
              <w:rPr>
                <w:rFonts w:ascii="Times New Roman" w:hAnsi="Times New Roman" w:cs="Times New Roman"/>
                <w:b/>
                <w:sz w:val="18"/>
                <w:szCs w:val="18"/>
              </w:rPr>
            </w:pPr>
            <w:r w:rsidRPr="00AA1238">
              <w:rPr>
                <w:rFonts w:ascii="Times New Roman" w:hAnsi="Times New Roman" w:cs="Times New Roman"/>
                <w:b/>
                <w:sz w:val="18"/>
                <w:szCs w:val="18"/>
              </w:rPr>
              <w:t>0.020</w:t>
            </w:r>
          </w:p>
        </w:tc>
      </w:tr>
    </w:tbl>
    <w:p w14:paraId="4B559058" w14:textId="77777777" w:rsidR="00917A08" w:rsidRDefault="00917A08" w:rsidP="009A094D"/>
    <w:p w14:paraId="6CF96309" w14:textId="77777777" w:rsidR="00375D27" w:rsidRDefault="00375D27" w:rsidP="009A094D"/>
    <w:p w14:paraId="36F52CF1" w14:textId="77BE5836" w:rsidR="00D4584A" w:rsidRPr="0021412D" w:rsidRDefault="00D4584A" w:rsidP="00D4584A">
      <w:pPr>
        <w:rPr>
          <w:rStyle w:val="IntenseEmphasis"/>
          <w:sz w:val="28"/>
          <w:szCs w:val="28"/>
        </w:rPr>
      </w:pPr>
      <w:r w:rsidRPr="0021412D">
        <w:rPr>
          <w:rStyle w:val="IntenseEmphasis"/>
          <w:sz w:val="28"/>
          <w:szCs w:val="28"/>
        </w:rPr>
        <w:t>Associations between mother’s education and symptom recognition, health seeking behaviors, prevention measures, and general awareness</w:t>
      </w:r>
    </w:p>
    <w:p w14:paraId="10688A1D" w14:textId="77777777" w:rsidR="005B076E" w:rsidRPr="007E1F7F" w:rsidRDefault="005B076E" w:rsidP="00D4584A">
      <w:pPr>
        <w:rPr>
          <w:rStyle w:val="IntenseEmphasis"/>
        </w:rPr>
      </w:pPr>
    </w:p>
    <w:p w14:paraId="36594C34" w14:textId="420488DD" w:rsidR="00375D27" w:rsidRDefault="00D4584A" w:rsidP="000A395B">
      <w:pPr>
        <w:spacing w:line="360" w:lineRule="auto"/>
        <w:jc w:val="both"/>
      </w:pPr>
      <w:r>
        <w:tab/>
        <w:t xml:space="preserve">As was shown in the descriptive data, in the vast majority of cases of under-five malaria, the mother is the first person to recognize the symptoms. Women that have completed either secondary or tertiary education are far more likely to recognize headaches as a </w:t>
      </w:r>
      <w:r w:rsidR="0039241C">
        <w:t xml:space="preserve">symptom of malaria. Mothers </w:t>
      </w:r>
      <w:r>
        <w:t xml:space="preserve">that have completed secondary education are 294% (odds ratio=2.94) to recognize this symptom, and mothers with a tertiary degree are 1,066% (odds ratio=10.66) times more likely to </w:t>
      </w:r>
      <w:r w:rsidR="0039241C">
        <w:t>show recognition</w:t>
      </w:r>
      <w:r>
        <w:t>. It is noted that only headaches fit</w:t>
      </w:r>
      <w:r w:rsidR="00EF4147">
        <w:t>s</w:t>
      </w:r>
      <w:r>
        <w:t xml:space="preserve"> this trend</w:t>
      </w:r>
      <w:r w:rsidR="00B90D9C">
        <w:t xml:space="preserve"> with a mother’s education</w:t>
      </w:r>
      <w:r>
        <w:t xml:space="preserve"> and there is no other statistically significa</w:t>
      </w:r>
      <w:r w:rsidR="00EF4147">
        <w:t xml:space="preserve">nt </w:t>
      </w:r>
      <w:r w:rsidR="00B90D9C">
        <w:t xml:space="preserve">positive </w:t>
      </w:r>
      <w:r w:rsidR="00EF4147">
        <w:t xml:space="preserve">trend in symptom recognition. Conversely, mothers with a secondary education were actually 88% (odds ratio=87.9%) less likely to recognize sleepiness or “floppy” symptoms. </w:t>
      </w:r>
    </w:p>
    <w:p w14:paraId="5C4B05B4" w14:textId="6C41CB9E" w:rsidR="00D4584A" w:rsidRDefault="00EF4147" w:rsidP="000A395B">
      <w:pPr>
        <w:spacing w:line="360" w:lineRule="auto"/>
        <w:jc w:val="both"/>
      </w:pPr>
      <w:r>
        <w:tab/>
        <w:t>Mother’s with at least a primary or secondary education were 311% (odds ratio=3.11) and 268% (odds ratio=2.68) more likely to see a malaria awareness message on the television or the radio than mothers without any education. Furthermore, mothers with the highest level of education were 91.5% less likely to hear the specific malaria message prescribing full course completion when receiving</w:t>
      </w:r>
      <w:r w:rsidR="0023788B">
        <w:t xml:space="preserve"> malaria treatment. </w:t>
      </w:r>
    </w:p>
    <w:p w14:paraId="1ACD2B27" w14:textId="77777777" w:rsidR="00375D27" w:rsidRDefault="00375D27" w:rsidP="009A094D"/>
    <w:p w14:paraId="29475AFF" w14:textId="77777777" w:rsidR="00A8285B" w:rsidRDefault="00A8285B" w:rsidP="009A094D"/>
    <w:p w14:paraId="4080F10F" w14:textId="77777777" w:rsidR="00A8285B" w:rsidRDefault="00A8285B" w:rsidP="009A094D"/>
    <w:p w14:paraId="2DAC95CE" w14:textId="77777777" w:rsidR="00A8285B" w:rsidRDefault="00A8285B" w:rsidP="009A094D"/>
    <w:p w14:paraId="4B819691" w14:textId="77777777" w:rsidR="005B076E" w:rsidRDefault="005B076E" w:rsidP="0021412D">
      <w:pPr>
        <w:pStyle w:val="Subtitle"/>
      </w:pPr>
    </w:p>
    <w:p w14:paraId="50FBD301" w14:textId="166B2B39" w:rsidR="00A8285B" w:rsidRDefault="0021412D" w:rsidP="0021412D">
      <w:pPr>
        <w:pStyle w:val="Subtitle"/>
      </w:pPr>
      <w:r>
        <w:rPr>
          <w:rFonts w:cs="Times New Roman"/>
          <w:b/>
          <w:sz w:val="20"/>
          <w:szCs w:val="20"/>
        </w:rPr>
        <w:t>Table 9</w:t>
      </w:r>
      <w:r w:rsidRPr="00864C0C">
        <w:rPr>
          <w:rFonts w:cs="Times New Roman"/>
          <w:b/>
          <w:sz w:val="20"/>
          <w:szCs w:val="20"/>
        </w:rPr>
        <w:t xml:space="preserve">: Results of logistic regression of </w:t>
      </w:r>
      <w:r>
        <w:rPr>
          <w:rFonts w:cs="Times New Roman"/>
          <w:b/>
          <w:sz w:val="20"/>
          <w:szCs w:val="20"/>
        </w:rPr>
        <w:t xml:space="preserve">mother’s education </w:t>
      </w:r>
      <w:r w:rsidRPr="00864C0C">
        <w:rPr>
          <w:rFonts w:cs="Times New Roman"/>
          <w:b/>
          <w:sz w:val="20"/>
          <w:szCs w:val="20"/>
        </w:rPr>
        <w:t xml:space="preserve">and </w:t>
      </w:r>
      <w:r>
        <w:rPr>
          <w:rFonts w:cs="Times New Roman"/>
          <w:b/>
          <w:sz w:val="20"/>
          <w:szCs w:val="20"/>
        </w:rPr>
        <w:t>symptom recognition, health seeking behaviors, prevention measures, and general awareness</w:t>
      </w:r>
    </w:p>
    <w:tbl>
      <w:tblPr>
        <w:tblStyle w:val="TableGrid"/>
        <w:tblW w:w="0" w:type="auto"/>
        <w:jc w:val="center"/>
        <w:tblLook w:val="04A0" w:firstRow="1" w:lastRow="0" w:firstColumn="1" w:lastColumn="0" w:noHBand="0" w:noVBand="1"/>
      </w:tblPr>
      <w:tblGrid>
        <w:gridCol w:w="1959"/>
        <w:gridCol w:w="768"/>
        <w:gridCol w:w="662"/>
        <w:gridCol w:w="905"/>
        <w:gridCol w:w="1127"/>
        <w:gridCol w:w="870"/>
        <w:gridCol w:w="855"/>
        <w:gridCol w:w="855"/>
        <w:gridCol w:w="855"/>
      </w:tblGrid>
      <w:tr w:rsidR="00450AFD" w14:paraId="564F2021" w14:textId="52BAA80B" w:rsidTr="0021412D">
        <w:trPr>
          <w:jc w:val="center"/>
        </w:trPr>
        <w:tc>
          <w:tcPr>
            <w:tcW w:w="1959" w:type="dxa"/>
            <w:shd w:val="clear" w:color="auto" w:fill="8DB3E2" w:themeFill="text2" w:themeFillTint="66"/>
          </w:tcPr>
          <w:p w14:paraId="2FE8ACD2" w14:textId="77777777" w:rsidR="00450AFD" w:rsidRPr="00097AE0" w:rsidRDefault="00450AFD" w:rsidP="00E53B2D">
            <w:pPr>
              <w:rPr>
                <w:rFonts w:ascii="Times New Roman" w:hAnsi="Times New Roman" w:cs="Times New Roman"/>
                <w:b/>
              </w:rPr>
            </w:pPr>
          </w:p>
        </w:tc>
        <w:tc>
          <w:tcPr>
            <w:tcW w:w="1430" w:type="dxa"/>
            <w:gridSpan w:val="2"/>
            <w:shd w:val="clear" w:color="auto" w:fill="8DB3E2" w:themeFill="text2" w:themeFillTint="66"/>
          </w:tcPr>
          <w:p w14:paraId="0C3AB27C" w14:textId="422CA912" w:rsidR="00450AFD" w:rsidRPr="00097AE0" w:rsidRDefault="00450AFD" w:rsidP="00E53B2D">
            <w:pPr>
              <w:rPr>
                <w:rFonts w:ascii="Times New Roman" w:hAnsi="Times New Roman" w:cs="Times New Roman"/>
                <w:b/>
                <w:sz w:val="18"/>
                <w:szCs w:val="18"/>
              </w:rPr>
            </w:pPr>
            <w:r>
              <w:rPr>
                <w:rFonts w:ascii="Times New Roman" w:hAnsi="Times New Roman" w:cs="Times New Roman"/>
                <w:b/>
                <w:sz w:val="18"/>
                <w:szCs w:val="18"/>
              </w:rPr>
              <w:t>No education</w:t>
            </w:r>
          </w:p>
        </w:tc>
        <w:tc>
          <w:tcPr>
            <w:tcW w:w="2032" w:type="dxa"/>
            <w:gridSpan w:val="2"/>
            <w:shd w:val="clear" w:color="auto" w:fill="8DB3E2" w:themeFill="text2" w:themeFillTint="66"/>
          </w:tcPr>
          <w:p w14:paraId="42DDE962" w14:textId="263116D9" w:rsidR="00450AFD" w:rsidRPr="00097AE0" w:rsidRDefault="00450AFD" w:rsidP="00E53B2D">
            <w:pPr>
              <w:rPr>
                <w:rFonts w:ascii="Times New Roman" w:hAnsi="Times New Roman" w:cs="Times New Roman"/>
                <w:b/>
                <w:sz w:val="18"/>
                <w:szCs w:val="18"/>
              </w:rPr>
            </w:pPr>
            <w:r>
              <w:rPr>
                <w:rFonts w:ascii="Times New Roman" w:hAnsi="Times New Roman" w:cs="Times New Roman"/>
                <w:b/>
                <w:sz w:val="18"/>
                <w:szCs w:val="18"/>
              </w:rPr>
              <w:t xml:space="preserve">Primary </w:t>
            </w:r>
          </w:p>
        </w:tc>
        <w:tc>
          <w:tcPr>
            <w:tcW w:w="1725" w:type="dxa"/>
            <w:gridSpan w:val="2"/>
            <w:shd w:val="clear" w:color="auto" w:fill="8DB3E2" w:themeFill="text2" w:themeFillTint="66"/>
          </w:tcPr>
          <w:p w14:paraId="4B7344A4" w14:textId="4446413F" w:rsidR="00450AFD" w:rsidRDefault="00450AFD" w:rsidP="00E53B2D">
            <w:pPr>
              <w:rPr>
                <w:rFonts w:cs="Times New Roman"/>
                <w:b/>
                <w:sz w:val="18"/>
                <w:szCs w:val="18"/>
              </w:rPr>
            </w:pPr>
            <w:r>
              <w:rPr>
                <w:rFonts w:cs="Times New Roman"/>
                <w:b/>
                <w:sz w:val="18"/>
                <w:szCs w:val="18"/>
              </w:rPr>
              <w:t>Secondary</w:t>
            </w:r>
          </w:p>
        </w:tc>
        <w:tc>
          <w:tcPr>
            <w:tcW w:w="1710" w:type="dxa"/>
            <w:gridSpan w:val="2"/>
            <w:shd w:val="clear" w:color="auto" w:fill="8DB3E2" w:themeFill="text2" w:themeFillTint="66"/>
          </w:tcPr>
          <w:p w14:paraId="5DCD9E89" w14:textId="5641F37D" w:rsidR="00450AFD" w:rsidRDefault="00450AFD" w:rsidP="00E53B2D">
            <w:pPr>
              <w:rPr>
                <w:rFonts w:cs="Times New Roman"/>
                <w:b/>
                <w:sz w:val="18"/>
                <w:szCs w:val="18"/>
              </w:rPr>
            </w:pPr>
            <w:r>
              <w:rPr>
                <w:rFonts w:cs="Times New Roman"/>
                <w:b/>
                <w:sz w:val="18"/>
                <w:szCs w:val="18"/>
              </w:rPr>
              <w:t>Tertiary</w:t>
            </w:r>
          </w:p>
        </w:tc>
      </w:tr>
      <w:tr w:rsidR="00450AFD" w14:paraId="478403C7" w14:textId="3447E73B" w:rsidTr="0021412D">
        <w:trPr>
          <w:jc w:val="center"/>
        </w:trPr>
        <w:tc>
          <w:tcPr>
            <w:tcW w:w="1959" w:type="dxa"/>
            <w:shd w:val="clear" w:color="auto" w:fill="8DB3E2" w:themeFill="text2" w:themeFillTint="66"/>
          </w:tcPr>
          <w:p w14:paraId="34906F6D" w14:textId="77777777" w:rsidR="00450AFD" w:rsidRPr="00097AE0" w:rsidRDefault="00450AFD" w:rsidP="00E53B2D">
            <w:pPr>
              <w:rPr>
                <w:rFonts w:ascii="Times New Roman" w:hAnsi="Times New Roman" w:cs="Times New Roman"/>
                <w:b/>
              </w:rPr>
            </w:pPr>
          </w:p>
        </w:tc>
        <w:tc>
          <w:tcPr>
            <w:tcW w:w="768" w:type="dxa"/>
            <w:shd w:val="clear" w:color="auto" w:fill="8DB3E2" w:themeFill="text2" w:themeFillTint="66"/>
          </w:tcPr>
          <w:p w14:paraId="240F6F7B" w14:textId="77777777" w:rsidR="00450AFD" w:rsidRPr="00097AE0" w:rsidRDefault="00450AFD" w:rsidP="00E53B2D">
            <w:pPr>
              <w:rPr>
                <w:rFonts w:ascii="Times New Roman" w:hAnsi="Times New Roman" w:cs="Times New Roman"/>
                <w:b/>
              </w:rPr>
            </w:pPr>
            <w:r w:rsidRPr="00097AE0">
              <w:rPr>
                <w:rFonts w:ascii="Times New Roman" w:hAnsi="Times New Roman" w:cs="Times New Roman"/>
                <w:b/>
                <w:sz w:val="18"/>
                <w:szCs w:val="18"/>
              </w:rPr>
              <w:t>OR</w:t>
            </w:r>
          </w:p>
        </w:tc>
        <w:tc>
          <w:tcPr>
            <w:tcW w:w="662" w:type="dxa"/>
            <w:shd w:val="clear" w:color="auto" w:fill="8DB3E2" w:themeFill="text2" w:themeFillTint="66"/>
          </w:tcPr>
          <w:p w14:paraId="7F349513" w14:textId="77777777" w:rsidR="00450AFD" w:rsidRPr="00097AE0" w:rsidRDefault="00450AFD" w:rsidP="00E53B2D">
            <w:pPr>
              <w:rPr>
                <w:rFonts w:ascii="Times New Roman" w:hAnsi="Times New Roman" w:cs="Times New Roman"/>
                <w:b/>
                <w:sz w:val="18"/>
                <w:szCs w:val="18"/>
              </w:rPr>
            </w:pPr>
            <w:r w:rsidRPr="00097AE0">
              <w:rPr>
                <w:rFonts w:ascii="Times New Roman" w:hAnsi="Times New Roman" w:cs="Times New Roman"/>
                <w:b/>
                <w:sz w:val="18"/>
                <w:szCs w:val="18"/>
              </w:rPr>
              <w:t>P &gt; | z |</w:t>
            </w:r>
          </w:p>
        </w:tc>
        <w:tc>
          <w:tcPr>
            <w:tcW w:w="905" w:type="dxa"/>
            <w:shd w:val="clear" w:color="auto" w:fill="8DB3E2" w:themeFill="text2" w:themeFillTint="66"/>
          </w:tcPr>
          <w:p w14:paraId="1F48007A" w14:textId="77777777" w:rsidR="00450AFD" w:rsidRPr="00097AE0" w:rsidRDefault="00450AFD" w:rsidP="00E53B2D">
            <w:pPr>
              <w:rPr>
                <w:rFonts w:ascii="Times New Roman" w:hAnsi="Times New Roman" w:cs="Times New Roman"/>
                <w:b/>
                <w:sz w:val="18"/>
                <w:szCs w:val="18"/>
              </w:rPr>
            </w:pPr>
            <w:r w:rsidRPr="00097AE0">
              <w:rPr>
                <w:rFonts w:ascii="Times New Roman" w:hAnsi="Times New Roman" w:cs="Times New Roman"/>
                <w:b/>
                <w:sz w:val="18"/>
                <w:szCs w:val="18"/>
              </w:rPr>
              <w:t>OR</w:t>
            </w:r>
          </w:p>
        </w:tc>
        <w:tc>
          <w:tcPr>
            <w:tcW w:w="1127" w:type="dxa"/>
            <w:shd w:val="clear" w:color="auto" w:fill="8DB3E2" w:themeFill="text2" w:themeFillTint="66"/>
          </w:tcPr>
          <w:p w14:paraId="2847047D" w14:textId="77777777" w:rsidR="00450AFD" w:rsidRPr="00A624A9" w:rsidRDefault="00450AFD" w:rsidP="00E53B2D">
            <w:pPr>
              <w:rPr>
                <w:rFonts w:ascii="Times New Roman" w:hAnsi="Times New Roman" w:cs="Times New Roman"/>
                <w:b/>
                <w:sz w:val="18"/>
                <w:szCs w:val="18"/>
              </w:rPr>
            </w:pPr>
            <w:r w:rsidRPr="00A624A9">
              <w:rPr>
                <w:rFonts w:ascii="Times New Roman" w:hAnsi="Times New Roman" w:cs="Times New Roman"/>
                <w:b/>
                <w:sz w:val="18"/>
                <w:szCs w:val="18"/>
              </w:rPr>
              <w:t>P &gt; | z |</w:t>
            </w:r>
          </w:p>
        </w:tc>
        <w:tc>
          <w:tcPr>
            <w:tcW w:w="870" w:type="dxa"/>
            <w:shd w:val="clear" w:color="auto" w:fill="8DB3E2" w:themeFill="text2" w:themeFillTint="66"/>
          </w:tcPr>
          <w:p w14:paraId="510C0C5B" w14:textId="3CE7B928" w:rsidR="00450AFD" w:rsidRPr="00A624A9" w:rsidRDefault="00450AFD" w:rsidP="00E53B2D">
            <w:pPr>
              <w:rPr>
                <w:rFonts w:cs="Times New Roman"/>
                <w:b/>
                <w:sz w:val="18"/>
                <w:szCs w:val="18"/>
              </w:rPr>
            </w:pPr>
            <w:r w:rsidRPr="00097AE0">
              <w:rPr>
                <w:rFonts w:ascii="Times New Roman" w:hAnsi="Times New Roman" w:cs="Times New Roman"/>
                <w:b/>
                <w:sz w:val="18"/>
                <w:szCs w:val="18"/>
              </w:rPr>
              <w:t>OR</w:t>
            </w:r>
          </w:p>
        </w:tc>
        <w:tc>
          <w:tcPr>
            <w:tcW w:w="855" w:type="dxa"/>
            <w:shd w:val="clear" w:color="auto" w:fill="8DB3E2" w:themeFill="text2" w:themeFillTint="66"/>
          </w:tcPr>
          <w:p w14:paraId="198C2C8E" w14:textId="20B711DE" w:rsidR="00450AFD" w:rsidRPr="00A624A9" w:rsidRDefault="00450AFD" w:rsidP="00E53B2D">
            <w:pPr>
              <w:rPr>
                <w:rFonts w:cs="Times New Roman"/>
                <w:b/>
                <w:sz w:val="18"/>
                <w:szCs w:val="18"/>
              </w:rPr>
            </w:pPr>
            <w:r w:rsidRPr="00A624A9">
              <w:rPr>
                <w:rFonts w:ascii="Times New Roman" w:hAnsi="Times New Roman" w:cs="Times New Roman"/>
                <w:b/>
                <w:sz w:val="18"/>
                <w:szCs w:val="18"/>
              </w:rPr>
              <w:t>P &gt; | z |</w:t>
            </w:r>
          </w:p>
        </w:tc>
        <w:tc>
          <w:tcPr>
            <w:tcW w:w="855" w:type="dxa"/>
            <w:shd w:val="clear" w:color="auto" w:fill="8DB3E2" w:themeFill="text2" w:themeFillTint="66"/>
          </w:tcPr>
          <w:p w14:paraId="711CF141" w14:textId="422EC857" w:rsidR="00450AFD" w:rsidRPr="00A624A9" w:rsidRDefault="00450AFD" w:rsidP="00E53B2D">
            <w:pPr>
              <w:rPr>
                <w:rFonts w:cs="Times New Roman"/>
                <w:b/>
                <w:sz w:val="18"/>
                <w:szCs w:val="18"/>
              </w:rPr>
            </w:pPr>
            <w:r w:rsidRPr="00097AE0">
              <w:rPr>
                <w:rFonts w:ascii="Times New Roman" w:hAnsi="Times New Roman" w:cs="Times New Roman"/>
                <w:b/>
                <w:sz w:val="18"/>
                <w:szCs w:val="18"/>
              </w:rPr>
              <w:t>OR</w:t>
            </w:r>
          </w:p>
        </w:tc>
        <w:tc>
          <w:tcPr>
            <w:tcW w:w="855" w:type="dxa"/>
            <w:shd w:val="clear" w:color="auto" w:fill="8DB3E2" w:themeFill="text2" w:themeFillTint="66"/>
          </w:tcPr>
          <w:p w14:paraId="457E86C5" w14:textId="17C88FCB" w:rsidR="00450AFD" w:rsidRPr="00A624A9" w:rsidRDefault="00450AFD" w:rsidP="00E53B2D">
            <w:pPr>
              <w:rPr>
                <w:rFonts w:cs="Times New Roman"/>
                <w:b/>
                <w:sz w:val="18"/>
                <w:szCs w:val="18"/>
              </w:rPr>
            </w:pPr>
            <w:r w:rsidRPr="00A624A9">
              <w:rPr>
                <w:rFonts w:ascii="Times New Roman" w:hAnsi="Times New Roman" w:cs="Times New Roman"/>
                <w:b/>
                <w:sz w:val="18"/>
                <w:szCs w:val="18"/>
              </w:rPr>
              <w:t>P &gt; | z |</w:t>
            </w:r>
          </w:p>
        </w:tc>
      </w:tr>
      <w:tr w:rsidR="00450AFD" w14:paraId="24912439" w14:textId="22050038" w:rsidTr="0021412D">
        <w:trPr>
          <w:jc w:val="center"/>
        </w:trPr>
        <w:tc>
          <w:tcPr>
            <w:tcW w:w="1959" w:type="dxa"/>
            <w:shd w:val="clear" w:color="auto" w:fill="8DB3E2" w:themeFill="text2" w:themeFillTint="66"/>
          </w:tcPr>
          <w:p w14:paraId="2E91D75D" w14:textId="77777777" w:rsidR="00450AFD" w:rsidRPr="00784D84" w:rsidRDefault="00450AFD" w:rsidP="00E53B2D">
            <w:pPr>
              <w:rPr>
                <w:rFonts w:ascii="Times New Roman" w:hAnsi="Times New Roman" w:cs="Times New Roman"/>
                <w:b/>
                <w:sz w:val="18"/>
                <w:szCs w:val="18"/>
              </w:rPr>
            </w:pPr>
            <w:r w:rsidRPr="00784D84">
              <w:rPr>
                <w:rFonts w:ascii="Times New Roman" w:hAnsi="Times New Roman" w:cs="Times New Roman"/>
                <w:b/>
                <w:sz w:val="18"/>
                <w:szCs w:val="18"/>
              </w:rPr>
              <w:t>Symptom recognition</w:t>
            </w:r>
          </w:p>
        </w:tc>
        <w:tc>
          <w:tcPr>
            <w:tcW w:w="768" w:type="dxa"/>
          </w:tcPr>
          <w:p w14:paraId="2BFFDE1B" w14:textId="77777777" w:rsidR="00450AFD" w:rsidRPr="00BB017F" w:rsidRDefault="00450AFD" w:rsidP="00E53B2D">
            <w:pPr>
              <w:rPr>
                <w:rFonts w:ascii="Times New Roman" w:hAnsi="Times New Roman" w:cs="Times New Roman"/>
                <w:sz w:val="18"/>
                <w:szCs w:val="18"/>
              </w:rPr>
            </w:pPr>
          </w:p>
        </w:tc>
        <w:tc>
          <w:tcPr>
            <w:tcW w:w="662" w:type="dxa"/>
          </w:tcPr>
          <w:p w14:paraId="11F88B0D" w14:textId="77777777" w:rsidR="00450AFD" w:rsidRPr="00BB017F" w:rsidRDefault="00450AFD" w:rsidP="00E53B2D">
            <w:pPr>
              <w:rPr>
                <w:rFonts w:ascii="Times New Roman" w:hAnsi="Times New Roman" w:cs="Times New Roman"/>
                <w:sz w:val="18"/>
                <w:szCs w:val="18"/>
              </w:rPr>
            </w:pPr>
          </w:p>
        </w:tc>
        <w:tc>
          <w:tcPr>
            <w:tcW w:w="905" w:type="dxa"/>
          </w:tcPr>
          <w:p w14:paraId="06FB3204" w14:textId="77777777" w:rsidR="00450AFD" w:rsidRPr="00BB017F" w:rsidRDefault="00450AFD" w:rsidP="00E53B2D">
            <w:pPr>
              <w:rPr>
                <w:rFonts w:ascii="Times New Roman" w:hAnsi="Times New Roman" w:cs="Times New Roman"/>
                <w:sz w:val="18"/>
                <w:szCs w:val="18"/>
              </w:rPr>
            </w:pPr>
          </w:p>
        </w:tc>
        <w:tc>
          <w:tcPr>
            <w:tcW w:w="1127" w:type="dxa"/>
          </w:tcPr>
          <w:p w14:paraId="6DBA7115" w14:textId="77777777" w:rsidR="00450AFD" w:rsidRPr="00BB017F" w:rsidRDefault="00450AFD" w:rsidP="00E53B2D">
            <w:pPr>
              <w:rPr>
                <w:rFonts w:ascii="Times New Roman" w:hAnsi="Times New Roman" w:cs="Times New Roman"/>
                <w:sz w:val="18"/>
                <w:szCs w:val="18"/>
              </w:rPr>
            </w:pPr>
          </w:p>
        </w:tc>
        <w:tc>
          <w:tcPr>
            <w:tcW w:w="870" w:type="dxa"/>
            <w:shd w:val="clear" w:color="auto" w:fill="auto"/>
          </w:tcPr>
          <w:p w14:paraId="3A854BBA" w14:textId="77777777" w:rsidR="00450AFD" w:rsidRPr="00BB017F" w:rsidRDefault="00450AFD" w:rsidP="00E53B2D">
            <w:pPr>
              <w:rPr>
                <w:rFonts w:cs="Times New Roman"/>
                <w:sz w:val="18"/>
                <w:szCs w:val="18"/>
              </w:rPr>
            </w:pPr>
          </w:p>
        </w:tc>
        <w:tc>
          <w:tcPr>
            <w:tcW w:w="855" w:type="dxa"/>
            <w:shd w:val="clear" w:color="auto" w:fill="auto"/>
          </w:tcPr>
          <w:p w14:paraId="60621BEC" w14:textId="542214D0" w:rsidR="00450AFD" w:rsidRPr="00BB017F" w:rsidRDefault="00450AFD" w:rsidP="00E53B2D">
            <w:pPr>
              <w:rPr>
                <w:rFonts w:cs="Times New Roman"/>
                <w:sz w:val="18"/>
                <w:szCs w:val="18"/>
              </w:rPr>
            </w:pPr>
          </w:p>
        </w:tc>
        <w:tc>
          <w:tcPr>
            <w:tcW w:w="855" w:type="dxa"/>
            <w:shd w:val="clear" w:color="auto" w:fill="auto"/>
          </w:tcPr>
          <w:p w14:paraId="636E9ADD" w14:textId="77777777" w:rsidR="00450AFD" w:rsidRPr="00BB017F" w:rsidRDefault="00450AFD" w:rsidP="00E53B2D">
            <w:pPr>
              <w:rPr>
                <w:rFonts w:cs="Times New Roman"/>
                <w:sz w:val="18"/>
                <w:szCs w:val="18"/>
              </w:rPr>
            </w:pPr>
          </w:p>
        </w:tc>
        <w:tc>
          <w:tcPr>
            <w:tcW w:w="855" w:type="dxa"/>
            <w:shd w:val="clear" w:color="auto" w:fill="auto"/>
          </w:tcPr>
          <w:p w14:paraId="34E63737" w14:textId="7D7A99E3" w:rsidR="00450AFD" w:rsidRPr="00BB017F" w:rsidRDefault="00450AFD" w:rsidP="00E53B2D">
            <w:pPr>
              <w:rPr>
                <w:rFonts w:cs="Times New Roman"/>
                <w:sz w:val="18"/>
                <w:szCs w:val="18"/>
              </w:rPr>
            </w:pPr>
          </w:p>
        </w:tc>
      </w:tr>
      <w:tr w:rsidR="00450AFD" w14:paraId="21C15156" w14:textId="7EE10EC5" w:rsidTr="0021412D">
        <w:trPr>
          <w:jc w:val="center"/>
        </w:trPr>
        <w:tc>
          <w:tcPr>
            <w:tcW w:w="1959" w:type="dxa"/>
            <w:shd w:val="clear" w:color="auto" w:fill="8DB3E2" w:themeFill="text2" w:themeFillTint="66"/>
          </w:tcPr>
          <w:p w14:paraId="6F276044" w14:textId="14C06119" w:rsidR="00450AFD" w:rsidRPr="00B519ED" w:rsidRDefault="00450AFD" w:rsidP="00E53B2D">
            <w:pPr>
              <w:rPr>
                <w:rFonts w:ascii="Times New Roman" w:hAnsi="Times New Roman" w:cs="Times New Roman"/>
                <w:sz w:val="18"/>
                <w:szCs w:val="18"/>
              </w:rPr>
            </w:pPr>
            <w:r w:rsidRPr="00B519ED">
              <w:rPr>
                <w:rFonts w:ascii="Times New Roman" w:hAnsi="Times New Roman" w:cs="Times New Roman"/>
                <w:sz w:val="18"/>
                <w:szCs w:val="18"/>
              </w:rPr>
              <w:t>Fever</w:t>
            </w:r>
          </w:p>
        </w:tc>
        <w:tc>
          <w:tcPr>
            <w:tcW w:w="768" w:type="dxa"/>
          </w:tcPr>
          <w:p w14:paraId="54A50E6F" w14:textId="77777777" w:rsidR="00450AFD" w:rsidRPr="00BB017F" w:rsidRDefault="00450AFD" w:rsidP="00E53B2D">
            <w:pPr>
              <w:rPr>
                <w:rFonts w:ascii="Times New Roman" w:hAnsi="Times New Roman" w:cs="Times New Roman"/>
                <w:sz w:val="18"/>
                <w:szCs w:val="18"/>
              </w:rPr>
            </w:pPr>
            <w:r w:rsidRPr="00BB017F">
              <w:rPr>
                <w:rFonts w:ascii="Times New Roman" w:hAnsi="Times New Roman" w:cs="Times New Roman"/>
                <w:sz w:val="18"/>
                <w:szCs w:val="18"/>
              </w:rPr>
              <w:t>1</w:t>
            </w:r>
          </w:p>
        </w:tc>
        <w:tc>
          <w:tcPr>
            <w:tcW w:w="662" w:type="dxa"/>
          </w:tcPr>
          <w:p w14:paraId="5B278A5F" w14:textId="77777777" w:rsidR="00450AFD" w:rsidRPr="00BB017F" w:rsidRDefault="00450AFD" w:rsidP="00E53B2D">
            <w:pPr>
              <w:rPr>
                <w:rFonts w:ascii="Times New Roman" w:hAnsi="Times New Roman" w:cs="Times New Roman"/>
                <w:sz w:val="18"/>
                <w:szCs w:val="18"/>
              </w:rPr>
            </w:pPr>
            <w:r w:rsidRPr="00BB017F">
              <w:rPr>
                <w:rFonts w:ascii="Times New Roman" w:hAnsi="Times New Roman" w:cs="Times New Roman"/>
                <w:sz w:val="18"/>
                <w:szCs w:val="18"/>
              </w:rPr>
              <w:t>--</w:t>
            </w:r>
          </w:p>
        </w:tc>
        <w:tc>
          <w:tcPr>
            <w:tcW w:w="905" w:type="dxa"/>
          </w:tcPr>
          <w:p w14:paraId="16F43462" w14:textId="3E8833CF" w:rsidR="00450AFD" w:rsidRPr="00DC09EF" w:rsidRDefault="00450AFD" w:rsidP="00E53B2D">
            <w:pPr>
              <w:rPr>
                <w:rFonts w:ascii="Times New Roman" w:hAnsi="Times New Roman" w:cs="Times New Roman"/>
                <w:sz w:val="18"/>
                <w:szCs w:val="18"/>
              </w:rPr>
            </w:pPr>
            <w:r w:rsidRPr="00DC09EF">
              <w:rPr>
                <w:rFonts w:ascii="Times New Roman" w:hAnsi="Times New Roman" w:cs="Times New Roman"/>
                <w:sz w:val="18"/>
                <w:szCs w:val="18"/>
              </w:rPr>
              <w:t>0.446</w:t>
            </w:r>
          </w:p>
        </w:tc>
        <w:tc>
          <w:tcPr>
            <w:tcW w:w="1127" w:type="dxa"/>
          </w:tcPr>
          <w:p w14:paraId="318A4D39" w14:textId="4D7731E0" w:rsidR="00450AFD" w:rsidRPr="00DC09EF" w:rsidRDefault="00450AFD" w:rsidP="00E53B2D">
            <w:pPr>
              <w:rPr>
                <w:rFonts w:ascii="Times New Roman" w:hAnsi="Times New Roman" w:cs="Times New Roman"/>
                <w:sz w:val="18"/>
                <w:szCs w:val="18"/>
              </w:rPr>
            </w:pPr>
            <w:r w:rsidRPr="00DC09EF">
              <w:rPr>
                <w:rFonts w:ascii="Times New Roman" w:hAnsi="Times New Roman" w:cs="Times New Roman"/>
                <w:sz w:val="18"/>
                <w:szCs w:val="18"/>
              </w:rPr>
              <w:t>0.066</w:t>
            </w:r>
          </w:p>
        </w:tc>
        <w:tc>
          <w:tcPr>
            <w:tcW w:w="870" w:type="dxa"/>
            <w:shd w:val="clear" w:color="auto" w:fill="auto"/>
          </w:tcPr>
          <w:p w14:paraId="14B73968" w14:textId="0A386957" w:rsidR="00450AFD" w:rsidRPr="00DC09EF" w:rsidRDefault="00450AFD" w:rsidP="00E53B2D">
            <w:pPr>
              <w:rPr>
                <w:rFonts w:cs="Times New Roman"/>
                <w:sz w:val="18"/>
                <w:szCs w:val="18"/>
              </w:rPr>
            </w:pPr>
            <w:r w:rsidRPr="00DC09EF">
              <w:rPr>
                <w:rFonts w:cs="Times New Roman"/>
                <w:sz w:val="18"/>
                <w:szCs w:val="18"/>
              </w:rPr>
              <w:t>0.6477</w:t>
            </w:r>
          </w:p>
        </w:tc>
        <w:tc>
          <w:tcPr>
            <w:tcW w:w="855" w:type="dxa"/>
            <w:shd w:val="clear" w:color="auto" w:fill="auto"/>
          </w:tcPr>
          <w:p w14:paraId="688CB01C" w14:textId="312DD99E" w:rsidR="00450AFD" w:rsidRPr="00DC09EF" w:rsidRDefault="00450AFD" w:rsidP="00E53B2D">
            <w:pPr>
              <w:rPr>
                <w:rFonts w:cs="Times New Roman"/>
                <w:sz w:val="18"/>
                <w:szCs w:val="18"/>
              </w:rPr>
            </w:pPr>
            <w:r w:rsidRPr="00DC09EF">
              <w:rPr>
                <w:rFonts w:cs="Times New Roman"/>
                <w:sz w:val="18"/>
                <w:szCs w:val="18"/>
              </w:rPr>
              <w:t>.326</w:t>
            </w:r>
          </w:p>
        </w:tc>
        <w:tc>
          <w:tcPr>
            <w:tcW w:w="855" w:type="dxa"/>
            <w:shd w:val="clear" w:color="auto" w:fill="auto"/>
          </w:tcPr>
          <w:p w14:paraId="1FBBAA22" w14:textId="47023FEA" w:rsidR="00450AFD" w:rsidRPr="00DC09EF" w:rsidRDefault="00450AFD" w:rsidP="00E53B2D">
            <w:pPr>
              <w:rPr>
                <w:rFonts w:cs="Times New Roman"/>
                <w:sz w:val="18"/>
                <w:szCs w:val="18"/>
              </w:rPr>
            </w:pPr>
            <w:r w:rsidRPr="00DC09EF">
              <w:rPr>
                <w:rFonts w:cs="Times New Roman"/>
                <w:sz w:val="18"/>
                <w:szCs w:val="18"/>
              </w:rPr>
              <w:t>--</w:t>
            </w:r>
          </w:p>
        </w:tc>
        <w:tc>
          <w:tcPr>
            <w:tcW w:w="855" w:type="dxa"/>
            <w:shd w:val="clear" w:color="auto" w:fill="auto"/>
          </w:tcPr>
          <w:p w14:paraId="1B009AF2" w14:textId="3C5AD2B8" w:rsidR="00450AFD" w:rsidRPr="00DC09EF" w:rsidRDefault="00450AFD" w:rsidP="00E53B2D">
            <w:pPr>
              <w:rPr>
                <w:rFonts w:cs="Times New Roman"/>
                <w:sz w:val="18"/>
                <w:szCs w:val="18"/>
              </w:rPr>
            </w:pPr>
            <w:r w:rsidRPr="00DC09EF">
              <w:rPr>
                <w:rFonts w:cs="Times New Roman"/>
                <w:sz w:val="18"/>
                <w:szCs w:val="18"/>
              </w:rPr>
              <w:t>--</w:t>
            </w:r>
          </w:p>
        </w:tc>
      </w:tr>
      <w:tr w:rsidR="00450AFD" w14:paraId="5F3C91BD" w14:textId="014507AA" w:rsidTr="0021412D">
        <w:trPr>
          <w:jc w:val="center"/>
        </w:trPr>
        <w:tc>
          <w:tcPr>
            <w:tcW w:w="1959" w:type="dxa"/>
            <w:shd w:val="clear" w:color="auto" w:fill="8DB3E2" w:themeFill="text2" w:themeFillTint="66"/>
          </w:tcPr>
          <w:p w14:paraId="105A0A9D" w14:textId="114982CA" w:rsidR="00450AFD" w:rsidRPr="00B519ED" w:rsidRDefault="00450AFD" w:rsidP="00E53B2D">
            <w:pPr>
              <w:rPr>
                <w:rFonts w:cs="Times New Roman"/>
                <w:sz w:val="18"/>
                <w:szCs w:val="18"/>
              </w:rPr>
            </w:pPr>
            <w:r w:rsidRPr="00B519ED">
              <w:rPr>
                <w:rFonts w:cs="Times New Roman"/>
                <w:sz w:val="18"/>
                <w:szCs w:val="18"/>
              </w:rPr>
              <w:t>Headache</w:t>
            </w:r>
          </w:p>
        </w:tc>
        <w:tc>
          <w:tcPr>
            <w:tcW w:w="768" w:type="dxa"/>
          </w:tcPr>
          <w:p w14:paraId="6955EF9E" w14:textId="04411E97" w:rsidR="00450AFD" w:rsidRPr="00BB017F" w:rsidRDefault="00450AFD" w:rsidP="00E53B2D">
            <w:pPr>
              <w:rPr>
                <w:rFonts w:cs="Times New Roman"/>
                <w:sz w:val="18"/>
                <w:szCs w:val="18"/>
              </w:rPr>
            </w:pPr>
            <w:r>
              <w:rPr>
                <w:rFonts w:cs="Times New Roman"/>
                <w:sz w:val="18"/>
                <w:szCs w:val="18"/>
              </w:rPr>
              <w:t>1</w:t>
            </w:r>
          </w:p>
        </w:tc>
        <w:tc>
          <w:tcPr>
            <w:tcW w:w="662" w:type="dxa"/>
          </w:tcPr>
          <w:p w14:paraId="20D65E49" w14:textId="2F202885" w:rsidR="00450AFD" w:rsidRPr="00BB017F" w:rsidRDefault="00450AFD" w:rsidP="00E53B2D">
            <w:pPr>
              <w:rPr>
                <w:rFonts w:cs="Times New Roman"/>
                <w:sz w:val="18"/>
                <w:szCs w:val="18"/>
              </w:rPr>
            </w:pPr>
            <w:r>
              <w:rPr>
                <w:rFonts w:cs="Times New Roman"/>
                <w:sz w:val="18"/>
                <w:szCs w:val="18"/>
              </w:rPr>
              <w:t>--</w:t>
            </w:r>
          </w:p>
        </w:tc>
        <w:tc>
          <w:tcPr>
            <w:tcW w:w="905" w:type="dxa"/>
          </w:tcPr>
          <w:p w14:paraId="5AEBE0D9" w14:textId="0352A71A" w:rsidR="00450AFD" w:rsidRPr="00DC09EF" w:rsidRDefault="00450AFD" w:rsidP="00E53B2D">
            <w:pPr>
              <w:rPr>
                <w:rFonts w:cs="Times New Roman"/>
                <w:sz w:val="18"/>
                <w:szCs w:val="18"/>
              </w:rPr>
            </w:pPr>
            <w:r w:rsidRPr="00DC09EF">
              <w:rPr>
                <w:rFonts w:cs="Times New Roman"/>
                <w:sz w:val="18"/>
                <w:szCs w:val="18"/>
              </w:rPr>
              <w:t>2.21</w:t>
            </w:r>
          </w:p>
        </w:tc>
        <w:tc>
          <w:tcPr>
            <w:tcW w:w="1127" w:type="dxa"/>
          </w:tcPr>
          <w:p w14:paraId="261DC5DE" w14:textId="14E14426" w:rsidR="00450AFD" w:rsidRPr="00DC09EF" w:rsidRDefault="00450AFD" w:rsidP="00E53B2D">
            <w:pPr>
              <w:rPr>
                <w:rFonts w:cs="Times New Roman"/>
                <w:sz w:val="18"/>
                <w:szCs w:val="18"/>
              </w:rPr>
            </w:pPr>
            <w:r w:rsidRPr="00DC09EF">
              <w:rPr>
                <w:rFonts w:cs="Times New Roman"/>
                <w:sz w:val="18"/>
                <w:szCs w:val="18"/>
              </w:rPr>
              <w:t>0.101</w:t>
            </w:r>
          </w:p>
        </w:tc>
        <w:tc>
          <w:tcPr>
            <w:tcW w:w="870" w:type="dxa"/>
            <w:shd w:val="clear" w:color="auto" w:fill="auto"/>
          </w:tcPr>
          <w:p w14:paraId="7510097B" w14:textId="21002606" w:rsidR="00450AFD" w:rsidRPr="00DC09EF" w:rsidRDefault="00450AFD" w:rsidP="00E53B2D">
            <w:pPr>
              <w:rPr>
                <w:rFonts w:cs="Times New Roman"/>
                <w:b/>
                <w:sz w:val="18"/>
                <w:szCs w:val="18"/>
              </w:rPr>
            </w:pPr>
            <w:r w:rsidRPr="00DC09EF">
              <w:rPr>
                <w:rFonts w:cs="Times New Roman"/>
                <w:b/>
                <w:sz w:val="18"/>
                <w:szCs w:val="18"/>
              </w:rPr>
              <w:t>2.94</w:t>
            </w:r>
          </w:p>
        </w:tc>
        <w:tc>
          <w:tcPr>
            <w:tcW w:w="855" w:type="dxa"/>
            <w:shd w:val="clear" w:color="auto" w:fill="auto"/>
          </w:tcPr>
          <w:p w14:paraId="3E585AA6" w14:textId="1DBF71D9" w:rsidR="00450AFD" w:rsidRPr="00DC09EF" w:rsidRDefault="00450AFD" w:rsidP="00E53B2D">
            <w:pPr>
              <w:rPr>
                <w:rFonts w:cs="Times New Roman"/>
                <w:b/>
                <w:sz w:val="18"/>
                <w:szCs w:val="18"/>
              </w:rPr>
            </w:pPr>
            <w:r w:rsidRPr="00DC09EF">
              <w:rPr>
                <w:rFonts w:cs="Times New Roman"/>
                <w:b/>
                <w:sz w:val="18"/>
                <w:szCs w:val="18"/>
              </w:rPr>
              <w:t>0.027</w:t>
            </w:r>
          </w:p>
        </w:tc>
        <w:tc>
          <w:tcPr>
            <w:tcW w:w="855" w:type="dxa"/>
            <w:shd w:val="clear" w:color="auto" w:fill="auto"/>
          </w:tcPr>
          <w:p w14:paraId="17B15DAC" w14:textId="547F581D" w:rsidR="00450AFD" w:rsidRPr="00DC09EF" w:rsidRDefault="00450AFD" w:rsidP="00E53B2D">
            <w:pPr>
              <w:rPr>
                <w:rFonts w:cs="Times New Roman"/>
                <w:b/>
                <w:sz w:val="18"/>
                <w:szCs w:val="18"/>
              </w:rPr>
            </w:pPr>
            <w:r w:rsidRPr="00DC09EF">
              <w:rPr>
                <w:rFonts w:cs="Times New Roman"/>
                <w:b/>
                <w:sz w:val="18"/>
                <w:szCs w:val="18"/>
              </w:rPr>
              <w:t>10.66</w:t>
            </w:r>
          </w:p>
        </w:tc>
        <w:tc>
          <w:tcPr>
            <w:tcW w:w="855" w:type="dxa"/>
            <w:shd w:val="clear" w:color="auto" w:fill="auto"/>
          </w:tcPr>
          <w:p w14:paraId="5043BEC0" w14:textId="346438E9" w:rsidR="00450AFD" w:rsidRPr="00DC09EF" w:rsidRDefault="00450AFD" w:rsidP="00E53B2D">
            <w:pPr>
              <w:rPr>
                <w:rFonts w:cs="Times New Roman"/>
                <w:b/>
                <w:sz w:val="18"/>
                <w:szCs w:val="18"/>
              </w:rPr>
            </w:pPr>
            <w:r w:rsidRPr="00DC09EF">
              <w:rPr>
                <w:rFonts w:cs="Times New Roman"/>
                <w:b/>
                <w:sz w:val="18"/>
                <w:szCs w:val="18"/>
              </w:rPr>
              <w:t>0.001</w:t>
            </w:r>
          </w:p>
        </w:tc>
      </w:tr>
      <w:tr w:rsidR="00450AFD" w14:paraId="2FFB0961" w14:textId="51F9BC38" w:rsidTr="0021412D">
        <w:trPr>
          <w:jc w:val="center"/>
        </w:trPr>
        <w:tc>
          <w:tcPr>
            <w:tcW w:w="1959" w:type="dxa"/>
            <w:shd w:val="clear" w:color="auto" w:fill="8DB3E2" w:themeFill="text2" w:themeFillTint="66"/>
          </w:tcPr>
          <w:p w14:paraId="455145C0" w14:textId="05667E31" w:rsidR="00450AFD" w:rsidRPr="00B519ED" w:rsidRDefault="00450AFD" w:rsidP="00E53B2D">
            <w:pPr>
              <w:rPr>
                <w:rFonts w:cs="Times New Roman"/>
                <w:sz w:val="18"/>
                <w:szCs w:val="18"/>
              </w:rPr>
            </w:pPr>
            <w:r w:rsidRPr="00B519ED">
              <w:rPr>
                <w:rFonts w:cs="Times New Roman"/>
                <w:sz w:val="18"/>
                <w:szCs w:val="18"/>
              </w:rPr>
              <w:t>Sleeping all the time/ floppy</w:t>
            </w:r>
          </w:p>
        </w:tc>
        <w:tc>
          <w:tcPr>
            <w:tcW w:w="768" w:type="dxa"/>
          </w:tcPr>
          <w:p w14:paraId="59EDA0A1" w14:textId="513F310A" w:rsidR="00450AFD" w:rsidRPr="00BB017F" w:rsidRDefault="00450AFD" w:rsidP="00E53B2D">
            <w:pPr>
              <w:rPr>
                <w:rFonts w:cs="Times New Roman"/>
                <w:sz w:val="18"/>
                <w:szCs w:val="18"/>
              </w:rPr>
            </w:pPr>
            <w:r>
              <w:rPr>
                <w:rFonts w:cs="Times New Roman"/>
                <w:sz w:val="18"/>
                <w:szCs w:val="18"/>
              </w:rPr>
              <w:t>1</w:t>
            </w:r>
          </w:p>
        </w:tc>
        <w:tc>
          <w:tcPr>
            <w:tcW w:w="662" w:type="dxa"/>
          </w:tcPr>
          <w:p w14:paraId="0C381E14" w14:textId="1CA2DDB5" w:rsidR="00450AFD" w:rsidRPr="00BB017F" w:rsidRDefault="00450AFD" w:rsidP="00E53B2D">
            <w:pPr>
              <w:rPr>
                <w:rFonts w:cs="Times New Roman"/>
                <w:sz w:val="18"/>
                <w:szCs w:val="18"/>
              </w:rPr>
            </w:pPr>
            <w:r>
              <w:rPr>
                <w:rFonts w:cs="Times New Roman"/>
                <w:sz w:val="18"/>
                <w:szCs w:val="18"/>
              </w:rPr>
              <w:t>--</w:t>
            </w:r>
          </w:p>
        </w:tc>
        <w:tc>
          <w:tcPr>
            <w:tcW w:w="905" w:type="dxa"/>
          </w:tcPr>
          <w:p w14:paraId="5FE693B8" w14:textId="03E81D76" w:rsidR="00450AFD" w:rsidRPr="00DC09EF" w:rsidRDefault="00450AFD" w:rsidP="00E53B2D">
            <w:pPr>
              <w:rPr>
                <w:rFonts w:cs="Times New Roman"/>
                <w:sz w:val="18"/>
                <w:szCs w:val="18"/>
              </w:rPr>
            </w:pPr>
            <w:r w:rsidRPr="00DC09EF">
              <w:rPr>
                <w:rFonts w:cs="Times New Roman"/>
                <w:sz w:val="18"/>
                <w:szCs w:val="18"/>
              </w:rPr>
              <w:t>0.653</w:t>
            </w:r>
          </w:p>
        </w:tc>
        <w:tc>
          <w:tcPr>
            <w:tcW w:w="1127" w:type="dxa"/>
          </w:tcPr>
          <w:p w14:paraId="2BBDEB5D" w14:textId="7ABEF109" w:rsidR="00450AFD" w:rsidRPr="00DC09EF" w:rsidRDefault="00450AFD" w:rsidP="00E53B2D">
            <w:pPr>
              <w:rPr>
                <w:rFonts w:cs="Times New Roman"/>
                <w:sz w:val="18"/>
                <w:szCs w:val="18"/>
              </w:rPr>
            </w:pPr>
            <w:r w:rsidRPr="00DC09EF">
              <w:rPr>
                <w:rFonts w:cs="Times New Roman"/>
                <w:sz w:val="18"/>
                <w:szCs w:val="18"/>
              </w:rPr>
              <w:t>0.389</w:t>
            </w:r>
          </w:p>
        </w:tc>
        <w:tc>
          <w:tcPr>
            <w:tcW w:w="870" w:type="dxa"/>
            <w:shd w:val="clear" w:color="auto" w:fill="auto"/>
          </w:tcPr>
          <w:p w14:paraId="0555E5A4" w14:textId="0A31D6D1" w:rsidR="00450AFD" w:rsidRPr="00DC09EF" w:rsidRDefault="00450AFD" w:rsidP="00E53B2D">
            <w:pPr>
              <w:rPr>
                <w:rFonts w:cs="Times New Roman"/>
                <w:b/>
                <w:sz w:val="18"/>
                <w:szCs w:val="18"/>
              </w:rPr>
            </w:pPr>
            <w:r w:rsidRPr="00DC09EF">
              <w:rPr>
                <w:rFonts w:cs="Times New Roman"/>
                <w:b/>
                <w:sz w:val="18"/>
                <w:szCs w:val="18"/>
              </w:rPr>
              <w:t>0.121</w:t>
            </w:r>
          </w:p>
        </w:tc>
        <w:tc>
          <w:tcPr>
            <w:tcW w:w="855" w:type="dxa"/>
            <w:shd w:val="clear" w:color="auto" w:fill="auto"/>
          </w:tcPr>
          <w:p w14:paraId="6305F233" w14:textId="350ABCCF" w:rsidR="00450AFD" w:rsidRPr="00DC09EF" w:rsidRDefault="00450AFD" w:rsidP="00E53B2D">
            <w:pPr>
              <w:rPr>
                <w:rFonts w:cs="Times New Roman"/>
                <w:b/>
                <w:sz w:val="18"/>
                <w:szCs w:val="18"/>
              </w:rPr>
            </w:pPr>
            <w:r w:rsidRPr="00DC09EF">
              <w:rPr>
                <w:rFonts w:cs="Times New Roman"/>
                <w:b/>
                <w:sz w:val="18"/>
                <w:szCs w:val="18"/>
              </w:rPr>
              <w:t>0.008</w:t>
            </w:r>
          </w:p>
        </w:tc>
        <w:tc>
          <w:tcPr>
            <w:tcW w:w="855" w:type="dxa"/>
            <w:shd w:val="clear" w:color="auto" w:fill="auto"/>
          </w:tcPr>
          <w:p w14:paraId="765BAA0D" w14:textId="77FA2378" w:rsidR="00450AFD" w:rsidRPr="00DC09EF" w:rsidRDefault="00450AFD" w:rsidP="00E53B2D">
            <w:pPr>
              <w:rPr>
                <w:rFonts w:cs="Times New Roman"/>
                <w:sz w:val="18"/>
                <w:szCs w:val="18"/>
              </w:rPr>
            </w:pPr>
            <w:r w:rsidRPr="00DC09EF">
              <w:rPr>
                <w:rFonts w:cs="Times New Roman"/>
                <w:sz w:val="18"/>
                <w:szCs w:val="18"/>
              </w:rPr>
              <w:t>--</w:t>
            </w:r>
          </w:p>
        </w:tc>
        <w:tc>
          <w:tcPr>
            <w:tcW w:w="855" w:type="dxa"/>
            <w:shd w:val="clear" w:color="auto" w:fill="auto"/>
          </w:tcPr>
          <w:p w14:paraId="74B687EF" w14:textId="522F9D5E" w:rsidR="00450AFD" w:rsidRPr="00DC09EF" w:rsidRDefault="00450AFD" w:rsidP="00E53B2D">
            <w:pPr>
              <w:rPr>
                <w:rFonts w:cs="Times New Roman"/>
                <w:sz w:val="18"/>
                <w:szCs w:val="18"/>
              </w:rPr>
            </w:pPr>
            <w:r w:rsidRPr="00DC09EF">
              <w:rPr>
                <w:rFonts w:cs="Times New Roman"/>
                <w:sz w:val="18"/>
                <w:szCs w:val="18"/>
              </w:rPr>
              <w:t>--</w:t>
            </w:r>
          </w:p>
        </w:tc>
      </w:tr>
      <w:tr w:rsidR="00450AFD" w14:paraId="7E24F08A" w14:textId="1989C2A1" w:rsidTr="0021412D">
        <w:trPr>
          <w:jc w:val="center"/>
        </w:trPr>
        <w:tc>
          <w:tcPr>
            <w:tcW w:w="1959" w:type="dxa"/>
            <w:shd w:val="clear" w:color="auto" w:fill="8DB3E2" w:themeFill="text2" w:themeFillTint="66"/>
          </w:tcPr>
          <w:p w14:paraId="31AFF36D" w14:textId="77777777" w:rsidR="00450AFD" w:rsidRPr="00784D84" w:rsidRDefault="00450AFD" w:rsidP="00E53B2D">
            <w:pPr>
              <w:rPr>
                <w:rFonts w:ascii="Times New Roman" w:hAnsi="Times New Roman" w:cs="Times New Roman"/>
                <w:b/>
                <w:sz w:val="18"/>
                <w:szCs w:val="18"/>
              </w:rPr>
            </w:pPr>
            <w:r w:rsidRPr="00784D84">
              <w:rPr>
                <w:rFonts w:ascii="Times New Roman" w:hAnsi="Times New Roman" w:cs="Times New Roman"/>
                <w:b/>
                <w:sz w:val="18"/>
                <w:szCs w:val="18"/>
              </w:rPr>
              <w:t>Health seeking behaviors</w:t>
            </w:r>
          </w:p>
        </w:tc>
        <w:tc>
          <w:tcPr>
            <w:tcW w:w="3462" w:type="dxa"/>
            <w:gridSpan w:val="4"/>
          </w:tcPr>
          <w:p w14:paraId="461A686D" w14:textId="77777777" w:rsidR="00450AFD" w:rsidRPr="00DC09EF" w:rsidRDefault="00450AFD" w:rsidP="00E53B2D">
            <w:pPr>
              <w:rPr>
                <w:rFonts w:ascii="Times New Roman" w:hAnsi="Times New Roman" w:cs="Times New Roman"/>
                <w:sz w:val="18"/>
                <w:szCs w:val="18"/>
              </w:rPr>
            </w:pPr>
          </w:p>
        </w:tc>
        <w:tc>
          <w:tcPr>
            <w:tcW w:w="870" w:type="dxa"/>
            <w:shd w:val="clear" w:color="auto" w:fill="auto"/>
          </w:tcPr>
          <w:p w14:paraId="1AD2A2BE" w14:textId="77777777" w:rsidR="00450AFD" w:rsidRPr="00DC09EF" w:rsidRDefault="00450AFD" w:rsidP="00E53B2D">
            <w:pPr>
              <w:rPr>
                <w:rFonts w:cs="Times New Roman"/>
                <w:sz w:val="18"/>
                <w:szCs w:val="18"/>
              </w:rPr>
            </w:pPr>
          </w:p>
        </w:tc>
        <w:tc>
          <w:tcPr>
            <w:tcW w:w="855" w:type="dxa"/>
            <w:shd w:val="clear" w:color="auto" w:fill="auto"/>
          </w:tcPr>
          <w:p w14:paraId="325878FD" w14:textId="3489857C" w:rsidR="00450AFD" w:rsidRPr="00DC09EF" w:rsidRDefault="00450AFD" w:rsidP="00E53B2D">
            <w:pPr>
              <w:rPr>
                <w:rFonts w:cs="Times New Roman"/>
                <w:sz w:val="18"/>
                <w:szCs w:val="18"/>
              </w:rPr>
            </w:pPr>
          </w:p>
        </w:tc>
        <w:tc>
          <w:tcPr>
            <w:tcW w:w="855" w:type="dxa"/>
            <w:shd w:val="clear" w:color="auto" w:fill="auto"/>
          </w:tcPr>
          <w:p w14:paraId="286ED2F0" w14:textId="77777777" w:rsidR="00450AFD" w:rsidRPr="00DC09EF" w:rsidRDefault="00450AFD" w:rsidP="00E53B2D">
            <w:pPr>
              <w:rPr>
                <w:rFonts w:cs="Times New Roman"/>
                <w:sz w:val="18"/>
                <w:szCs w:val="18"/>
              </w:rPr>
            </w:pPr>
          </w:p>
        </w:tc>
        <w:tc>
          <w:tcPr>
            <w:tcW w:w="855" w:type="dxa"/>
            <w:shd w:val="clear" w:color="auto" w:fill="auto"/>
          </w:tcPr>
          <w:p w14:paraId="54FC560E" w14:textId="4419AF81" w:rsidR="00450AFD" w:rsidRPr="00DC09EF" w:rsidRDefault="00450AFD" w:rsidP="00E53B2D">
            <w:pPr>
              <w:rPr>
                <w:rFonts w:cs="Times New Roman"/>
                <w:sz w:val="18"/>
                <w:szCs w:val="18"/>
              </w:rPr>
            </w:pPr>
          </w:p>
        </w:tc>
      </w:tr>
      <w:tr w:rsidR="00450AFD" w14:paraId="2576D2B7" w14:textId="6F7E406F" w:rsidTr="0021412D">
        <w:trPr>
          <w:jc w:val="center"/>
        </w:trPr>
        <w:tc>
          <w:tcPr>
            <w:tcW w:w="1959" w:type="dxa"/>
            <w:shd w:val="clear" w:color="auto" w:fill="8DB3E2" w:themeFill="text2" w:themeFillTint="66"/>
          </w:tcPr>
          <w:p w14:paraId="6A2CE141" w14:textId="2DAB947F" w:rsidR="00450AFD" w:rsidRPr="00B519ED" w:rsidRDefault="00450AFD" w:rsidP="00E53B2D">
            <w:pPr>
              <w:rPr>
                <w:rFonts w:ascii="Times New Roman" w:hAnsi="Times New Roman" w:cs="Times New Roman"/>
                <w:sz w:val="18"/>
                <w:szCs w:val="18"/>
              </w:rPr>
            </w:pPr>
            <w:r w:rsidRPr="00B519ED">
              <w:rPr>
                <w:rFonts w:ascii="Times New Roman" w:hAnsi="Times New Roman" w:cs="Times New Roman"/>
                <w:sz w:val="18"/>
                <w:szCs w:val="18"/>
              </w:rPr>
              <w:t xml:space="preserve">Fever prevalence </w:t>
            </w:r>
          </w:p>
        </w:tc>
        <w:tc>
          <w:tcPr>
            <w:tcW w:w="768" w:type="dxa"/>
          </w:tcPr>
          <w:p w14:paraId="56CA7605" w14:textId="77777777" w:rsidR="00450AFD" w:rsidRPr="00BB017F" w:rsidRDefault="00450AFD" w:rsidP="00E53B2D">
            <w:pPr>
              <w:rPr>
                <w:rFonts w:ascii="Times New Roman" w:hAnsi="Times New Roman" w:cs="Times New Roman"/>
                <w:sz w:val="18"/>
                <w:szCs w:val="18"/>
              </w:rPr>
            </w:pPr>
            <w:r w:rsidRPr="00BB017F">
              <w:rPr>
                <w:rFonts w:ascii="Times New Roman" w:hAnsi="Times New Roman" w:cs="Times New Roman"/>
                <w:sz w:val="18"/>
                <w:szCs w:val="18"/>
              </w:rPr>
              <w:t>1</w:t>
            </w:r>
          </w:p>
        </w:tc>
        <w:tc>
          <w:tcPr>
            <w:tcW w:w="662" w:type="dxa"/>
          </w:tcPr>
          <w:p w14:paraId="301E7DE0" w14:textId="77777777" w:rsidR="00450AFD" w:rsidRPr="00BB017F" w:rsidRDefault="00450AFD" w:rsidP="00E53B2D">
            <w:pPr>
              <w:rPr>
                <w:rFonts w:ascii="Times New Roman" w:hAnsi="Times New Roman" w:cs="Times New Roman"/>
                <w:sz w:val="18"/>
                <w:szCs w:val="18"/>
              </w:rPr>
            </w:pPr>
            <w:r w:rsidRPr="00BB017F">
              <w:rPr>
                <w:rFonts w:ascii="Times New Roman" w:hAnsi="Times New Roman" w:cs="Times New Roman"/>
                <w:sz w:val="18"/>
                <w:szCs w:val="18"/>
              </w:rPr>
              <w:t>--</w:t>
            </w:r>
          </w:p>
        </w:tc>
        <w:tc>
          <w:tcPr>
            <w:tcW w:w="905" w:type="dxa"/>
          </w:tcPr>
          <w:p w14:paraId="1CCFCEF9" w14:textId="61F3E97B" w:rsidR="00450AFD" w:rsidRPr="00DC09EF" w:rsidRDefault="00450AFD" w:rsidP="00E53B2D">
            <w:pPr>
              <w:rPr>
                <w:rFonts w:ascii="Times New Roman" w:hAnsi="Times New Roman" w:cs="Times New Roman"/>
                <w:b/>
                <w:sz w:val="18"/>
                <w:szCs w:val="18"/>
              </w:rPr>
            </w:pPr>
            <w:r w:rsidRPr="00DC09EF">
              <w:rPr>
                <w:rFonts w:ascii="Times New Roman" w:hAnsi="Times New Roman" w:cs="Times New Roman"/>
                <w:b/>
                <w:sz w:val="18"/>
                <w:szCs w:val="18"/>
              </w:rPr>
              <w:t>0.401</w:t>
            </w:r>
          </w:p>
        </w:tc>
        <w:tc>
          <w:tcPr>
            <w:tcW w:w="1127" w:type="dxa"/>
          </w:tcPr>
          <w:p w14:paraId="6B43DCB4" w14:textId="71DC63FD" w:rsidR="00450AFD" w:rsidRPr="00DC09EF" w:rsidRDefault="00450AFD" w:rsidP="00E53B2D">
            <w:pPr>
              <w:rPr>
                <w:rFonts w:ascii="Times New Roman" w:hAnsi="Times New Roman" w:cs="Times New Roman"/>
                <w:b/>
                <w:sz w:val="18"/>
                <w:szCs w:val="18"/>
              </w:rPr>
            </w:pPr>
            <w:r w:rsidRPr="00DC09EF">
              <w:rPr>
                <w:rFonts w:ascii="Times New Roman" w:hAnsi="Times New Roman" w:cs="Times New Roman"/>
                <w:b/>
                <w:sz w:val="18"/>
                <w:szCs w:val="18"/>
              </w:rPr>
              <w:t>0.043</w:t>
            </w:r>
          </w:p>
        </w:tc>
        <w:tc>
          <w:tcPr>
            <w:tcW w:w="870" w:type="dxa"/>
            <w:shd w:val="clear" w:color="auto" w:fill="auto"/>
          </w:tcPr>
          <w:p w14:paraId="69A33086" w14:textId="2EF4D4E7" w:rsidR="00450AFD" w:rsidRPr="00DC09EF" w:rsidRDefault="00450AFD" w:rsidP="00E53B2D">
            <w:pPr>
              <w:rPr>
                <w:rFonts w:cs="Times New Roman"/>
                <w:sz w:val="18"/>
                <w:szCs w:val="18"/>
              </w:rPr>
            </w:pPr>
            <w:r w:rsidRPr="00DC09EF">
              <w:rPr>
                <w:rFonts w:cs="Times New Roman"/>
                <w:sz w:val="18"/>
                <w:szCs w:val="18"/>
              </w:rPr>
              <w:t>0.788</w:t>
            </w:r>
          </w:p>
        </w:tc>
        <w:tc>
          <w:tcPr>
            <w:tcW w:w="855" w:type="dxa"/>
            <w:shd w:val="clear" w:color="auto" w:fill="auto"/>
          </w:tcPr>
          <w:p w14:paraId="626A4B26" w14:textId="01985C4B" w:rsidR="00450AFD" w:rsidRPr="00DC09EF" w:rsidRDefault="00450AFD" w:rsidP="00E53B2D">
            <w:pPr>
              <w:rPr>
                <w:rFonts w:cs="Times New Roman"/>
                <w:sz w:val="18"/>
                <w:szCs w:val="18"/>
              </w:rPr>
            </w:pPr>
            <w:r w:rsidRPr="00DC09EF">
              <w:rPr>
                <w:rFonts w:cs="Times New Roman"/>
                <w:sz w:val="18"/>
                <w:szCs w:val="18"/>
              </w:rPr>
              <w:t>0.588</w:t>
            </w:r>
          </w:p>
        </w:tc>
        <w:tc>
          <w:tcPr>
            <w:tcW w:w="855" w:type="dxa"/>
            <w:shd w:val="clear" w:color="auto" w:fill="auto"/>
          </w:tcPr>
          <w:p w14:paraId="56B04A27" w14:textId="4D194977" w:rsidR="00450AFD" w:rsidRPr="00DC09EF" w:rsidRDefault="00450AFD" w:rsidP="00E53B2D">
            <w:pPr>
              <w:rPr>
                <w:rFonts w:cs="Times New Roman"/>
                <w:sz w:val="18"/>
                <w:szCs w:val="18"/>
              </w:rPr>
            </w:pPr>
            <w:r w:rsidRPr="00DC09EF">
              <w:rPr>
                <w:rFonts w:cs="Times New Roman"/>
                <w:sz w:val="18"/>
                <w:szCs w:val="18"/>
              </w:rPr>
              <w:t>--</w:t>
            </w:r>
          </w:p>
        </w:tc>
        <w:tc>
          <w:tcPr>
            <w:tcW w:w="855" w:type="dxa"/>
            <w:shd w:val="clear" w:color="auto" w:fill="auto"/>
          </w:tcPr>
          <w:p w14:paraId="597ACAFF" w14:textId="5E24381E" w:rsidR="00450AFD" w:rsidRPr="00DC09EF" w:rsidRDefault="00450AFD" w:rsidP="00E53B2D">
            <w:pPr>
              <w:rPr>
                <w:rFonts w:cs="Times New Roman"/>
                <w:sz w:val="18"/>
                <w:szCs w:val="18"/>
              </w:rPr>
            </w:pPr>
            <w:r w:rsidRPr="00DC09EF">
              <w:rPr>
                <w:rFonts w:cs="Times New Roman"/>
                <w:sz w:val="18"/>
                <w:szCs w:val="18"/>
              </w:rPr>
              <w:t>--</w:t>
            </w:r>
          </w:p>
        </w:tc>
      </w:tr>
      <w:tr w:rsidR="00450AFD" w14:paraId="3BCC5460" w14:textId="56CA8F66" w:rsidTr="0021412D">
        <w:trPr>
          <w:jc w:val="center"/>
        </w:trPr>
        <w:tc>
          <w:tcPr>
            <w:tcW w:w="1959" w:type="dxa"/>
            <w:shd w:val="clear" w:color="auto" w:fill="8DB3E2" w:themeFill="text2" w:themeFillTint="66"/>
          </w:tcPr>
          <w:p w14:paraId="058801F4" w14:textId="742837C9" w:rsidR="00450AFD" w:rsidRPr="00784D84" w:rsidRDefault="00450AFD" w:rsidP="00E53B2D">
            <w:pPr>
              <w:rPr>
                <w:rFonts w:cs="Times New Roman"/>
                <w:b/>
                <w:sz w:val="18"/>
                <w:szCs w:val="18"/>
              </w:rPr>
            </w:pPr>
            <w:r w:rsidRPr="00784D84">
              <w:rPr>
                <w:rFonts w:cs="Times New Roman"/>
                <w:b/>
                <w:sz w:val="18"/>
                <w:szCs w:val="18"/>
              </w:rPr>
              <w:t>General awareness</w:t>
            </w:r>
          </w:p>
        </w:tc>
        <w:tc>
          <w:tcPr>
            <w:tcW w:w="768" w:type="dxa"/>
          </w:tcPr>
          <w:p w14:paraId="4DBFAB4E" w14:textId="77777777" w:rsidR="00450AFD" w:rsidRPr="00BB017F" w:rsidRDefault="00450AFD" w:rsidP="00E53B2D">
            <w:pPr>
              <w:rPr>
                <w:rFonts w:cs="Times New Roman"/>
                <w:sz w:val="18"/>
                <w:szCs w:val="18"/>
              </w:rPr>
            </w:pPr>
          </w:p>
        </w:tc>
        <w:tc>
          <w:tcPr>
            <w:tcW w:w="662" w:type="dxa"/>
          </w:tcPr>
          <w:p w14:paraId="4D1BBBFB" w14:textId="77777777" w:rsidR="00450AFD" w:rsidRPr="00BB017F" w:rsidRDefault="00450AFD" w:rsidP="00E53B2D">
            <w:pPr>
              <w:rPr>
                <w:rFonts w:cs="Times New Roman"/>
                <w:sz w:val="18"/>
                <w:szCs w:val="18"/>
              </w:rPr>
            </w:pPr>
          </w:p>
        </w:tc>
        <w:tc>
          <w:tcPr>
            <w:tcW w:w="905" w:type="dxa"/>
          </w:tcPr>
          <w:p w14:paraId="3C07748F" w14:textId="77777777" w:rsidR="00450AFD" w:rsidRPr="00DC09EF" w:rsidRDefault="00450AFD" w:rsidP="00E53B2D">
            <w:pPr>
              <w:rPr>
                <w:rFonts w:cs="Times New Roman"/>
                <w:b/>
                <w:sz w:val="18"/>
                <w:szCs w:val="18"/>
              </w:rPr>
            </w:pPr>
          </w:p>
        </w:tc>
        <w:tc>
          <w:tcPr>
            <w:tcW w:w="1127" w:type="dxa"/>
          </w:tcPr>
          <w:p w14:paraId="050F6CC4" w14:textId="77777777" w:rsidR="00450AFD" w:rsidRPr="00DC09EF" w:rsidRDefault="00450AFD" w:rsidP="00E53B2D">
            <w:pPr>
              <w:rPr>
                <w:rFonts w:cs="Times New Roman"/>
                <w:b/>
                <w:sz w:val="18"/>
                <w:szCs w:val="18"/>
              </w:rPr>
            </w:pPr>
          </w:p>
        </w:tc>
        <w:tc>
          <w:tcPr>
            <w:tcW w:w="870" w:type="dxa"/>
            <w:shd w:val="clear" w:color="auto" w:fill="auto"/>
          </w:tcPr>
          <w:p w14:paraId="52E26037" w14:textId="77777777" w:rsidR="00450AFD" w:rsidRPr="00DC09EF" w:rsidRDefault="00450AFD" w:rsidP="00E53B2D">
            <w:pPr>
              <w:rPr>
                <w:rFonts w:cs="Times New Roman"/>
                <w:sz w:val="18"/>
                <w:szCs w:val="18"/>
              </w:rPr>
            </w:pPr>
          </w:p>
        </w:tc>
        <w:tc>
          <w:tcPr>
            <w:tcW w:w="855" w:type="dxa"/>
            <w:shd w:val="clear" w:color="auto" w:fill="auto"/>
          </w:tcPr>
          <w:p w14:paraId="68320CC3" w14:textId="2B78C320" w:rsidR="00450AFD" w:rsidRPr="00DC09EF" w:rsidRDefault="00450AFD" w:rsidP="00E53B2D">
            <w:pPr>
              <w:rPr>
                <w:rFonts w:cs="Times New Roman"/>
                <w:sz w:val="18"/>
                <w:szCs w:val="18"/>
              </w:rPr>
            </w:pPr>
          </w:p>
        </w:tc>
        <w:tc>
          <w:tcPr>
            <w:tcW w:w="855" w:type="dxa"/>
            <w:shd w:val="clear" w:color="auto" w:fill="auto"/>
          </w:tcPr>
          <w:p w14:paraId="7C646CB6" w14:textId="77777777" w:rsidR="00450AFD" w:rsidRPr="00DC09EF" w:rsidRDefault="00450AFD" w:rsidP="00E53B2D">
            <w:pPr>
              <w:rPr>
                <w:rFonts w:cs="Times New Roman"/>
                <w:sz w:val="18"/>
                <w:szCs w:val="18"/>
              </w:rPr>
            </w:pPr>
          </w:p>
        </w:tc>
        <w:tc>
          <w:tcPr>
            <w:tcW w:w="855" w:type="dxa"/>
            <w:shd w:val="clear" w:color="auto" w:fill="auto"/>
          </w:tcPr>
          <w:p w14:paraId="33EC1213" w14:textId="08C15848" w:rsidR="00450AFD" w:rsidRPr="00DC09EF" w:rsidRDefault="00450AFD" w:rsidP="00E53B2D">
            <w:pPr>
              <w:rPr>
                <w:rFonts w:cs="Times New Roman"/>
                <w:sz w:val="18"/>
                <w:szCs w:val="18"/>
              </w:rPr>
            </w:pPr>
          </w:p>
        </w:tc>
      </w:tr>
      <w:tr w:rsidR="00450AFD" w14:paraId="23B160B0" w14:textId="027E2A77" w:rsidTr="0021412D">
        <w:trPr>
          <w:jc w:val="center"/>
        </w:trPr>
        <w:tc>
          <w:tcPr>
            <w:tcW w:w="1959" w:type="dxa"/>
            <w:shd w:val="clear" w:color="auto" w:fill="8DB3E2" w:themeFill="text2" w:themeFillTint="66"/>
          </w:tcPr>
          <w:p w14:paraId="154322FB" w14:textId="57136AC1" w:rsidR="00450AFD" w:rsidRPr="00B519ED" w:rsidRDefault="00450AFD" w:rsidP="00E53B2D">
            <w:pPr>
              <w:rPr>
                <w:rFonts w:cs="Times New Roman"/>
                <w:sz w:val="18"/>
                <w:szCs w:val="18"/>
              </w:rPr>
            </w:pPr>
            <w:r w:rsidRPr="00B519ED">
              <w:rPr>
                <w:rFonts w:cs="Times New Roman"/>
                <w:sz w:val="18"/>
                <w:szCs w:val="18"/>
              </w:rPr>
              <w:t>TV/radio</w:t>
            </w:r>
          </w:p>
        </w:tc>
        <w:tc>
          <w:tcPr>
            <w:tcW w:w="768" w:type="dxa"/>
          </w:tcPr>
          <w:p w14:paraId="4BA1A9D6" w14:textId="00493097" w:rsidR="00450AFD" w:rsidRPr="00BB017F" w:rsidRDefault="00450AFD" w:rsidP="00E53B2D">
            <w:pPr>
              <w:rPr>
                <w:rFonts w:cs="Times New Roman"/>
                <w:sz w:val="18"/>
                <w:szCs w:val="18"/>
              </w:rPr>
            </w:pPr>
            <w:r>
              <w:rPr>
                <w:rFonts w:cs="Times New Roman"/>
                <w:sz w:val="18"/>
                <w:szCs w:val="18"/>
              </w:rPr>
              <w:t>1</w:t>
            </w:r>
          </w:p>
        </w:tc>
        <w:tc>
          <w:tcPr>
            <w:tcW w:w="662" w:type="dxa"/>
          </w:tcPr>
          <w:p w14:paraId="13FD487E" w14:textId="7FBF3FE4" w:rsidR="00450AFD" w:rsidRPr="00BB017F" w:rsidRDefault="00450AFD" w:rsidP="00E53B2D">
            <w:pPr>
              <w:rPr>
                <w:rFonts w:cs="Times New Roman"/>
                <w:sz w:val="18"/>
                <w:szCs w:val="18"/>
              </w:rPr>
            </w:pPr>
            <w:r>
              <w:rPr>
                <w:rFonts w:cs="Times New Roman"/>
                <w:sz w:val="18"/>
                <w:szCs w:val="18"/>
              </w:rPr>
              <w:t>--</w:t>
            </w:r>
          </w:p>
        </w:tc>
        <w:tc>
          <w:tcPr>
            <w:tcW w:w="905" w:type="dxa"/>
          </w:tcPr>
          <w:p w14:paraId="76D2C3C4" w14:textId="2E89ACB1" w:rsidR="00450AFD" w:rsidRPr="00DC09EF" w:rsidRDefault="00450AFD" w:rsidP="00E53B2D">
            <w:pPr>
              <w:rPr>
                <w:rFonts w:cs="Times New Roman"/>
                <w:b/>
                <w:sz w:val="18"/>
                <w:szCs w:val="18"/>
              </w:rPr>
            </w:pPr>
            <w:r w:rsidRPr="00DC09EF">
              <w:rPr>
                <w:rFonts w:cs="Times New Roman"/>
                <w:b/>
                <w:sz w:val="18"/>
                <w:szCs w:val="18"/>
              </w:rPr>
              <w:t>3.11</w:t>
            </w:r>
          </w:p>
        </w:tc>
        <w:tc>
          <w:tcPr>
            <w:tcW w:w="1127" w:type="dxa"/>
          </w:tcPr>
          <w:p w14:paraId="0EAD26AD" w14:textId="72B2DB50" w:rsidR="00450AFD" w:rsidRPr="00DC09EF" w:rsidRDefault="00450AFD" w:rsidP="00E53B2D">
            <w:pPr>
              <w:rPr>
                <w:rFonts w:cs="Times New Roman"/>
                <w:b/>
                <w:sz w:val="18"/>
                <w:szCs w:val="18"/>
              </w:rPr>
            </w:pPr>
            <w:r w:rsidRPr="00DC09EF">
              <w:rPr>
                <w:rFonts w:cs="Times New Roman"/>
                <w:b/>
                <w:sz w:val="18"/>
                <w:szCs w:val="18"/>
              </w:rPr>
              <w:t>0.017</w:t>
            </w:r>
          </w:p>
        </w:tc>
        <w:tc>
          <w:tcPr>
            <w:tcW w:w="870" w:type="dxa"/>
            <w:shd w:val="clear" w:color="auto" w:fill="auto"/>
          </w:tcPr>
          <w:p w14:paraId="43EB0DAF" w14:textId="5294842C" w:rsidR="00450AFD" w:rsidRPr="00DC09EF" w:rsidRDefault="00450AFD" w:rsidP="00E53B2D">
            <w:pPr>
              <w:rPr>
                <w:rFonts w:cs="Times New Roman"/>
                <w:b/>
                <w:sz w:val="18"/>
                <w:szCs w:val="18"/>
              </w:rPr>
            </w:pPr>
            <w:r w:rsidRPr="00DC09EF">
              <w:rPr>
                <w:rFonts w:cs="Times New Roman"/>
                <w:b/>
                <w:sz w:val="18"/>
                <w:szCs w:val="18"/>
              </w:rPr>
              <w:t>2.68</w:t>
            </w:r>
          </w:p>
        </w:tc>
        <w:tc>
          <w:tcPr>
            <w:tcW w:w="855" w:type="dxa"/>
            <w:shd w:val="clear" w:color="auto" w:fill="auto"/>
          </w:tcPr>
          <w:p w14:paraId="724DAC53" w14:textId="269F6C6B" w:rsidR="00450AFD" w:rsidRPr="00DC09EF" w:rsidRDefault="00450AFD" w:rsidP="00E53B2D">
            <w:pPr>
              <w:rPr>
                <w:rFonts w:cs="Times New Roman"/>
                <w:b/>
                <w:sz w:val="18"/>
                <w:szCs w:val="18"/>
              </w:rPr>
            </w:pPr>
            <w:r w:rsidRPr="00DC09EF">
              <w:rPr>
                <w:rFonts w:cs="Times New Roman"/>
                <w:b/>
                <w:sz w:val="18"/>
                <w:szCs w:val="18"/>
              </w:rPr>
              <w:t>0.040</w:t>
            </w:r>
          </w:p>
        </w:tc>
        <w:tc>
          <w:tcPr>
            <w:tcW w:w="855" w:type="dxa"/>
            <w:shd w:val="clear" w:color="auto" w:fill="auto"/>
          </w:tcPr>
          <w:p w14:paraId="5FB047DA" w14:textId="4D0F15F1" w:rsidR="00450AFD" w:rsidRPr="00DC09EF" w:rsidRDefault="00450AFD" w:rsidP="00E53B2D">
            <w:pPr>
              <w:rPr>
                <w:rFonts w:cs="Times New Roman"/>
                <w:sz w:val="18"/>
                <w:szCs w:val="18"/>
              </w:rPr>
            </w:pPr>
            <w:r w:rsidRPr="00DC09EF">
              <w:rPr>
                <w:rFonts w:cs="Times New Roman"/>
                <w:sz w:val="18"/>
                <w:szCs w:val="18"/>
              </w:rPr>
              <w:t>--</w:t>
            </w:r>
          </w:p>
        </w:tc>
        <w:tc>
          <w:tcPr>
            <w:tcW w:w="855" w:type="dxa"/>
            <w:shd w:val="clear" w:color="auto" w:fill="auto"/>
          </w:tcPr>
          <w:p w14:paraId="3D2FB640" w14:textId="56C9ACEB" w:rsidR="00450AFD" w:rsidRPr="00DC09EF" w:rsidRDefault="00450AFD" w:rsidP="00E53B2D">
            <w:pPr>
              <w:rPr>
                <w:rFonts w:cs="Times New Roman"/>
                <w:sz w:val="18"/>
                <w:szCs w:val="18"/>
              </w:rPr>
            </w:pPr>
            <w:r w:rsidRPr="00DC09EF">
              <w:rPr>
                <w:rFonts w:cs="Times New Roman"/>
                <w:sz w:val="18"/>
                <w:szCs w:val="18"/>
              </w:rPr>
              <w:t>--</w:t>
            </w:r>
          </w:p>
        </w:tc>
      </w:tr>
      <w:tr w:rsidR="00450AFD" w14:paraId="4738B68A" w14:textId="6CB98A13" w:rsidTr="0021412D">
        <w:trPr>
          <w:jc w:val="center"/>
        </w:trPr>
        <w:tc>
          <w:tcPr>
            <w:tcW w:w="1959" w:type="dxa"/>
            <w:shd w:val="clear" w:color="auto" w:fill="8DB3E2" w:themeFill="text2" w:themeFillTint="66"/>
          </w:tcPr>
          <w:p w14:paraId="6522B9C1" w14:textId="2DF72D1D" w:rsidR="00450AFD" w:rsidRPr="00B519ED" w:rsidRDefault="00450AFD" w:rsidP="00E53B2D">
            <w:pPr>
              <w:rPr>
                <w:rFonts w:cs="Times New Roman"/>
                <w:sz w:val="18"/>
                <w:szCs w:val="18"/>
              </w:rPr>
            </w:pPr>
            <w:r w:rsidRPr="00B519ED">
              <w:rPr>
                <w:rFonts w:cs="Times New Roman"/>
                <w:sz w:val="16"/>
                <w:szCs w:val="16"/>
              </w:rPr>
              <w:t>“Treatment should be sought within 24 hours…”</w:t>
            </w:r>
          </w:p>
        </w:tc>
        <w:tc>
          <w:tcPr>
            <w:tcW w:w="768" w:type="dxa"/>
          </w:tcPr>
          <w:p w14:paraId="003D19E7" w14:textId="4913EE1E" w:rsidR="00450AFD" w:rsidRPr="00BB017F" w:rsidRDefault="00450AFD" w:rsidP="00E53B2D">
            <w:pPr>
              <w:rPr>
                <w:rFonts w:cs="Times New Roman"/>
                <w:sz w:val="18"/>
                <w:szCs w:val="18"/>
              </w:rPr>
            </w:pPr>
            <w:r>
              <w:rPr>
                <w:rFonts w:cs="Times New Roman"/>
                <w:sz w:val="18"/>
                <w:szCs w:val="18"/>
              </w:rPr>
              <w:t>1</w:t>
            </w:r>
          </w:p>
        </w:tc>
        <w:tc>
          <w:tcPr>
            <w:tcW w:w="662" w:type="dxa"/>
          </w:tcPr>
          <w:p w14:paraId="43175EE7" w14:textId="7D604214" w:rsidR="00450AFD" w:rsidRPr="00BB017F" w:rsidRDefault="00450AFD" w:rsidP="00E53B2D">
            <w:pPr>
              <w:rPr>
                <w:rFonts w:cs="Times New Roman"/>
                <w:sz w:val="18"/>
                <w:szCs w:val="18"/>
              </w:rPr>
            </w:pPr>
            <w:r>
              <w:rPr>
                <w:rFonts w:cs="Times New Roman"/>
                <w:sz w:val="18"/>
                <w:szCs w:val="18"/>
              </w:rPr>
              <w:t>--</w:t>
            </w:r>
          </w:p>
        </w:tc>
        <w:tc>
          <w:tcPr>
            <w:tcW w:w="905" w:type="dxa"/>
          </w:tcPr>
          <w:p w14:paraId="72A08F4B" w14:textId="41E03EF2" w:rsidR="00450AFD" w:rsidRPr="00DC09EF" w:rsidRDefault="00450AFD" w:rsidP="00E53B2D">
            <w:pPr>
              <w:rPr>
                <w:rFonts w:cs="Times New Roman"/>
                <w:sz w:val="18"/>
                <w:szCs w:val="18"/>
              </w:rPr>
            </w:pPr>
            <w:r w:rsidRPr="00DC09EF">
              <w:rPr>
                <w:rFonts w:cs="Times New Roman"/>
                <w:sz w:val="18"/>
                <w:szCs w:val="18"/>
              </w:rPr>
              <w:t>0.486</w:t>
            </w:r>
          </w:p>
        </w:tc>
        <w:tc>
          <w:tcPr>
            <w:tcW w:w="1127" w:type="dxa"/>
          </w:tcPr>
          <w:p w14:paraId="14A6347F" w14:textId="4E627D94" w:rsidR="00450AFD" w:rsidRPr="00DC09EF" w:rsidRDefault="00450AFD" w:rsidP="00E53B2D">
            <w:pPr>
              <w:rPr>
                <w:rFonts w:cs="Times New Roman"/>
                <w:sz w:val="18"/>
                <w:szCs w:val="18"/>
              </w:rPr>
            </w:pPr>
            <w:r w:rsidRPr="00DC09EF">
              <w:rPr>
                <w:rFonts w:cs="Times New Roman"/>
                <w:sz w:val="18"/>
                <w:szCs w:val="18"/>
              </w:rPr>
              <w:t>0.097</w:t>
            </w:r>
          </w:p>
        </w:tc>
        <w:tc>
          <w:tcPr>
            <w:tcW w:w="870" w:type="dxa"/>
            <w:shd w:val="clear" w:color="auto" w:fill="auto"/>
          </w:tcPr>
          <w:p w14:paraId="15DB2F69" w14:textId="33787BD8" w:rsidR="00450AFD" w:rsidRPr="00DC09EF" w:rsidRDefault="00450AFD" w:rsidP="00E53B2D">
            <w:pPr>
              <w:rPr>
                <w:rFonts w:cs="Times New Roman"/>
                <w:sz w:val="18"/>
                <w:szCs w:val="18"/>
              </w:rPr>
            </w:pPr>
            <w:r w:rsidRPr="00DC09EF">
              <w:rPr>
                <w:rFonts w:cs="Times New Roman"/>
                <w:sz w:val="18"/>
                <w:szCs w:val="18"/>
              </w:rPr>
              <w:t>0.782</w:t>
            </w:r>
          </w:p>
        </w:tc>
        <w:tc>
          <w:tcPr>
            <w:tcW w:w="855" w:type="dxa"/>
            <w:shd w:val="clear" w:color="auto" w:fill="auto"/>
          </w:tcPr>
          <w:p w14:paraId="1A02B44D" w14:textId="3033E895" w:rsidR="00450AFD" w:rsidRPr="00DC09EF" w:rsidRDefault="00450AFD" w:rsidP="00E53B2D">
            <w:pPr>
              <w:rPr>
                <w:rFonts w:cs="Times New Roman"/>
                <w:sz w:val="18"/>
                <w:szCs w:val="18"/>
              </w:rPr>
            </w:pPr>
            <w:r w:rsidRPr="00DC09EF">
              <w:rPr>
                <w:rFonts w:cs="Times New Roman"/>
                <w:sz w:val="18"/>
                <w:szCs w:val="18"/>
              </w:rPr>
              <w:t>0.578</w:t>
            </w:r>
          </w:p>
        </w:tc>
        <w:tc>
          <w:tcPr>
            <w:tcW w:w="855" w:type="dxa"/>
            <w:shd w:val="clear" w:color="auto" w:fill="auto"/>
          </w:tcPr>
          <w:p w14:paraId="54FA70BE" w14:textId="526E712C" w:rsidR="00450AFD" w:rsidRPr="00DC09EF" w:rsidRDefault="00450AFD" w:rsidP="00E53B2D">
            <w:pPr>
              <w:rPr>
                <w:rFonts w:cs="Times New Roman"/>
                <w:sz w:val="18"/>
                <w:szCs w:val="18"/>
              </w:rPr>
            </w:pPr>
            <w:r w:rsidRPr="00DC09EF">
              <w:rPr>
                <w:rFonts w:cs="Times New Roman"/>
                <w:sz w:val="18"/>
                <w:szCs w:val="18"/>
              </w:rPr>
              <w:t>--</w:t>
            </w:r>
          </w:p>
        </w:tc>
        <w:tc>
          <w:tcPr>
            <w:tcW w:w="855" w:type="dxa"/>
            <w:shd w:val="clear" w:color="auto" w:fill="auto"/>
          </w:tcPr>
          <w:p w14:paraId="24F2F02B" w14:textId="71F8850A" w:rsidR="00450AFD" w:rsidRPr="00DC09EF" w:rsidRDefault="00450AFD" w:rsidP="00E53B2D">
            <w:pPr>
              <w:rPr>
                <w:rFonts w:cs="Times New Roman"/>
                <w:sz w:val="18"/>
                <w:szCs w:val="18"/>
              </w:rPr>
            </w:pPr>
            <w:r w:rsidRPr="00DC09EF">
              <w:rPr>
                <w:rFonts w:cs="Times New Roman"/>
                <w:sz w:val="18"/>
                <w:szCs w:val="18"/>
              </w:rPr>
              <w:t>--</w:t>
            </w:r>
          </w:p>
        </w:tc>
      </w:tr>
      <w:tr w:rsidR="00450AFD" w14:paraId="3E4554B1" w14:textId="16F45F71" w:rsidTr="0021412D">
        <w:trPr>
          <w:jc w:val="center"/>
        </w:trPr>
        <w:tc>
          <w:tcPr>
            <w:tcW w:w="1959" w:type="dxa"/>
            <w:shd w:val="clear" w:color="auto" w:fill="8DB3E2" w:themeFill="text2" w:themeFillTint="66"/>
          </w:tcPr>
          <w:p w14:paraId="48BE3702" w14:textId="0AF069A5" w:rsidR="00450AFD" w:rsidRPr="00B519ED" w:rsidRDefault="00450AFD" w:rsidP="00E53B2D">
            <w:pPr>
              <w:rPr>
                <w:rFonts w:ascii="Times New Roman" w:hAnsi="Times New Roman" w:cs="Times New Roman"/>
                <w:sz w:val="18"/>
                <w:szCs w:val="18"/>
              </w:rPr>
            </w:pPr>
            <w:r w:rsidRPr="00B519ED">
              <w:rPr>
                <w:rFonts w:ascii="Times New Roman" w:hAnsi="Times New Roman" w:cs="Times New Roman"/>
                <w:sz w:val="18"/>
                <w:szCs w:val="18"/>
              </w:rPr>
              <w:t>“The full course of malaria should be completed…”</w:t>
            </w:r>
          </w:p>
        </w:tc>
        <w:tc>
          <w:tcPr>
            <w:tcW w:w="768" w:type="dxa"/>
          </w:tcPr>
          <w:p w14:paraId="44511DAC" w14:textId="77777777" w:rsidR="00450AFD" w:rsidRPr="00BB017F" w:rsidRDefault="00450AFD" w:rsidP="00E53B2D">
            <w:pPr>
              <w:rPr>
                <w:rFonts w:ascii="Times New Roman" w:hAnsi="Times New Roman" w:cs="Times New Roman"/>
                <w:sz w:val="18"/>
                <w:szCs w:val="18"/>
              </w:rPr>
            </w:pPr>
            <w:r w:rsidRPr="00BB017F">
              <w:rPr>
                <w:rFonts w:ascii="Times New Roman" w:hAnsi="Times New Roman" w:cs="Times New Roman"/>
                <w:sz w:val="18"/>
                <w:szCs w:val="18"/>
              </w:rPr>
              <w:t>1</w:t>
            </w:r>
          </w:p>
        </w:tc>
        <w:tc>
          <w:tcPr>
            <w:tcW w:w="662" w:type="dxa"/>
          </w:tcPr>
          <w:p w14:paraId="76EC1E75" w14:textId="77777777" w:rsidR="00450AFD" w:rsidRPr="00BB017F" w:rsidRDefault="00450AFD" w:rsidP="00E53B2D">
            <w:pPr>
              <w:rPr>
                <w:rFonts w:ascii="Times New Roman" w:hAnsi="Times New Roman" w:cs="Times New Roman"/>
                <w:sz w:val="18"/>
                <w:szCs w:val="18"/>
              </w:rPr>
            </w:pPr>
            <w:r w:rsidRPr="00BB017F">
              <w:rPr>
                <w:rFonts w:ascii="Times New Roman" w:hAnsi="Times New Roman" w:cs="Times New Roman"/>
                <w:sz w:val="18"/>
                <w:szCs w:val="18"/>
              </w:rPr>
              <w:t>--</w:t>
            </w:r>
          </w:p>
        </w:tc>
        <w:tc>
          <w:tcPr>
            <w:tcW w:w="905" w:type="dxa"/>
          </w:tcPr>
          <w:p w14:paraId="5B595993" w14:textId="46D33C8B" w:rsidR="00450AFD" w:rsidRPr="00DC09EF" w:rsidRDefault="00450AFD" w:rsidP="00E53B2D">
            <w:pPr>
              <w:rPr>
                <w:rFonts w:ascii="Times New Roman" w:hAnsi="Times New Roman" w:cs="Times New Roman"/>
                <w:sz w:val="18"/>
                <w:szCs w:val="18"/>
              </w:rPr>
            </w:pPr>
            <w:r w:rsidRPr="00DC09EF">
              <w:rPr>
                <w:rFonts w:ascii="Times New Roman" w:hAnsi="Times New Roman" w:cs="Times New Roman"/>
                <w:sz w:val="18"/>
                <w:szCs w:val="18"/>
              </w:rPr>
              <w:t>0.599</w:t>
            </w:r>
          </w:p>
        </w:tc>
        <w:tc>
          <w:tcPr>
            <w:tcW w:w="1127" w:type="dxa"/>
          </w:tcPr>
          <w:p w14:paraId="0DCE4BF9" w14:textId="4786FB7A" w:rsidR="00450AFD" w:rsidRPr="00DC09EF" w:rsidRDefault="00450AFD" w:rsidP="00E53B2D">
            <w:pPr>
              <w:rPr>
                <w:rFonts w:ascii="Times New Roman" w:hAnsi="Times New Roman" w:cs="Times New Roman"/>
                <w:sz w:val="18"/>
                <w:szCs w:val="18"/>
              </w:rPr>
            </w:pPr>
            <w:r w:rsidRPr="00DC09EF">
              <w:rPr>
                <w:rFonts w:ascii="Times New Roman" w:hAnsi="Times New Roman" w:cs="Times New Roman"/>
                <w:sz w:val="18"/>
                <w:szCs w:val="18"/>
              </w:rPr>
              <w:t>0.248</w:t>
            </w:r>
          </w:p>
        </w:tc>
        <w:tc>
          <w:tcPr>
            <w:tcW w:w="870" w:type="dxa"/>
            <w:shd w:val="clear" w:color="auto" w:fill="auto"/>
          </w:tcPr>
          <w:p w14:paraId="5B7DAA23" w14:textId="206A53C9" w:rsidR="00450AFD" w:rsidRPr="00DC09EF" w:rsidRDefault="00450AFD" w:rsidP="00E53B2D">
            <w:pPr>
              <w:rPr>
                <w:rFonts w:cs="Times New Roman"/>
                <w:sz w:val="18"/>
                <w:szCs w:val="18"/>
              </w:rPr>
            </w:pPr>
            <w:r w:rsidRPr="00DC09EF">
              <w:rPr>
                <w:rFonts w:cs="Times New Roman"/>
                <w:sz w:val="18"/>
                <w:szCs w:val="18"/>
              </w:rPr>
              <w:t>1.28</w:t>
            </w:r>
          </w:p>
        </w:tc>
        <w:tc>
          <w:tcPr>
            <w:tcW w:w="855" w:type="dxa"/>
            <w:shd w:val="clear" w:color="auto" w:fill="auto"/>
          </w:tcPr>
          <w:p w14:paraId="476CF75E" w14:textId="2A1CFF0B" w:rsidR="00450AFD" w:rsidRPr="00DC09EF" w:rsidRDefault="00450AFD" w:rsidP="00E53B2D">
            <w:pPr>
              <w:rPr>
                <w:rFonts w:cs="Times New Roman"/>
                <w:sz w:val="18"/>
                <w:szCs w:val="18"/>
              </w:rPr>
            </w:pPr>
            <w:r w:rsidRPr="00DC09EF">
              <w:rPr>
                <w:rFonts w:cs="Times New Roman"/>
                <w:sz w:val="18"/>
                <w:szCs w:val="18"/>
              </w:rPr>
              <w:t>0.578</w:t>
            </w:r>
          </w:p>
        </w:tc>
        <w:tc>
          <w:tcPr>
            <w:tcW w:w="855" w:type="dxa"/>
            <w:shd w:val="clear" w:color="auto" w:fill="auto"/>
          </w:tcPr>
          <w:p w14:paraId="593CFF5F" w14:textId="57658216" w:rsidR="00450AFD" w:rsidRPr="00DC09EF" w:rsidRDefault="00450AFD" w:rsidP="00E53B2D">
            <w:pPr>
              <w:rPr>
                <w:rFonts w:cs="Times New Roman"/>
                <w:b/>
                <w:sz w:val="18"/>
                <w:szCs w:val="18"/>
              </w:rPr>
            </w:pPr>
            <w:r w:rsidRPr="00DC09EF">
              <w:rPr>
                <w:rFonts w:cs="Times New Roman"/>
                <w:b/>
                <w:sz w:val="18"/>
                <w:szCs w:val="18"/>
              </w:rPr>
              <w:t>0.085</w:t>
            </w:r>
          </w:p>
        </w:tc>
        <w:tc>
          <w:tcPr>
            <w:tcW w:w="855" w:type="dxa"/>
            <w:shd w:val="clear" w:color="auto" w:fill="auto"/>
          </w:tcPr>
          <w:p w14:paraId="37FE1FE8" w14:textId="4BE2D07F" w:rsidR="00450AFD" w:rsidRPr="00DC09EF" w:rsidRDefault="00450AFD" w:rsidP="00E53B2D">
            <w:pPr>
              <w:rPr>
                <w:rFonts w:cs="Times New Roman"/>
                <w:b/>
                <w:sz w:val="18"/>
                <w:szCs w:val="18"/>
              </w:rPr>
            </w:pPr>
            <w:r w:rsidRPr="00DC09EF">
              <w:rPr>
                <w:rFonts w:cs="Times New Roman"/>
                <w:b/>
                <w:sz w:val="18"/>
                <w:szCs w:val="18"/>
              </w:rPr>
              <w:t>0.023</w:t>
            </w:r>
          </w:p>
        </w:tc>
      </w:tr>
    </w:tbl>
    <w:p w14:paraId="57B5EC95" w14:textId="77777777" w:rsidR="00EF4147" w:rsidRDefault="00EF4147" w:rsidP="009A094D">
      <w:pPr>
        <w:rPr>
          <w:b/>
        </w:rPr>
      </w:pPr>
    </w:p>
    <w:p w14:paraId="1B3FBC50" w14:textId="6568D921" w:rsidR="00E53B2D" w:rsidRPr="0021412D" w:rsidRDefault="00EF4147" w:rsidP="009A094D">
      <w:pPr>
        <w:rPr>
          <w:rStyle w:val="IntenseEmphasis"/>
          <w:sz w:val="28"/>
          <w:szCs w:val="28"/>
        </w:rPr>
      </w:pPr>
      <w:r w:rsidRPr="0021412D">
        <w:rPr>
          <w:rStyle w:val="IntenseEmphasis"/>
          <w:sz w:val="28"/>
          <w:szCs w:val="28"/>
        </w:rPr>
        <w:t>Associations between father’s education and symptom recognition, health seeking behaviors, prevention measures, and general awareness</w:t>
      </w:r>
    </w:p>
    <w:p w14:paraId="15873A14" w14:textId="77777777" w:rsidR="005B076E" w:rsidRPr="007E1F7F" w:rsidRDefault="005B076E" w:rsidP="009A094D">
      <w:pPr>
        <w:rPr>
          <w:rStyle w:val="IntenseEmphasis"/>
        </w:rPr>
      </w:pPr>
    </w:p>
    <w:p w14:paraId="52197854" w14:textId="31A0AFD9" w:rsidR="00EF4147" w:rsidRDefault="00EF4147" w:rsidP="000A395B">
      <w:pPr>
        <w:spacing w:line="360" w:lineRule="auto"/>
        <w:jc w:val="both"/>
      </w:pPr>
      <w:r>
        <w:rPr>
          <w:b/>
        </w:rPr>
        <w:tab/>
      </w:r>
      <w:r>
        <w:t xml:space="preserve">Conducting the logistic regression </w:t>
      </w:r>
      <w:r w:rsidR="00B90D9C">
        <w:t>against households that did not have a husband with an</w:t>
      </w:r>
      <w:r>
        <w:t xml:space="preserve"> education, it was found that when the husband had a secondary or tertiary education there were similar trends in symptom recognition to the regression of a mother</w:t>
      </w:r>
      <w:r w:rsidR="00B519ED">
        <w:t>’</w:t>
      </w:r>
      <w:r>
        <w:t>s education. This is as expecte</w:t>
      </w:r>
      <w:r w:rsidR="00274F1A">
        <w:t xml:space="preserve">d given that mothers in the study often have a similar level of education as their spouses. However, it is significant to note that the level of education has an apparent and comparable affect on only specific variables. Households with higher levels of educational attainment are less inclined to associate fever with malaria, and far more likely to associate headache with malaria. When the father has completed a tertiary education, headache is 639% (odds ratio=6.39) more likely to be associated with malaria. </w:t>
      </w:r>
    </w:p>
    <w:p w14:paraId="4D6EC043" w14:textId="6BFD71FC" w:rsidR="00A8285B" w:rsidRPr="008E5557" w:rsidRDefault="00274F1A" w:rsidP="000A395B">
      <w:pPr>
        <w:spacing w:line="360" w:lineRule="auto"/>
        <w:jc w:val="both"/>
      </w:pPr>
      <w:r>
        <w:tab/>
        <w:t xml:space="preserve">There is a loose trend among education and the prevalence of a household reporting a case of malaria in the past year. When the mother had a primary education, she was 60% (odds ratio= 0.401) less likely to report that her child had malaria in the past year. Following this trend, when the father in the household had a tertiary education there was an 88% (odds ratio=0.123) lower chance that the child had a fever in the past year. </w:t>
      </w:r>
      <w:r w:rsidR="00B519ED">
        <w:t>Lastly,</w:t>
      </w:r>
      <w:r w:rsidR="0098059C">
        <w:t xml:space="preserve"> fathers with a tertiary education were 89% (odds ratio=0.106) less likely to have been exposed to the specific message on seeking treatment within 24 hours of the onset of a fever. </w:t>
      </w:r>
    </w:p>
    <w:p w14:paraId="2CD2AD19" w14:textId="77777777" w:rsidR="00A8285B" w:rsidRDefault="00A8285B" w:rsidP="000A395B">
      <w:pPr>
        <w:spacing w:line="360" w:lineRule="auto"/>
        <w:jc w:val="both"/>
        <w:rPr>
          <w:b/>
        </w:rPr>
      </w:pPr>
    </w:p>
    <w:p w14:paraId="06F2ECA9" w14:textId="1C8DECB6" w:rsidR="00EF4147" w:rsidRDefault="0021412D" w:rsidP="0021412D">
      <w:pPr>
        <w:pStyle w:val="Subtitle"/>
      </w:pPr>
      <w:r>
        <w:t>Table 10</w:t>
      </w:r>
      <w:r w:rsidRPr="00864C0C">
        <w:t xml:space="preserve">: Results of logistic regression of </w:t>
      </w:r>
      <w:r>
        <w:t xml:space="preserve">father’s education </w:t>
      </w:r>
      <w:r w:rsidRPr="00864C0C">
        <w:t xml:space="preserve">and </w:t>
      </w:r>
      <w:r>
        <w:t>symptom recognition, health seeking behaviors, prevention measures, and general awareness</w:t>
      </w:r>
    </w:p>
    <w:tbl>
      <w:tblPr>
        <w:tblStyle w:val="TableGrid"/>
        <w:tblW w:w="0" w:type="auto"/>
        <w:jc w:val="center"/>
        <w:tblLook w:val="04A0" w:firstRow="1" w:lastRow="0" w:firstColumn="1" w:lastColumn="0" w:noHBand="0" w:noVBand="1"/>
      </w:tblPr>
      <w:tblGrid>
        <w:gridCol w:w="1948"/>
        <w:gridCol w:w="772"/>
        <w:gridCol w:w="667"/>
        <w:gridCol w:w="910"/>
        <w:gridCol w:w="1130"/>
        <w:gridCol w:w="852"/>
        <w:gridCol w:w="859"/>
        <w:gridCol w:w="859"/>
        <w:gridCol w:w="859"/>
      </w:tblGrid>
      <w:tr w:rsidR="00450AFD" w14:paraId="6723A5D8" w14:textId="77777777" w:rsidTr="0021412D">
        <w:trPr>
          <w:jc w:val="center"/>
        </w:trPr>
        <w:tc>
          <w:tcPr>
            <w:tcW w:w="1948" w:type="dxa"/>
            <w:shd w:val="clear" w:color="auto" w:fill="8DB3E2" w:themeFill="text2" w:themeFillTint="66"/>
          </w:tcPr>
          <w:p w14:paraId="777FBC31" w14:textId="77777777" w:rsidR="00450AFD" w:rsidRPr="00097AE0" w:rsidRDefault="00450AFD" w:rsidP="00450AFD">
            <w:pPr>
              <w:rPr>
                <w:rFonts w:ascii="Times New Roman" w:hAnsi="Times New Roman" w:cs="Times New Roman"/>
                <w:b/>
              </w:rPr>
            </w:pPr>
          </w:p>
        </w:tc>
        <w:tc>
          <w:tcPr>
            <w:tcW w:w="1439" w:type="dxa"/>
            <w:gridSpan w:val="2"/>
            <w:shd w:val="clear" w:color="auto" w:fill="8DB3E2" w:themeFill="text2" w:themeFillTint="66"/>
          </w:tcPr>
          <w:p w14:paraId="7A638C19" w14:textId="77777777" w:rsidR="00450AFD" w:rsidRPr="00097AE0" w:rsidRDefault="00450AFD" w:rsidP="00450AFD">
            <w:pPr>
              <w:rPr>
                <w:rFonts w:ascii="Times New Roman" w:hAnsi="Times New Roman" w:cs="Times New Roman"/>
                <w:b/>
                <w:sz w:val="18"/>
                <w:szCs w:val="18"/>
              </w:rPr>
            </w:pPr>
            <w:r>
              <w:rPr>
                <w:rFonts w:ascii="Times New Roman" w:hAnsi="Times New Roman" w:cs="Times New Roman"/>
                <w:b/>
                <w:sz w:val="18"/>
                <w:szCs w:val="18"/>
              </w:rPr>
              <w:t>No education</w:t>
            </w:r>
          </w:p>
        </w:tc>
        <w:tc>
          <w:tcPr>
            <w:tcW w:w="2040" w:type="dxa"/>
            <w:gridSpan w:val="2"/>
            <w:shd w:val="clear" w:color="auto" w:fill="8DB3E2" w:themeFill="text2" w:themeFillTint="66"/>
          </w:tcPr>
          <w:p w14:paraId="5802954A" w14:textId="77777777" w:rsidR="00450AFD" w:rsidRPr="00097AE0" w:rsidRDefault="00450AFD" w:rsidP="00450AFD">
            <w:pPr>
              <w:rPr>
                <w:rFonts w:ascii="Times New Roman" w:hAnsi="Times New Roman" w:cs="Times New Roman"/>
                <w:b/>
                <w:sz w:val="18"/>
                <w:szCs w:val="18"/>
              </w:rPr>
            </w:pPr>
            <w:r>
              <w:rPr>
                <w:rFonts w:ascii="Times New Roman" w:hAnsi="Times New Roman" w:cs="Times New Roman"/>
                <w:b/>
                <w:sz w:val="18"/>
                <w:szCs w:val="18"/>
              </w:rPr>
              <w:t xml:space="preserve">Primary </w:t>
            </w:r>
          </w:p>
        </w:tc>
        <w:tc>
          <w:tcPr>
            <w:tcW w:w="1711" w:type="dxa"/>
            <w:gridSpan w:val="2"/>
            <w:shd w:val="clear" w:color="auto" w:fill="8DB3E2" w:themeFill="text2" w:themeFillTint="66"/>
          </w:tcPr>
          <w:p w14:paraId="76261B9C" w14:textId="77777777" w:rsidR="00450AFD" w:rsidRDefault="00450AFD" w:rsidP="00450AFD">
            <w:pPr>
              <w:rPr>
                <w:rFonts w:cs="Times New Roman"/>
                <w:b/>
                <w:sz w:val="18"/>
                <w:szCs w:val="18"/>
              </w:rPr>
            </w:pPr>
            <w:r>
              <w:rPr>
                <w:rFonts w:cs="Times New Roman"/>
                <w:b/>
                <w:sz w:val="18"/>
                <w:szCs w:val="18"/>
              </w:rPr>
              <w:t>Secondary</w:t>
            </w:r>
          </w:p>
        </w:tc>
        <w:tc>
          <w:tcPr>
            <w:tcW w:w="1718" w:type="dxa"/>
            <w:gridSpan w:val="2"/>
            <w:shd w:val="clear" w:color="auto" w:fill="8DB3E2" w:themeFill="text2" w:themeFillTint="66"/>
          </w:tcPr>
          <w:p w14:paraId="2EFE26CF" w14:textId="77777777" w:rsidR="00450AFD" w:rsidRDefault="00450AFD" w:rsidP="00450AFD">
            <w:pPr>
              <w:rPr>
                <w:rFonts w:cs="Times New Roman"/>
                <w:b/>
                <w:sz w:val="18"/>
                <w:szCs w:val="18"/>
              </w:rPr>
            </w:pPr>
            <w:r>
              <w:rPr>
                <w:rFonts w:cs="Times New Roman"/>
                <w:b/>
                <w:sz w:val="18"/>
                <w:szCs w:val="18"/>
              </w:rPr>
              <w:t>Tertiary</w:t>
            </w:r>
          </w:p>
        </w:tc>
      </w:tr>
      <w:tr w:rsidR="00450AFD" w14:paraId="38346159" w14:textId="77777777" w:rsidTr="0021412D">
        <w:trPr>
          <w:jc w:val="center"/>
        </w:trPr>
        <w:tc>
          <w:tcPr>
            <w:tcW w:w="1948" w:type="dxa"/>
            <w:shd w:val="clear" w:color="auto" w:fill="8DB3E2" w:themeFill="text2" w:themeFillTint="66"/>
          </w:tcPr>
          <w:p w14:paraId="5D9E36B8" w14:textId="77777777" w:rsidR="00450AFD" w:rsidRPr="00097AE0" w:rsidRDefault="00450AFD" w:rsidP="00450AFD">
            <w:pPr>
              <w:rPr>
                <w:rFonts w:ascii="Times New Roman" w:hAnsi="Times New Roman" w:cs="Times New Roman"/>
                <w:b/>
              </w:rPr>
            </w:pPr>
          </w:p>
        </w:tc>
        <w:tc>
          <w:tcPr>
            <w:tcW w:w="772" w:type="dxa"/>
            <w:shd w:val="clear" w:color="auto" w:fill="8DB3E2" w:themeFill="text2" w:themeFillTint="66"/>
          </w:tcPr>
          <w:p w14:paraId="19A61639" w14:textId="77777777" w:rsidR="00450AFD" w:rsidRPr="00097AE0" w:rsidRDefault="00450AFD" w:rsidP="00450AFD">
            <w:pPr>
              <w:rPr>
                <w:rFonts w:ascii="Times New Roman" w:hAnsi="Times New Roman" w:cs="Times New Roman"/>
                <w:b/>
              </w:rPr>
            </w:pPr>
            <w:r w:rsidRPr="00097AE0">
              <w:rPr>
                <w:rFonts w:ascii="Times New Roman" w:hAnsi="Times New Roman" w:cs="Times New Roman"/>
                <w:b/>
                <w:sz w:val="18"/>
                <w:szCs w:val="18"/>
              </w:rPr>
              <w:t>OR</w:t>
            </w:r>
          </w:p>
        </w:tc>
        <w:tc>
          <w:tcPr>
            <w:tcW w:w="667" w:type="dxa"/>
            <w:shd w:val="clear" w:color="auto" w:fill="8DB3E2" w:themeFill="text2" w:themeFillTint="66"/>
          </w:tcPr>
          <w:p w14:paraId="13AF5955" w14:textId="77777777" w:rsidR="00450AFD" w:rsidRPr="00097AE0" w:rsidRDefault="00450AFD" w:rsidP="00450AFD">
            <w:pPr>
              <w:rPr>
                <w:rFonts w:ascii="Times New Roman" w:hAnsi="Times New Roman" w:cs="Times New Roman"/>
                <w:b/>
                <w:sz w:val="18"/>
                <w:szCs w:val="18"/>
              </w:rPr>
            </w:pPr>
            <w:r w:rsidRPr="00097AE0">
              <w:rPr>
                <w:rFonts w:ascii="Times New Roman" w:hAnsi="Times New Roman" w:cs="Times New Roman"/>
                <w:b/>
                <w:sz w:val="18"/>
                <w:szCs w:val="18"/>
              </w:rPr>
              <w:t>P &gt; | z |</w:t>
            </w:r>
          </w:p>
        </w:tc>
        <w:tc>
          <w:tcPr>
            <w:tcW w:w="910" w:type="dxa"/>
            <w:shd w:val="clear" w:color="auto" w:fill="8DB3E2" w:themeFill="text2" w:themeFillTint="66"/>
          </w:tcPr>
          <w:p w14:paraId="4902D670" w14:textId="77777777" w:rsidR="00450AFD" w:rsidRPr="00097AE0" w:rsidRDefault="00450AFD" w:rsidP="00450AFD">
            <w:pPr>
              <w:rPr>
                <w:rFonts w:ascii="Times New Roman" w:hAnsi="Times New Roman" w:cs="Times New Roman"/>
                <w:b/>
                <w:sz w:val="18"/>
                <w:szCs w:val="18"/>
              </w:rPr>
            </w:pPr>
            <w:r w:rsidRPr="00097AE0">
              <w:rPr>
                <w:rFonts w:ascii="Times New Roman" w:hAnsi="Times New Roman" w:cs="Times New Roman"/>
                <w:b/>
                <w:sz w:val="18"/>
                <w:szCs w:val="18"/>
              </w:rPr>
              <w:t>OR</w:t>
            </w:r>
          </w:p>
        </w:tc>
        <w:tc>
          <w:tcPr>
            <w:tcW w:w="1130" w:type="dxa"/>
            <w:shd w:val="clear" w:color="auto" w:fill="8DB3E2" w:themeFill="text2" w:themeFillTint="66"/>
          </w:tcPr>
          <w:p w14:paraId="0CE9683F" w14:textId="77777777" w:rsidR="00450AFD" w:rsidRPr="00A624A9" w:rsidRDefault="00450AFD" w:rsidP="00450AFD">
            <w:pPr>
              <w:rPr>
                <w:rFonts w:ascii="Times New Roman" w:hAnsi="Times New Roman" w:cs="Times New Roman"/>
                <w:b/>
                <w:sz w:val="18"/>
                <w:szCs w:val="18"/>
              </w:rPr>
            </w:pPr>
            <w:r w:rsidRPr="00A624A9">
              <w:rPr>
                <w:rFonts w:ascii="Times New Roman" w:hAnsi="Times New Roman" w:cs="Times New Roman"/>
                <w:b/>
                <w:sz w:val="18"/>
                <w:szCs w:val="18"/>
              </w:rPr>
              <w:t>P &gt; | z |</w:t>
            </w:r>
          </w:p>
        </w:tc>
        <w:tc>
          <w:tcPr>
            <w:tcW w:w="852" w:type="dxa"/>
            <w:shd w:val="clear" w:color="auto" w:fill="8DB3E2" w:themeFill="text2" w:themeFillTint="66"/>
          </w:tcPr>
          <w:p w14:paraId="7150FF64" w14:textId="77777777" w:rsidR="00450AFD" w:rsidRPr="00A624A9" w:rsidRDefault="00450AFD" w:rsidP="00450AFD">
            <w:pPr>
              <w:rPr>
                <w:rFonts w:cs="Times New Roman"/>
                <w:b/>
                <w:sz w:val="18"/>
                <w:szCs w:val="18"/>
              </w:rPr>
            </w:pPr>
            <w:r w:rsidRPr="00097AE0">
              <w:rPr>
                <w:rFonts w:ascii="Times New Roman" w:hAnsi="Times New Roman" w:cs="Times New Roman"/>
                <w:b/>
                <w:sz w:val="18"/>
                <w:szCs w:val="18"/>
              </w:rPr>
              <w:t>OR</w:t>
            </w:r>
          </w:p>
        </w:tc>
        <w:tc>
          <w:tcPr>
            <w:tcW w:w="859" w:type="dxa"/>
            <w:shd w:val="clear" w:color="auto" w:fill="8DB3E2" w:themeFill="text2" w:themeFillTint="66"/>
          </w:tcPr>
          <w:p w14:paraId="4B629C9C" w14:textId="77777777" w:rsidR="00450AFD" w:rsidRPr="00A624A9" w:rsidRDefault="00450AFD" w:rsidP="00450AFD">
            <w:pPr>
              <w:rPr>
                <w:rFonts w:cs="Times New Roman"/>
                <w:b/>
                <w:sz w:val="18"/>
                <w:szCs w:val="18"/>
              </w:rPr>
            </w:pPr>
            <w:r w:rsidRPr="00A624A9">
              <w:rPr>
                <w:rFonts w:ascii="Times New Roman" w:hAnsi="Times New Roman" w:cs="Times New Roman"/>
                <w:b/>
                <w:sz w:val="18"/>
                <w:szCs w:val="18"/>
              </w:rPr>
              <w:t>P &gt; | z |</w:t>
            </w:r>
          </w:p>
        </w:tc>
        <w:tc>
          <w:tcPr>
            <w:tcW w:w="859" w:type="dxa"/>
            <w:shd w:val="clear" w:color="auto" w:fill="8DB3E2" w:themeFill="text2" w:themeFillTint="66"/>
          </w:tcPr>
          <w:p w14:paraId="211EDB20" w14:textId="77777777" w:rsidR="00450AFD" w:rsidRPr="00A624A9" w:rsidRDefault="00450AFD" w:rsidP="00450AFD">
            <w:pPr>
              <w:rPr>
                <w:rFonts w:cs="Times New Roman"/>
                <w:b/>
                <w:sz w:val="18"/>
                <w:szCs w:val="18"/>
              </w:rPr>
            </w:pPr>
            <w:r w:rsidRPr="00097AE0">
              <w:rPr>
                <w:rFonts w:ascii="Times New Roman" w:hAnsi="Times New Roman" w:cs="Times New Roman"/>
                <w:b/>
                <w:sz w:val="18"/>
                <w:szCs w:val="18"/>
              </w:rPr>
              <w:t>OR</w:t>
            </w:r>
          </w:p>
        </w:tc>
        <w:tc>
          <w:tcPr>
            <w:tcW w:w="859" w:type="dxa"/>
            <w:shd w:val="clear" w:color="auto" w:fill="8DB3E2" w:themeFill="text2" w:themeFillTint="66"/>
          </w:tcPr>
          <w:p w14:paraId="37C914EC" w14:textId="77777777" w:rsidR="00450AFD" w:rsidRPr="00A624A9" w:rsidRDefault="00450AFD" w:rsidP="00450AFD">
            <w:pPr>
              <w:rPr>
                <w:rFonts w:cs="Times New Roman"/>
                <w:b/>
                <w:sz w:val="18"/>
                <w:szCs w:val="18"/>
              </w:rPr>
            </w:pPr>
            <w:r w:rsidRPr="00A624A9">
              <w:rPr>
                <w:rFonts w:ascii="Times New Roman" w:hAnsi="Times New Roman" w:cs="Times New Roman"/>
                <w:b/>
                <w:sz w:val="18"/>
                <w:szCs w:val="18"/>
              </w:rPr>
              <w:t>P &gt; | z |</w:t>
            </w:r>
          </w:p>
        </w:tc>
      </w:tr>
      <w:tr w:rsidR="00450AFD" w14:paraId="178AD2FC" w14:textId="77777777" w:rsidTr="0021412D">
        <w:trPr>
          <w:trHeight w:val="251"/>
          <w:jc w:val="center"/>
        </w:trPr>
        <w:tc>
          <w:tcPr>
            <w:tcW w:w="1948" w:type="dxa"/>
            <w:shd w:val="clear" w:color="auto" w:fill="8DB3E2" w:themeFill="text2" w:themeFillTint="66"/>
          </w:tcPr>
          <w:p w14:paraId="4C877556" w14:textId="77777777" w:rsidR="00450AFD" w:rsidRPr="00784D84" w:rsidRDefault="00450AFD" w:rsidP="00450AFD">
            <w:pPr>
              <w:rPr>
                <w:rFonts w:ascii="Times New Roman" w:hAnsi="Times New Roman" w:cs="Times New Roman"/>
                <w:b/>
                <w:sz w:val="18"/>
                <w:szCs w:val="18"/>
              </w:rPr>
            </w:pPr>
            <w:r w:rsidRPr="00784D84">
              <w:rPr>
                <w:rFonts w:ascii="Times New Roman" w:hAnsi="Times New Roman" w:cs="Times New Roman"/>
                <w:b/>
                <w:sz w:val="18"/>
                <w:szCs w:val="18"/>
              </w:rPr>
              <w:t>Symptom recognition</w:t>
            </w:r>
          </w:p>
        </w:tc>
        <w:tc>
          <w:tcPr>
            <w:tcW w:w="772" w:type="dxa"/>
          </w:tcPr>
          <w:p w14:paraId="03AD5490" w14:textId="77777777" w:rsidR="00450AFD" w:rsidRPr="00BB017F" w:rsidRDefault="00450AFD" w:rsidP="00450AFD">
            <w:pPr>
              <w:rPr>
                <w:rFonts w:ascii="Times New Roman" w:hAnsi="Times New Roman" w:cs="Times New Roman"/>
                <w:sz w:val="18"/>
                <w:szCs w:val="18"/>
              </w:rPr>
            </w:pPr>
          </w:p>
        </w:tc>
        <w:tc>
          <w:tcPr>
            <w:tcW w:w="667" w:type="dxa"/>
          </w:tcPr>
          <w:p w14:paraId="2B91D681" w14:textId="77777777" w:rsidR="00450AFD" w:rsidRPr="00BB017F" w:rsidRDefault="00450AFD" w:rsidP="00450AFD">
            <w:pPr>
              <w:rPr>
                <w:rFonts w:ascii="Times New Roman" w:hAnsi="Times New Roman" w:cs="Times New Roman"/>
                <w:sz w:val="18"/>
                <w:szCs w:val="18"/>
              </w:rPr>
            </w:pPr>
          </w:p>
        </w:tc>
        <w:tc>
          <w:tcPr>
            <w:tcW w:w="910" w:type="dxa"/>
          </w:tcPr>
          <w:p w14:paraId="14DEE390" w14:textId="77777777" w:rsidR="00450AFD" w:rsidRPr="00BB017F" w:rsidRDefault="00450AFD" w:rsidP="00450AFD">
            <w:pPr>
              <w:rPr>
                <w:rFonts w:ascii="Times New Roman" w:hAnsi="Times New Roman" w:cs="Times New Roman"/>
                <w:sz w:val="18"/>
                <w:szCs w:val="18"/>
              </w:rPr>
            </w:pPr>
          </w:p>
        </w:tc>
        <w:tc>
          <w:tcPr>
            <w:tcW w:w="1130" w:type="dxa"/>
          </w:tcPr>
          <w:p w14:paraId="45CCD6D7" w14:textId="77777777" w:rsidR="00450AFD" w:rsidRPr="00BB017F" w:rsidRDefault="00450AFD" w:rsidP="00450AFD">
            <w:pPr>
              <w:rPr>
                <w:rFonts w:ascii="Times New Roman" w:hAnsi="Times New Roman" w:cs="Times New Roman"/>
                <w:sz w:val="18"/>
                <w:szCs w:val="18"/>
              </w:rPr>
            </w:pPr>
          </w:p>
        </w:tc>
        <w:tc>
          <w:tcPr>
            <w:tcW w:w="852" w:type="dxa"/>
            <w:shd w:val="clear" w:color="auto" w:fill="auto"/>
          </w:tcPr>
          <w:p w14:paraId="5E5AD38A" w14:textId="77777777" w:rsidR="00450AFD" w:rsidRPr="00BB017F" w:rsidRDefault="00450AFD" w:rsidP="00450AFD">
            <w:pPr>
              <w:rPr>
                <w:rFonts w:cs="Times New Roman"/>
                <w:sz w:val="18"/>
                <w:szCs w:val="18"/>
              </w:rPr>
            </w:pPr>
          </w:p>
        </w:tc>
        <w:tc>
          <w:tcPr>
            <w:tcW w:w="859" w:type="dxa"/>
            <w:shd w:val="clear" w:color="auto" w:fill="auto"/>
          </w:tcPr>
          <w:p w14:paraId="5D724260" w14:textId="77777777" w:rsidR="00450AFD" w:rsidRPr="00BB017F" w:rsidRDefault="00450AFD" w:rsidP="00450AFD">
            <w:pPr>
              <w:rPr>
                <w:rFonts w:cs="Times New Roman"/>
                <w:sz w:val="18"/>
                <w:szCs w:val="18"/>
              </w:rPr>
            </w:pPr>
          </w:p>
        </w:tc>
        <w:tc>
          <w:tcPr>
            <w:tcW w:w="859" w:type="dxa"/>
            <w:shd w:val="clear" w:color="auto" w:fill="auto"/>
          </w:tcPr>
          <w:p w14:paraId="036956A3" w14:textId="77777777" w:rsidR="00450AFD" w:rsidRPr="00BB017F" w:rsidRDefault="00450AFD" w:rsidP="00450AFD">
            <w:pPr>
              <w:rPr>
                <w:rFonts w:cs="Times New Roman"/>
                <w:sz w:val="18"/>
                <w:szCs w:val="18"/>
              </w:rPr>
            </w:pPr>
          </w:p>
        </w:tc>
        <w:tc>
          <w:tcPr>
            <w:tcW w:w="859" w:type="dxa"/>
            <w:shd w:val="clear" w:color="auto" w:fill="auto"/>
          </w:tcPr>
          <w:p w14:paraId="7B2D650E" w14:textId="77777777" w:rsidR="00450AFD" w:rsidRPr="00BB017F" w:rsidRDefault="00450AFD" w:rsidP="00450AFD">
            <w:pPr>
              <w:rPr>
                <w:rFonts w:cs="Times New Roman"/>
                <w:sz w:val="18"/>
                <w:szCs w:val="18"/>
              </w:rPr>
            </w:pPr>
          </w:p>
        </w:tc>
      </w:tr>
      <w:tr w:rsidR="00450AFD" w14:paraId="2BA4A274" w14:textId="77777777" w:rsidTr="0021412D">
        <w:trPr>
          <w:jc w:val="center"/>
        </w:trPr>
        <w:tc>
          <w:tcPr>
            <w:tcW w:w="1948" w:type="dxa"/>
            <w:shd w:val="clear" w:color="auto" w:fill="8DB3E2" w:themeFill="text2" w:themeFillTint="66"/>
          </w:tcPr>
          <w:p w14:paraId="43CCBBA1" w14:textId="77777777" w:rsidR="00450AFD" w:rsidRPr="00B519ED" w:rsidRDefault="00450AFD" w:rsidP="00450AFD">
            <w:pPr>
              <w:rPr>
                <w:rFonts w:ascii="Times New Roman" w:hAnsi="Times New Roman" w:cs="Times New Roman"/>
                <w:sz w:val="18"/>
                <w:szCs w:val="18"/>
              </w:rPr>
            </w:pPr>
            <w:r w:rsidRPr="00B519ED">
              <w:rPr>
                <w:rFonts w:ascii="Times New Roman" w:hAnsi="Times New Roman" w:cs="Times New Roman"/>
                <w:sz w:val="18"/>
                <w:szCs w:val="18"/>
              </w:rPr>
              <w:t>Fever</w:t>
            </w:r>
          </w:p>
        </w:tc>
        <w:tc>
          <w:tcPr>
            <w:tcW w:w="772" w:type="dxa"/>
          </w:tcPr>
          <w:p w14:paraId="2046DE2A" w14:textId="77777777" w:rsidR="00450AFD" w:rsidRPr="00BB017F" w:rsidRDefault="00450AFD" w:rsidP="00450AFD">
            <w:pPr>
              <w:rPr>
                <w:rFonts w:ascii="Times New Roman" w:hAnsi="Times New Roman" w:cs="Times New Roman"/>
                <w:sz w:val="18"/>
                <w:szCs w:val="18"/>
              </w:rPr>
            </w:pPr>
            <w:r w:rsidRPr="00BB017F">
              <w:rPr>
                <w:rFonts w:ascii="Times New Roman" w:hAnsi="Times New Roman" w:cs="Times New Roman"/>
                <w:sz w:val="18"/>
                <w:szCs w:val="18"/>
              </w:rPr>
              <w:t>1</w:t>
            </w:r>
          </w:p>
        </w:tc>
        <w:tc>
          <w:tcPr>
            <w:tcW w:w="667" w:type="dxa"/>
          </w:tcPr>
          <w:p w14:paraId="59C5C075" w14:textId="77777777" w:rsidR="00450AFD" w:rsidRPr="00BB017F" w:rsidRDefault="00450AFD" w:rsidP="00450AFD">
            <w:pPr>
              <w:rPr>
                <w:rFonts w:ascii="Times New Roman" w:hAnsi="Times New Roman" w:cs="Times New Roman"/>
                <w:sz w:val="18"/>
                <w:szCs w:val="18"/>
              </w:rPr>
            </w:pPr>
            <w:r w:rsidRPr="00BB017F">
              <w:rPr>
                <w:rFonts w:ascii="Times New Roman" w:hAnsi="Times New Roman" w:cs="Times New Roman"/>
                <w:sz w:val="18"/>
                <w:szCs w:val="18"/>
              </w:rPr>
              <w:t>--</w:t>
            </w:r>
          </w:p>
        </w:tc>
        <w:tc>
          <w:tcPr>
            <w:tcW w:w="910" w:type="dxa"/>
          </w:tcPr>
          <w:p w14:paraId="1275221F" w14:textId="605515FC" w:rsidR="00450AFD" w:rsidRPr="00DC09EF" w:rsidRDefault="00496B63" w:rsidP="00450AFD">
            <w:pPr>
              <w:rPr>
                <w:rFonts w:ascii="Times New Roman" w:hAnsi="Times New Roman" w:cs="Times New Roman"/>
                <w:sz w:val="18"/>
                <w:szCs w:val="18"/>
              </w:rPr>
            </w:pPr>
            <w:r w:rsidRPr="00DC09EF">
              <w:rPr>
                <w:rFonts w:ascii="Times New Roman" w:hAnsi="Times New Roman" w:cs="Times New Roman"/>
                <w:sz w:val="18"/>
                <w:szCs w:val="18"/>
              </w:rPr>
              <w:t>0.446</w:t>
            </w:r>
          </w:p>
        </w:tc>
        <w:tc>
          <w:tcPr>
            <w:tcW w:w="1130" w:type="dxa"/>
          </w:tcPr>
          <w:p w14:paraId="32AABC08" w14:textId="3B39571D" w:rsidR="00450AFD" w:rsidRPr="00DC09EF" w:rsidRDefault="00496B63" w:rsidP="00450AFD">
            <w:pPr>
              <w:rPr>
                <w:rFonts w:ascii="Times New Roman" w:hAnsi="Times New Roman" w:cs="Times New Roman"/>
                <w:sz w:val="18"/>
                <w:szCs w:val="18"/>
              </w:rPr>
            </w:pPr>
            <w:r w:rsidRPr="00DC09EF">
              <w:rPr>
                <w:rFonts w:ascii="Times New Roman" w:hAnsi="Times New Roman" w:cs="Times New Roman"/>
                <w:sz w:val="18"/>
                <w:szCs w:val="18"/>
              </w:rPr>
              <w:t>0.178</w:t>
            </w:r>
          </w:p>
        </w:tc>
        <w:tc>
          <w:tcPr>
            <w:tcW w:w="852" w:type="dxa"/>
            <w:shd w:val="clear" w:color="auto" w:fill="auto"/>
          </w:tcPr>
          <w:p w14:paraId="5AFC3E4B" w14:textId="21CFC2F6" w:rsidR="00450AFD" w:rsidRPr="00DC09EF" w:rsidRDefault="00496B63" w:rsidP="00450AFD">
            <w:pPr>
              <w:rPr>
                <w:rFonts w:cs="Times New Roman"/>
                <w:sz w:val="18"/>
                <w:szCs w:val="18"/>
              </w:rPr>
            </w:pPr>
            <w:r w:rsidRPr="00DC09EF">
              <w:rPr>
                <w:rFonts w:cs="Times New Roman"/>
                <w:sz w:val="18"/>
                <w:szCs w:val="18"/>
              </w:rPr>
              <w:t>0.654</w:t>
            </w:r>
          </w:p>
        </w:tc>
        <w:tc>
          <w:tcPr>
            <w:tcW w:w="859" w:type="dxa"/>
            <w:shd w:val="clear" w:color="auto" w:fill="auto"/>
          </w:tcPr>
          <w:p w14:paraId="19EEB6B7" w14:textId="3A771F86" w:rsidR="00450AFD" w:rsidRPr="00DC09EF" w:rsidRDefault="00496B63" w:rsidP="00450AFD">
            <w:pPr>
              <w:rPr>
                <w:rFonts w:cs="Times New Roman"/>
                <w:sz w:val="18"/>
                <w:szCs w:val="18"/>
              </w:rPr>
            </w:pPr>
            <w:r w:rsidRPr="00DC09EF">
              <w:rPr>
                <w:rFonts w:cs="Times New Roman"/>
                <w:sz w:val="18"/>
                <w:szCs w:val="18"/>
              </w:rPr>
              <w:t>0.359</w:t>
            </w:r>
          </w:p>
        </w:tc>
        <w:tc>
          <w:tcPr>
            <w:tcW w:w="859" w:type="dxa"/>
            <w:shd w:val="clear" w:color="auto" w:fill="auto"/>
          </w:tcPr>
          <w:p w14:paraId="75E43A6E" w14:textId="07012E73" w:rsidR="00450AFD" w:rsidRPr="00DC09EF" w:rsidRDefault="00496B63" w:rsidP="00450AFD">
            <w:pPr>
              <w:rPr>
                <w:rFonts w:cs="Times New Roman"/>
                <w:b/>
                <w:sz w:val="18"/>
                <w:szCs w:val="18"/>
              </w:rPr>
            </w:pPr>
            <w:r w:rsidRPr="00DC09EF">
              <w:rPr>
                <w:rFonts w:cs="Times New Roman"/>
                <w:b/>
                <w:sz w:val="18"/>
                <w:szCs w:val="18"/>
              </w:rPr>
              <w:t>0.144</w:t>
            </w:r>
          </w:p>
        </w:tc>
        <w:tc>
          <w:tcPr>
            <w:tcW w:w="859" w:type="dxa"/>
            <w:shd w:val="clear" w:color="auto" w:fill="auto"/>
          </w:tcPr>
          <w:p w14:paraId="4FA297C1" w14:textId="535FB24A" w:rsidR="00450AFD" w:rsidRPr="00DC09EF" w:rsidRDefault="00496B63" w:rsidP="00450AFD">
            <w:pPr>
              <w:rPr>
                <w:rFonts w:cs="Times New Roman"/>
                <w:b/>
                <w:sz w:val="18"/>
                <w:szCs w:val="18"/>
              </w:rPr>
            </w:pPr>
            <w:r w:rsidRPr="00DC09EF">
              <w:rPr>
                <w:rFonts w:cs="Times New Roman"/>
                <w:b/>
                <w:sz w:val="18"/>
                <w:szCs w:val="18"/>
              </w:rPr>
              <w:t>0.006</w:t>
            </w:r>
          </w:p>
        </w:tc>
      </w:tr>
      <w:tr w:rsidR="00450AFD" w14:paraId="22158DC7" w14:textId="77777777" w:rsidTr="0021412D">
        <w:trPr>
          <w:jc w:val="center"/>
        </w:trPr>
        <w:tc>
          <w:tcPr>
            <w:tcW w:w="1948" w:type="dxa"/>
            <w:shd w:val="clear" w:color="auto" w:fill="8DB3E2" w:themeFill="text2" w:themeFillTint="66"/>
          </w:tcPr>
          <w:p w14:paraId="65F8FFB9" w14:textId="77777777" w:rsidR="00450AFD" w:rsidRPr="00B519ED" w:rsidRDefault="00450AFD" w:rsidP="00450AFD">
            <w:pPr>
              <w:rPr>
                <w:rFonts w:cs="Times New Roman"/>
                <w:sz w:val="18"/>
                <w:szCs w:val="18"/>
              </w:rPr>
            </w:pPr>
            <w:r w:rsidRPr="00B519ED">
              <w:rPr>
                <w:rFonts w:cs="Times New Roman"/>
                <w:sz w:val="18"/>
                <w:szCs w:val="18"/>
              </w:rPr>
              <w:t>Headache</w:t>
            </w:r>
          </w:p>
        </w:tc>
        <w:tc>
          <w:tcPr>
            <w:tcW w:w="772" w:type="dxa"/>
          </w:tcPr>
          <w:p w14:paraId="1C775645" w14:textId="77777777" w:rsidR="00450AFD" w:rsidRPr="00BB017F" w:rsidRDefault="00450AFD" w:rsidP="00450AFD">
            <w:pPr>
              <w:rPr>
                <w:rFonts w:cs="Times New Roman"/>
                <w:sz w:val="18"/>
                <w:szCs w:val="18"/>
              </w:rPr>
            </w:pPr>
            <w:r>
              <w:rPr>
                <w:rFonts w:cs="Times New Roman"/>
                <w:sz w:val="18"/>
                <w:szCs w:val="18"/>
              </w:rPr>
              <w:t>1</w:t>
            </w:r>
          </w:p>
        </w:tc>
        <w:tc>
          <w:tcPr>
            <w:tcW w:w="667" w:type="dxa"/>
          </w:tcPr>
          <w:p w14:paraId="2935446C" w14:textId="77777777" w:rsidR="00450AFD" w:rsidRPr="00BB017F" w:rsidRDefault="00450AFD" w:rsidP="00450AFD">
            <w:pPr>
              <w:rPr>
                <w:rFonts w:cs="Times New Roman"/>
                <w:sz w:val="18"/>
                <w:szCs w:val="18"/>
              </w:rPr>
            </w:pPr>
            <w:r>
              <w:rPr>
                <w:rFonts w:cs="Times New Roman"/>
                <w:sz w:val="18"/>
                <w:szCs w:val="18"/>
              </w:rPr>
              <w:t>--</w:t>
            </w:r>
          </w:p>
        </w:tc>
        <w:tc>
          <w:tcPr>
            <w:tcW w:w="910" w:type="dxa"/>
          </w:tcPr>
          <w:p w14:paraId="7B8EB547" w14:textId="1947A9C9" w:rsidR="00450AFD" w:rsidRPr="00DC09EF" w:rsidRDefault="00496B63" w:rsidP="00450AFD">
            <w:pPr>
              <w:rPr>
                <w:rFonts w:cs="Times New Roman"/>
                <w:sz w:val="18"/>
                <w:szCs w:val="18"/>
              </w:rPr>
            </w:pPr>
            <w:r w:rsidRPr="00DC09EF">
              <w:rPr>
                <w:rFonts w:cs="Times New Roman"/>
                <w:sz w:val="18"/>
                <w:szCs w:val="18"/>
              </w:rPr>
              <w:t>3.061</w:t>
            </w:r>
          </w:p>
        </w:tc>
        <w:tc>
          <w:tcPr>
            <w:tcW w:w="1130" w:type="dxa"/>
          </w:tcPr>
          <w:p w14:paraId="2CCD6107" w14:textId="6D4942E2" w:rsidR="00450AFD" w:rsidRPr="00DC09EF" w:rsidRDefault="00496B63" w:rsidP="00450AFD">
            <w:pPr>
              <w:rPr>
                <w:rFonts w:cs="Times New Roman"/>
                <w:sz w:val="18"/>
                <w:szCs w:val="18"/>
              </w:rPr>
            </w:pPr>
            <w:r w:rsidRPr="00DC09EF">
              <w:rPr>
                <w:rFonts w:cs="Times New Roman"/>
                <w:sz w:val="18"/>
                <w:szCs w:val="18"/>
              </w:rPr>
              <w:t>0.069</w:t>
            </w:r>
          </w:p>
        </w:tc>
        <w:tc>
          <w:tcPr>
            <w:tcW w:w="852" w:type="dxa"/>
            <w:shd w:val="clear" w:color="auto" w:fill="auto"/>
          </w:tcPr>
          <w:p w14:paraId="5E100350" w14:textId="52F8E7A4" w:rsidR="00450AFD" w:rsidRPr="00DC09EF" w:rsidRDefault="00496B63" w:rsidP="00450AFD">
            <w:pPr>
              <w:rPr>
                <w:rFonts w:cs="Times New Roman"/>
                <w:b/>
                <w:sz w:val="18"/>
                <w:szCs w:val="18"/>
              </w:rPr>
            </w:pPr>
            <w:r w:rsidRPr="00DC09EF">
              <w:rPr>
                <w:rFonts w:cs="Times New Roman"/>
                <w:b/>
                <w:sz w:val="18"/>
                <w:szCs w:val="18"/>
              </w:rPr>
              <w:t>2.76</w:t>
            </w:r>
          </w:p>
        </w:tc>
        <w:tc>
          <w:tcPr>
            <w:tcW w:w="859" w:type="dxa"/>
            <w:shd w:val="clear" w:color="auto" w:fill="auto"/>
          </w:tcPr>
          <w:p w14:paraId="275BEFA0" w14:textId="31DB6A40" w:rsidR="00450AFD" w:rsidRPr="00DC09EF" w:rsidRDefault="00496B63" w:rsidP="00450AFD">
            <w:pPr>
              <w:rPr>
                <w:rFonts w:cs="Times New Roman"/>
                <w:b/>
                <w:sz w:val="18"/>
                <w:szCs w:val="18"/>
              </w:rPr>
            </w:pPr>
            <w:r w:rsidRPr="00DC09EF">
              <w:rPr>
                <w:rFonts w:cs="Times New Roman"/>
                <w:b/>
                <w:sz w:val="18"/>
                <w:szCs w:val="18"/>
              </w:rPr>
              <w:t>0.045</w:t>
            </w:r>
          </w:p>
        </w:tc>
        <w:tc>
          <w:tcPr>
            <w:tcW w:w="859" w:type="dxa"/>
            <w:shd w:val="clear" w:color="auto" w:fill="auto"/>
          </w:tcPr>
          <w:p w14:paraId="0D04A59E" w14:textId="4987F3C3" w:rsidR="00450AFD" w:rsidRPr="00DC09EF" w:rsidRDefault="00496B63" w:rsidP="00450AFD">
            <w:pPr>
              <w:rPr>
                <w:rFonts w:cs="Times New Roman"/>
                <w:b/>
                <w:sz w:val="18"/>
                <w:szCs w:val="18"/>
              </w:rPr>
            </w:pPr>
            <w:r w:rsidRPr="00DC09EF">
              <w:rPr>
                <w:rFonts w:cs="Times New Roman"/>
                <w:b/>
                <w:sz w:val="18"/>
                <w:szCs w:val="18"/>
              </w:rPr>
              <w:t>6.39</w:t>
            </w:r>
          </w:p>
        </w:tc>
        <w:tc>
          <w:tcPr>
            <w:tcW w:w="859" w:type="dxa"/>
            <w:shd w:val="clear" w:color="auto" w:fill="auto"/>
          </w:tcPr>
          <w:p w14:paraId="065265BC" w14:textId="7F9F69DC" w:rsidR="00450AFD" w:rsidRPr="00DC09EF" w:rsidRDefault="00496B63" w:rsidP="00450AFD">
            <w:pPr>
              <w:rPr>
                <w:rFonts w:cs="Times New Roman"/>
                <w:b/>
                <w:sz w:val="18"/>
                <w:szCs w:val="18"/>
              </w:rPr>
            </w:pPr>
            <w:r w:rsidRPr="00DC09EF">
              <w:rPr>
                <w:rFonts w:cs="Times New Roman"/>
                <w:b/>
                <w:sz w:val="18"/>
                <w:szCs w:val="18"/>
              </w:rPr>
              <w:t>0.002</w:t>
            </w:r>
          </w:p>
        </w:tc>
      </w:tr>
      <w:tr w:rsidR="00450AFD" w14:paraId="4FB43C1D" w14:textId="77777777" w:rsidTr="0021412D">
        <w:trPr>
          <w:jc w:val="center"/>
        </w:trPr>
        <w:tc>
          <w:tcPr>
            <w:tcW w:w="1948" w:type="dxa"/>
            <w:shd w:val="clear" w:color="auto" w:fill="8DB3E2" w:themeFill="text2" w:themeFillTint="66"/>
          </w:tcPr>
          <w:p w14:paraId="336D1D95" w14:textId="77777777" w:rsidR="00450AFD" w:rsidRPr="00784D84" w:rsidRDefault="00450AFD" w:rsidP="00450AFD">
            <w:pPr>
              <w:rPr>
                <w:rFonts w:ascii="Times New Roman" w:hAnsi="Times New Roman" w:cs="Times New Roman"/>
                <w:b/>
                <w:sz w:val="18"/>
                <w:szCs w:val="18"/>
              </w:rPr>
            </w:pPr>
            <w:r w:rsidRPr="00784D84">
              <w:rPr>
                <w:rFonts w:ascii="Times New Roman" w:hAnsi="Times New Roman" w:cs="Times New Roman"/>
                <w:b/>
                <w:sz w:val="18"/>
                <w:szCs w:val="18"/>
              </w:rPr>
              <w:t>Health seeking behaviors</w:t>
            </w:r>
          </w:p>
        </w:tc>
        <w:tc>
          <w:tcPr>
            <w:tcW w:w="3479" w:type="dxa"/>
            <w:gridSpan w:val="4"/>
          </w:tcPr>
          <w:p w14:paraId="7C14B145" w14:textId="77777777" w:rsidR="00450AFD" w:rsidRPr="00DC09EF" w:rsidRDefault="00450AFD" w:rsidP="00450AFD">
            <w:pPr>
              <w:rPr>
                <w:rFonts w:ascii="Times New Roman" w:hAnsi="Times New Roman" w:cs="Times New Roman"/>
                <w:sz w:val="18"/>
                <w:szCs w:val="18"/>
              </w:rPr>
            </w:pPr>
          </w:p>
        </w:tc>
        <w:tc>
          <w:tcPr>
            <w:tcW w:w="852" w:type="dxa"/>
            <w:shd w:val="clear" w:color="auto" w:fill="auto"/>
          </w:tcPr>
          <w:p w14:paraId="40E1A398" w14:textId="77777777" w:rsidR="00450AFD" w:rsidRPr="00DC09EF" w:rsidRDefault="00450AFD" w:rsidP="00450AFD">
            <w:pPr>
              <w:rPr>
                <w:rFonts w:cs="Times New Roman"/>
                <w:sz w:val="18"/>
                <w:szCs w:val="18"/>
              </w:rPr>
            </w:pPr>
          </w:p>
        </w:tc>
        <w:tc>
          <w:tcPr>
            <w:tcW w:w="859" w:type="dxa"/>
            <w:shd w:val="clear" w:color="auto" w:fill="auto"/>
          </w:tcPr>
          <w:p w14:paraId="2B4DDE0E" w14:textId="77777777" w:rsidR="00450AFD" w:rsidRPr="00DC09EF" w:rsidRDefault="00450AFD" w:rsidP="00450AFD">
            <w:pPr>
              <w:rPr>
                <w:rFonts w:cs="Times New Roman"/>
                <w:sz w:val="18"/>
                <w:szCs w:val="18"/>
              </w:rPr>
            </w:pPr>
          </w:p>
        </w:tc>
        <w:tc>
          <w:tcPr>
            <w:tcW w:w="859" w:type="dxa"/>
            <w:shd w:val="clear" w:color="auto" w:fill="auto"/>
          </w:tcPr>
          <w:p w14:paraId="654C7EC6" w14:textId="77777777" w:rsidR="00450AFD" w:rsidRPr="00DC09EF" w:rsidRDefault="00450AFD" w:rsidP="00450AFD">
            <w:pPr>
              <w:rPr>
                <w:rFonts w:cs="Times New Roman"/>
                <w:b/>
                <w:sz w:val="18"/>
                <w:szCs w:val="18"/>
              </w:rPr>
            </w:pPr>
          </w:p>
        </w:tc>
        <w:tc>
          <w:tcPr>
            <w:tcW w:w="859" w:type="dxa"/>
            <w:shd w:val="clear" w:color="auto" w:fill="auto"/>
          </w:tcPr>
          <w:p w14:paraId="42A85AE8" w14:textId="77777777" w:rsidR="00450AFD" w:rsidRPr="00DC09EF" w:rsidRDefault="00450AFD" w:rsidP="00450AFD">
            <w:pPr>
              <w:rPr>
                <w:rFonts w:cs="Times New Roman"/>
                <w:b/>
                <w:sz w:val="18"/>
                <w:szCs w:val="18"/>
              </w:rPr>
            </w:pPr>
          </w:p>
        </w:tc>
      </w:tr>
      <w:tr w:rsidR="00450AFD" w14:paraId="7CC629CD" w14:textId="77777777" w:rsidTr="0021412D">
        <w:trPr>
          <w:jc w:val="center"/>
        </w:trPr>
        <w:tc>
          <w:tcPr>
            <w:tcW w:w="1948" w:type="dxa"/>
            <w:shd w:val="clear" w:color="auto" w:fill="8DB3E2" w:themeFill="text2" w:themeFillTint="66"/>
          </w:tcPr>
          <w:p w14:paraId="50730976" w14:textId="77777777" w:rsidR="00450AFD" w:rsidRPr="00B519ED" w:rsidRDefault="00450AFD" w:rsidP="00450AFD">
            <w:pPr>
              <w:rPr>
                <w:rFonts w:ascii="Times New Roman" w:hAnsi="Times New Roman" w:cs="Times New Roman"/>
                <w:sz w:val="18"/>
                <w:szCs w:val="18"/>
              </w:rPr>
            </w:pPr>
            <w:r w:rsidRPr="00B519ED">
              <w:rPr>
                <w:rFonts w:ascii="Times New Roman" w:hAnsi="Times New Roman" w:cs="Times New Roman"/>
                <w:sz w:val="18"/>
                <w:szCs w:val="18"/>
              </w:rPr>
              <w:t xml:space="preserve">Fever prevalence </w:t>
            </w:r>
          </w:p>
        </w:tc>
        <w:tc>
          <w:tcPr>
            <w:tcW w:w="772" w:type="dxa"/>
          </w:tcPr>
          <w:p w14:paraId="683EE768" w14:textId="77777777" w:rsidR="00450AFD" w:rsidRPr="00BB017F" w:rsidRDefault="00450AFD" w:rsidP="00450AFD">
            <w:pPr>
              <w:rPr>
                <w:rFonts w:ascii="Times New Roman" w:hAnsi="Times New Roman" w:cs="Times New Roman"/>
                <w:sz w:val="18"/>
                <w:szCs w:val="18"/>
              </w:rPr>
            </w:pPr>
            <w:r w:rsidRPr="00BB017F">
              <w:rPr>
                <w:rFonts w:ascii="Times New Roman" w:hAnsi="Times New Roman" w:cs="Times New Roman"/>
                <w:sz w:val="18"/>
                <w:szCs w:val="18"/>
              </w:rPr>
              <w:t>1</w:t>
            </w:r>
          </w:p>
        </w:tc>
        <w:tc>
          <w:tcPr>
            <w:tcW w:w="667" w:type="dxa"/>
          </w:tcPr>
          <w:p w14:paraId="50405E11" w14:textId="77777777" w:rsidR="00450AFD" w:rsidRPr="00BB017F" w:rsidRDefault="00450AFD" w:rsidP="00450AFD">
            <w:pPr>
              <w:rPr>
                <w:rFonts w:ascii="Times New Roman" w:hAnsi="Times New Roman" w:cs="Times New Roman"/>
                <w:sz w:val="18"/>
                <w:szCs w:val="18"/>
              </w:rPr>
            </w:pPr>
            <w:r w:rsidRPr="00BB017F">
              <w:rPr>
                <w:rFonts w:ascii="Times New Roman" w:hAnsi="Times New Roman" w:cs="Times New Roman"/>
                <w:sz w:val="18"/>
                <w:szCs w:val="18"/>
              </w:rPr>
              <w:t>--</w:t>
            </w:r>
          </w:p>
        </w:tc>
        <w:tc>
          <w:tcPr>
            <w:tcW w:w="910" w:type="dxa"/>
          </w:tcPr>
          <w:p w14:paraId="5065917C" w14:textId="21AD1DF3" w:rsidR="00450AFD" w:rsidRPr="00DC09EF" w:rsidRDefault="00496B63" w:rsidP="00450AFD">
            <w:pPr>
              <w:rPr>
                <w:rFonts w:ascii="Times New Roman" w:hAnsi="Times New Roman" w:cs="Times New Roman"/>
                <w:sz w:val="18"/>
                <w:szCs w:val="18"/>
              </w:rPr>
            </w:pPr>
            <w:r w:rsidRPr="00DC09EF">
              <w:rPr>
                <w:rFonts w:ascii="Times New Roman" w:hAnsi="Times New Roman" w:cs="Times New Roman"/>
                <w:sz w:val="18"/>
                <w:szCs w:val="18"/>
              </w:rPr>
              <w:t>0.603</w:t>
            </w:r>
          </w:p>
        </w:tc>
        <w:tc>
          <w:tcPr>
            <w:tcW w:w="1130" w:type="dxa"/>
          </w:tcPr>
          <w:p w14:paraId="638B1DAF" w14:textId="688C846B" w:rsidR="00450AFD" w:rsidRPr="00DC09EF" w:rsidRDefault="00496B63" w:rsidP="00450AFD">
            <w:pPr>
              <w:rPr>
                <w:rFonts w:ascii="Times New Roman" w:hAnsi="Times New Roman" w:cs="Times New Roman"/>
                <w:sz w:val="18"/>
                <w:szCs w:val="18"/>
              </w:rPr>
            </w:pPr>
            <w:r w:rsidRPr="00DC09EF">
              <w:rPr>
                <w:rFonts w:ascii="Times New Roman" w:hAnsi="Times New Roman" w:cs="Times New Roman"/>
                <w:sz w:val="18"/>
                <w:szCs w:val="18"/>
              </w:rPr>
              <w:t>0.398</w:t>
            </w:r>
          </w:p>
        </w:tc>
        <w:tc>
          <w:tcPr>
            <w:tcW w:w="852" w:type="dxa"/>
            <w:shd w:val="clear" w:color="auto" w:fill="auto"/>
          </w:tcPr>
          <w:p w14:paraId="6AFEA208" w14:textId="71C0FAAC" w:rsidR="00450AFD" w:rsidRPr="00DC09EF" w:rsidRDefault="00496B63" w:rsidP="00450AFD">
            <w:pPr>
              <w:rPr>
                <w:rFonts w:cs="Times New Roman"/>
                <w:sz w:val="18"/>
                <w:szCs w:val="18"/>
              </w:rPr>
            </w:pPr>
            <w:r w:rsidRPr="00DC09EF">
              <w:rPr>
                <w:rFonts w:cs="Times New Roman"/>
                <w:sz w:val="18"/>
                <w:szCs w:val="18"/>
              </w:rPr>
              <w:t>0.884</w:t>
            </w:r>
          </w:p>
        </w:tc>
        <w:tc>
          <w:tcPr>
            <w:tcW w:w="859" w:type="dxa"/>
            <w:shd w:val="clear" w:color="auto" w:fill="auto"/>
          </w:tcPr>
          <w:p w14:paraId="459AF67B" w14:textId="135D97B7" w:rsidR="00450AFD" w:rsidRPr="00DC09EF" w:rsidRDefault="00496B63" w:rsidP="00450AFD">
            <w:pPr>
              <w:rPr>
                <w:rFonts w:cs="Times New Roman"/>
                <w:sz w:val="18"/>
                <w:szCs w:val="18"/>
              </w:rPr>
            </w:pPr>
            <w:r w:rsidRPr="00DC09EF">
              <w:rPr>
                <w:rFonts w:cs="Times New Roman"/>
                <w:sz w:val="18"/>
                <w:szCs w:val="18"/>
              </w:rPr>
              <w:t>0.790</w:t>
            </w:r>
          </w:p>
        </w:tc>
        <w:tc>
          <w:tcPr>
            <w:tcW w:w="859" w:type="dxa"/>
            <w:shd w:val="clear" w:color="auto" w:fill="auto"/>
          </w:tcPr>
          <w:p w14:paraId="64EEA3F9" w14:textId="08920B72" w:rsidR="00450AFD" w:rsidRPr="00DC09EF" w:rsidRDefault="00496B63" w:rsidP="00450AFD">
            <w:pPr>
              <w:rPr>
                <w:rFonts w:cs="Times New Roman"/>
                <w:b/>
                <w:sz w:val="18"/>
                <w:szCs w:val="18"/>
              </w:rPr>
            </w:pPr>
            <w:r w:rsidRPr="00DC09EF">
              <w:rPr>
                <w:rFonts w:cs="Times New Roman"/>
                <w:b/>
                <w:sz w:val="18"/>
                <w:szCs w:val="18"/>
              </w:rPr>
              <w:t>0.123</w:t>
            </w:r>
          </w:p>
        </w:tc>
        <w:tc>
          <w:tcPr>
            <w:tcW w:w="859" w:type="dxa"/>
            <w:shd w:val="clear" w:color="auto" w:fill="auto"/>
          </w:tcPr>
          <w:p w14:paraId="321578C0" w14:textId="65CDBE39" w:rsidR="00450AFD" w:rsidRPr="00DC09EF" w:rsidRDefault="00496B63" w:rsidP="00450AFD">
            <w:pPr>
              <w:rPr>
                <w:rFonts w:cs="Times New Roman"/>
                <w:b/>
                <w:sz w:val="18"/>
                <w:szCs w:val="18"/>
              </w:rPr>
            </w:pPr>
            <w:r w:rsidRPr="00DC09EF">
              <w:rPr>
                <w:rFonts w:cs="Times New Roman"/>
                <w:b/>
                <w:sz w:val="18"/>
                <w:szCs w:val="18"/>
              </w:rPr>
              <w:t>0.010</w:t>
            </w:r>
          </w:p>
        </w:tc>
      </w:tr>
      <w:tr w:rsidR="00450AFD" w14:paraId="272E3F3D" w14:textId="77777777" w:rsidTr="0021412D">
        <w:trPr>
          <w:jc w:val="center"/>
        </w:trPr>
        <w:tc>
          <w:tcPr>
            <w:tcW w:w="1948" w:type="dxa"/>
            <w:shd w:val="clear" w:color="auto" w:fill="8DB3E2" w:themeFill="text2" w:themeFillTint="66"/>
          </w:tcPr>
          <w:p w14:paraId="593E8552" w14:textId="77777777" w:rsidR="00450AFD" w:rsidRPr="00784D84" w:rsidRDefault="00450AFD" w:rsidP="00450AFD">
            <w:pPr>
              <w:rPr>
                <w:rFonts w:cs="Times New Roman"/>
                <w:b/>
                <w:sz w:val="18"/>
                <w:szCs w:val="18"/>
              </w:rPr>
            </w:pPr>
            <w:r w:rsidRPr="00784D84">
              <w:rPr>
                <w:rFonts w:cs="Times New Roman"/>
                <w:b/>
                <w:sz w:val="18"/>
                <w:szCs w:val="18"/>
              </w:rPr>
              <w:t>General awareness</w:t>
            </w:r>
          </w:p>
        </w:tc>
        <w:tc>
          <w:tcPr>
            <w:tcW w:w="772" w:type="dxa"/>
          </w:tcPr>
          <w:p w14:paraId="4E8D91B3" w14:textId="77777777" w:rsidR="00450AFD" w:rsidRPr="00BB017F" w:rsidRDefault="00450AFD" w:rsidP="00450AFD">
            <w:pPr>
              <w:rPr>
                <w:rFonts w:cs="Times New Roman"/>
                <w:sz w:val="18"/>
                <w:szCs w:val="18"/>
              </w:rPr>
            </w:pPr>
          </w:p>
        </w:tc>
        <w:tc>
          <w:tcPr>
            <w:tcW w:w="667" w:type="dxa"/>
          </w:tcPr>
          <w:p w14:paraId="281B63FC" w14:textId="77777777" w:rsidR="00450AFD" w:rsidRPr="00BB017F" w:rsidRDefault="00450AFD" w:rsidP="00450AFD">
            <w:pPr>
              <w:rPr>
                <w:rFonts w:cs="Times New Roman"/>
                <w:sz w:val="18"/>
                <w:szCs w:val="18"/>
              </w:rPr>
            </w:pPr>
          </w:p>
        </w:tc>
        <w:tc>
          <w:tcPr>
            <w:tcW w:w="910" w:type="dxa"/>
          </w:tcPr>
          <w:p w14:paraId="3DD779DD" w14:textId="68F65F7E" w:rsidR="00450AFD" w:rsidRPr="00DC09EF" w:rsidRDefault="00450AFD" w:rsidP="00450AFD">
            <w:pPr>
              <w:rPr>
                <w:rFonts w:cs="Times New Roman"/>
                <w:sz w:val="18"/>
                <w:szCs w:val="18"/>
              </w:rPr>
            </w:pPr>
          </w:p>
        </w:tc>
        <w:tc>
          <w:tcPr>
            <w:tcW w:w="1130" w:type="dxa"/>
          </w:tcPr>
          <w:p w14:paraId="0E6AD96C" w14:textId="19B5A7E3" w:rsidR="00450AFD" w:rsidRPr="00DC09EF" w:rsidRDefault="00450AFD" w:rsidP="00450AFD">
            <w:pPr>
              <w:rPr>
                <w:rFonts w:cs="Times New Roman"/>
                <w:sz w:val="18"/>
                <w:szCs w:val="18"/>
              </w:rPr>
            </w:pPr>
          </w:p>
        </w:tc>
        <w:tc>
          <w:tcPr>
            <w:tcW w:w="852" w:type="dxa"/>
            <w:shd w:val="clear" w:color="auto" w:fill="auto"/>
          </w:tcPr>
          <w:p w14:paraId="3423B850" w14:textId="77777777" w:rsidR="00450AFD" w:rsidRPr="00DC09EF" w:rsidRDefault="00450AFD" w:rsidP="00450AFD">
            <w:pPr>
              <w:rPr>
                <w:rFonts w:cs="Times New Roman"/>
                <w:sz w:val="18"/>
                <w:szCs w:val="18"/>
              </w:rPr>
            </w:pPr>
          </w:p>
        </w:tc>
        <w:tc>
          <w:tcPr>
            <w:tcW w:w="859" w:type="dxa"/>
            <w:shd w:val="clear" w:color="auto" w:fill="auto"/>
          </w:tcPr>
          <w:p w14:paraId="596291C1" w14:textId="77777777" w:rsidR="00450AFD" w:rsidRPr="00DC09EF" w:rsidRDefault="00450AFD" w:rsidP="00450AFD">
            <w:pPr>
              <w:rPr>
                <w:rFonts w:cs="Times New Roman"/>
                <w:sz w:val="18"/>
                <w:szCs w:val="18"/>
              </w:rPr>
            </w:pPr>
          </w:p>
        </w:tc>
        <w:tc>
          <w:tcPr>
            <w:tcW w:w="859" w:type="dxa"/>
            <w:shd w:val="clear" w:color="auto" w:fill="auto"/>
          </w:tcPr>
          <w:p w14:paraId="357E77E6" w14:textId="77777777" w:rsidR="00450AFD" w:rsidRPr="00DC09EF" w:rsidRDefault="00450AFD" w:rsidP="00450AFD">
            <w:pPr>
              <w:rPr>
                <w:rFonts w:cs="Times New Roman"/>
                <w:b/>
                <w:sz w:val="18"/>
                <w:szCs w:val="18"/>
              </w:rPr>
            </w:pPr>
          </w:p>
        </w:tc>
        <w:tc>
          <w:tcPr>
            <w:tcW w:w="859" w:type="dxa"/>
            <w:shd w:val="clear" w:color="auto" w:fill="auto"/>
          </w:tcPr>
          <w:p w14:paraId="4FCA83C7" w14:textId="77777777" w:rsidR="00450AFD" w:rsidRPr="00DC09EF" w:rsidRDefault="00450AFD" w:rsidP="00450AFD">
            <w:pPr>
              <w:rPr>
                <w:rFonts w:cs="Times New Roman"/>
                <w:b/>
                <w:sz w:val="18"/>
                <w:szCs w:val="18"/>
              </w:rPr>
            </w:pPr>
          </w:p>
        </w:tc>
      </w:tr>
      <w:tr w:rsidR="00450AFD" w14:paraId="63464469" w14:textId="77777777" w:rsidTr="0021412D">
        <w:trPr>
          <w:jc w:val="center"/>
        </w:trPr>
        <w:tc>
          <w:tcPr>
            <w:tcW w:w="1948" w:type="dxa"/>
            <w:shd w:val="clear" w:color="auto" w:fill="8DB3E2" w:themeFill="text2" w:themeFillTint="66"/>
          </w:tcPr>
          <w:p w14:paraId="343CC7C0" w14:textId="77777777" w:rsidR="00450AFD" w:rsidRPr="00B519ED" w:rsidRDefault="00450AFD" w:rsidP="00450AFD">
            <w:pPr>
              <w:rPr>
                <w:rFonts w:cs="Times New Roman"/>
                <w:sz w:val="18"/>
                <w:szCs w:val="18"/>
              </w:rPr>
            </w:pPr>
            <w:r w:rsidRPr="00B519ED">
              <w:rPr>
                <w:rFonts w:cs="Times New Roman"/>
                <w:sz w:val="18"/>
                <w:szCs w:val="18"/>
              </w:rPr>
              <w:t>TV/radio</w:t>
            </w:r>
          </w:p>
        </w:tc>
        <w:tc>
          <w:tcPr>
            <w:tcW w:w="772" w:type="dxa"/>
          </w:tcPr>
          <w:p w14:paraId="1AC7DA42" w14:textId="77777777" w:rsidR="00450AFD" w:rsidRPr="00BB017F" w:rsidRDefault="00450AFD" w:rsidP="00450AFD">
            <w:pPr>
              <w:rPr>
                <w:rFonts w:cs="Times New Roman"/>
                <w:sz w:val="18"/>
                <w:szCs w:val="18"/>
              </w:rPr>
            </w:pPr>
            <w:r>
              <w:rPr>
                <w:rFonts w:cs="Times New Roman"/>
                <w:sz w:val="18"/>
                <w:szCs w:val="18"/>
              </w:rPr>
              <w:t>1</w:t>
            </w:r>
          </w:p>
        </w:tc>
        <w:tc>
          <w:tcPr>
            <w:tcW w:w="667" w:type="dxa"/>
          </w:tcPr>
          <w:p w14:paraId="000CD0B9" w14:textId="77777777" w:rsidR="00450AFD" w:rsidRPr="00BB017F" w:rsidRDefault="00450AFD" w:rsidP="00450AFD">
            <w:pPr>
              <w:rPr>
                <w:rFonts w:cs="Times New Roman"/>
                <w:sz w:val="18"/>
                <w:szCs w:val="18"/>
              </w:rPr>
            </w:pPr>
            <w:r>
              <w:rPr>
                <w:rFonts w:cs="Times New Roman"/>
                <w:sz w:val="18"/>
                <w:szCs w:val="18"/>
              </w:rPr>
              <w:t>--</w:t>
            </w:r>
          </w:p>
        </w:tc>
        <w:tc>
          <w:tcPr>
            <w:tcW w:w="910" w:type="dxa"/>
          </w:tcPr>
          <w:p w14:paraId="06B00C46" w14:textId="2107782F" w:rsidR="00450AFD" w:rsidRPr="00DC09EF" w:rsidRDefault="00496B63" w:rsidP="00450AFD">
            <w:pPr>
              <w:rPr>
                <w:rFonts w:cs="Times New Roman"/>
                <w:sz w:val="18"/>
                <w:szCs w:val="18"/>
              </w:rPr>
            </w:pPr>
            <w:r w:rsidRPr="00DC09EF">
              <w:rPr>
                <w:rFonts w:cs="Times New Roman"/>
                <w:sz w:val="18"/>
                <w:szCs w:val="18"/>
              </w:rPr>
              <w:t>1.32</w:t>
            </w:r>
          </w:p>
        </w:tc>
        <w:tc>
          <w:tcPr>
            <w:tcW w:w="1130" w:type="dxa"/>
          </w:tcPr>
          <w:p w14:paraId="2AD37C59" w14:textId="369A76FF" w:rsidR="00450AFD" w:rsidRPr="00DC09EF" w:rsidRDefault="00496B63" w:rsidP="00450AFD">
            <w:pPr>
              <w:rPr>
                <w:rFonts w:cs="Times New Roman"/>
                <w:sz w:val="18"/>
                <w:szCs w:val="18"/>
              </w:rPr>
            </w:pPr>
            <w:r w:rsidRPr="00DC09EF">
              <w:rPr>
                <w:rFonts w:cs="Times New Roman"/>
                <w:sz w:val="18"/>
                <w:szCs w:val="18"/>
              </w:rPr>
              <w:t>0.660</w:t>
            </w:r>
          </w:p>
        </w:tc>
        <w:tc>
          <w:tcPr>
            <w:tcW w:w="852" w:type="dxa"/>
            <w:shd w:val="clear" w:color="auto" w:fill="auto"/>
          </w:tcPr>
          <w:p w14:paraId="0E563C31" w14:textId="5ED3D8E5" w:rsidR="00450AFD" w:rsidRPr="00DC09EF" w:rsidRDefault="00496B63" w:rsidP="00450AFD">
            <w:pPr>
              <w:rPr>
                <w:rFonts w:cs="Times New Roman"/>
                <w:sz w:val="18"/>
                <w:szCs w:val="18"/>
              </w:rPr>
            </w:pPr>
            <w:r w:rsidRPr="00DC09EF">
              <w:rPr>
                <w:rFonts w:cs="Times New Roman"/>
                <w:sz w:val="18"/>
                <w:szCs w:val="18"/>
              </w:rPr>
              <w:t>2.39</w:t>
            </w:r>
          </w:p>
        </w:tc>
        <w:tc>
          <w:tcPr>
            <w:tcW w:w="859" w:type="dxa"/>
            <w:shd w:val="clear" w:color="auto" w:fill="auto"/>
          </w:tcPr>
          <w:p w14:paraId="1D4FED9C" w14:textId="0034B53E" w:rsidR="00450AFD" w:rsidRPr="00DC09EF" w:rsidRDefault="00496B63" w:rsidP="00450AFD">
            <w:pPr>
              <w:rPr>
                <w:rFonts w:cs="Times New Roman"/>
                <w:sz w:val="18"/>
                <w:szCs w:val="18"/>
              </w:rPr>
            </w:pPr>
            <w:r w:rsidRPr="00DC09EF">
              <w:rPr>
                <w:rFonts w:cs="Times New Roman"/>
                <w:sz w:val="18"/>
                <w:szCs w:val="18"/>
              </w:rPr>
              <w:t>0.101</w:t>
            </w:r>
          </w:p>
        </w:tc>
        <w:tc>
          <w:tcPr>
            <w:tcW w:w="859" w:type="dxa"/>
            <w:shd w:val="clear" w:color="auto" w:fill="auto"/>
          </w:tcPr>
          <w:p w14:paraId="1E5B29EE" w14:textId="0119BC28" w:rsidR="00450AFD" w:rsidRPr="00DC09EF" w:rsidRDefault="00496B63" w:rsidP="00450AFD">
            <w:pPr>
              <w:rPr>
                <w:rFonts w:cs="Times New Roman"/>
                <w:b/>
                <w:sz w:val="18"/>
                <w:szCs w:val="18"/>
              </w:rPr>
            </w:pPr>
            <w:r w:rsidRPr="00DC09EF">
              <w:rPr>
                <w:rFonts w:cs="Times New Roman"/>
                <w:b/>
                <w:sz w:val="18"/>
                <w:szCs w:val="18"/>
              </w:rPr>
              <w:t>--</w:t>
            </w:r>
          </w:p>
        </w:tc>
        <w:tc>
          <w:tcPr>
            <w:tcW w:w="859" w:type="dxa"/>
            <w:shd w:val="clear" w:color="auto" w:fill="auto"/>
          </w:tcPr>
          <w:p w14:paraId="2A64420A" w14:textId="5353F996" w:rsidR="00450AFD" w:rsidRPr="00DC09EF" w:rsidRDefault="00496B63" w:rsidP="00450AFD">
            <w:pPr>
              <w:rPr>
                <w:rFonts w:cs="Times New Roman"/>
                <w:b/>
                <w:sz w:val="18"/>
                <w:szCs w:val="18"/>
              </w:rPr>
            </w:pPr>
            <w:r w:rsidRPr="00DC09EF">
              <w:rPr>
                <w:rFonts w:cs="Times New Roman"/>
                <w:b/>
                <w:sz w:val="18"/>
                <w:szCs w:val="18"/>
              </w:rPr>
              <w:t>--</w:t>
            </w:r>
          </w:p>
        </w:tc>
      </w:tr>
      <w:tr w:rsidR="00450AFD" w14:paraId="57BDD1FA" w14:textId="77777777" w:rsidTr="0021412D">
        <w:trPr>
          <w:jc w:val="center"/>
        </w:trPr>
        <w:tc>
          <w:tcPr>
            <w:tcW w:w="1948" w:type="dxa"/>
            <w:shd w:val="clear" w:color="auto" w:fill="8DB3E2" w:themeFill="text2" w:themeFillTint="66"/>
          </w:tcPr>
          <w:p w14:paraId="01CA3612" w14:textId="77777777" w:rsidR="00450AFD" w:rsidRPr="00B519ED" w:rsidRDefault="00450AFD" w:rsidP="00450AFD">
            <w:pPr>
              <w:rPr>
                <w:rFonts w:cs="Times New Roman"/>
                <w:sz w:val="18"/>
                <w:szCs w:val="18"/>
              </w:rPr>
            </w:pPr>
            <w:r w:rsidRPr="00B519ED">
              <w:rPr>
                <w:rFonts w:cs="Times New Roman"/>
                <w:sz w:val="16"/>
                <w:szCs w:val="16"/>
              </w:rPr>
              <w:t>“Treatment should be sought within 24 hours…”</w:t>
            </w:r>
          </w:p>
        </w:tc>
        <w:tc>
          <w:tcPr>
            <w:tcW w:w="772" w:type="dxa"/>
          </w:tcPr>
          <w:p w14:paraId="458913D3" w14:textId="77777777" w:rsidR="00450AFD" w:rsidRPr="00BB017F" w:rsidRDefault="00450AFD" w:rsidP="00450AFD">
            <w:pPr>
              <w:rPr>
                <w:rFonts w:cs="Times New Roman"/>
                <w:sz w:val="18"/>
                <w:szCs w:val="18"/>
              </w:rPr>
            </w:pPr>
            <w:r>
              <w:rPr>
                <w:rFonts w:cs="Times New Roman"/>
                <w:sz w:val="18"/>
                <w:szCs w:val="18"/>
              </w:rPr>
              <w:t>1</w:t>
            </w:r>
          </w:p>
        </w:tc>
        <w:tc>
          <w:tcPr>
            <w:tcW w:w="667" w:type="dxa"/>
          </w:tcPr>
          <w:p w14:paraId="36CA63D7" w14:textId="77777777" w:rsidR="00450AFD" w:rsidRPr="00BB017F" w:rsidRDefault="00450AFD" w:rsidP="00450AFD">
            <w:pPr>
              <w:rPr>
                <w:rFonts w:cs="Times New Roman"/>
                <w:sz w:val="18"/>
                <w:szCs w:val="18"/>
              </w:rPr>
            </w:pPr>
            <w:r>
              <w:rPr>
                <w:rFonts w:cs="Times New Roman"/>
                <w:sz w:val="18"/>
                <w:szCs w:val="18"/>
              </w:rPr>
              <w:t>--</w:t>
            </w:r>
          </w:p>
        </w:tc>
        <w:tc>
          <w:tcPr>
            <w:tcW w:w="910" w:type="dxa"/>
          </w:tcPr>
          <w:p w14:paraId="0D6505F3" w14:textId="579ADA67" w:rsidR="00450AFD" w:rsidRPr="00DC09EF" w:rsidRDefault="00496B63" w:rsidP="00450AFD">
            <w:pPr>
              <w:rPr>
                <w:rFonts w:cs="Times New Roman"/>
                <w:sz w:val="18"/>
                <w:szCs w:val="18"/>
              </w:rPr>
            </w:pPr>
            <w:r w:rsidRPr="00DC09EF">
              <w:rPr>
                <w:rFonts w:cs="Times New Roman"/>
                <w:sz w:val="18"/>
                <w:szCs w:val="18"/>
              </w:rPr>
              <w:t>0.533</w:t>
            </w:r>
          </w:p>
        </w:tc>
        <w:tc>
          <w:tcPr>
            <w:tcW w:w="1130" w:type="dxa"/>
          </w:tcPr>
          <w:p w14:paraId="77A202C2" w14:textId="6AB97795" w:rsidR="00450AFD" w:rsidRPr="00DC09EF" w:rsidRDefault="00496B63" w:rsidP="00450AFD">
            <w:pPr>
              <w:rPr>
                <w:rFonts w:cs="Times New Roman"/>
                <w:sz w:val="18"/>
                <w:szCs w:val="18"/>
              </w:rPr>
            </w:pPr>
            <w:r w:rsidRPr="00DC09EF">
              <w:rPr>
                <w:rFonts w:cs="Times New Roman"/>
                <w:sz w:val="18"/>
                <w:szCs w:val="18"/>
              </w:rPr>
              <w:t>0.283</w:t>
            </w:r>
          </w:p>
        </w:tc>
        <w:tc>
          <w:tcPr>
            <w:tcW w:w="852" w:type="dxa"/>
            <w:shd w:val="clear" w:color="auto" w:fill="auto"/>
          </w:tcPr>
          <w:p w14:paraId="1D50B142" w14:textId="682D8AFC" w:rsidR="00450AFD" w:rsidRPr="00DC09EF" w:rsidRDefault="00496B63" w:rsidP="00450AFD">
            <w:pPr>
              <w:rPr>
                <w:rFonts w:cs="Times New Roman"/>
                <w:sz w:val="18"/>
                <w:szCs w:val="18"/>
              </w:rPr>
            </w:pPr>
            <w:r w:rsidRPr="00DC09EF">
              <w:rPr>
                <w:rFonts w:cs="Times New Roman"/>
                <w:sz w:val="18"/>
                <w:szCs w:val="18"/>
              </w:rPr>
              <w:t>0.429</w:t>
            </w:r>
          </w:p>
        </w:tc>
        <w:tc>
          <w:tcPr>
            <w:tcW w:w="859" w:type="dxa"/>
            <w:shd w:val="clear" w:color="auto" w:fill="auto"/>
          </w:tcPr>
          <w:p w14:paraId="3BACF04B" w14:textId="3639C90D" w:rsidR="00450AFD" w:rsidRPr="00DC09EF" w:rsidRDefault="00496B63" w:rsidP="00450AFD">
            <w:pPr>
              <w:rPr>
                <w:rFonts w:cs="Times New Roman"/>
                <w:sz w:val="18"/>
                <w:szCs w:val="18"/>
              </w:rPr>
            </w:pPr>
            <w:r w:rsidRPr="00DC09EF">
              <w:rPr>
                <w:rFonts w:cs="Times New Roman"/>
                <w:sz w:val="18"/>
                <w:szCs w:val="18"/>
              </w:rPr>
              <w:t>0.071</w:t>
            </w:r>
          </w:p>
        </w:tc>
        <w:tc>
          <w:tcPr>
            <w:tcW w:w="859" w:type="dxa"/>
            <w:shd w:val="clear" w:color="auto" w:fill="auto"/>
          </w:tcPr>
          <w:p w14:paraId="748B3360" w14:textId="61E2D9F4" w:rsidR="00450AFD" w:rsidRPr="00DC09EF" w:rsidRDefault="00496B63" w:rsidP="00450AFD">
            <w:pPr>
              <w:rPr>
                <w:rFonts w:cs="Times New Roman"/>
                <w:b/>
                <w:sz w:val="18"/>
                <w:szCs w:val="18"/>
              </w:rPr>
            </w:pPr>
            <w:r w:rsidRPr="00DC09EF">
              <w:rPr>
                <w:rFonts w:cs="Times New Roman"/>
                <w:b/>
                <w:sz w:val="18"/>
                <w:szCs w:val="18"/>
              </w:rPr>
              <w:t>0.106</w:t>
            </w:r>
          </w:p>
        </w:tc>
        <w:tc>
          <w:tcPr>
            <w:tcW w:w="859" w:type="dxa"/>
            <w:shd w:val="clear" w:color="auto" w:fill="auto"/>
          </w:tcPr>
          <w:p w14:paraId="1B3EEAAE" w14:textId="56D04480" w:rsidR="00450AFD" w:rsidRPr="00DC09EF" w:rsidRDefault="00496B63" w:rsidP="00450AFD">
            <w:pPr>
              <w:rPr>
                <w:rFonts w:cs="Times New Roman"/>
                <w:b/>
                <w:sz w:val="18"/>
                <w:szCs w:val="18"/>
              </w:rPr>
            </w:pPr>
            <w:r w:rsidRPr="00DC09EF">
              <w:rPr>
                <w:rFonts w:cs="Times New Roman"/>
                <w:b/>
                <w:sz w:val="18"/>
                <w:szCs w:val="18"/>
              </w:rPr>
              <w:t>0.001</w:t>
            </w:r>
          </w:p>
        </w:tc>
      </w:tr>
    </w:tbl>
    <w:p w14:paraId="425F9D9C" w14:textId="77777777" w:rsidR="00450AFD" w:rsidRDefault="00450AFD" w:rsidP="009A094D"/>
    <w:p w14:paraId="25C229D9" w14:textId="77777777" w:rsidR="005749FA" w:rsidRPr="007E1F7F" w:rsidRDefault="005749FA" w:rsidP="009A094D">
      <w:pPr>
        <w:rPr>
          <w:rStyle w:val="IntenseEmphasis"/>
        </w:rPr>
      </w:pPr>
    </w:p>
    <w:p w14:paraId="149A274A" w14:textId="26EC4EFC" w:rsidR="0023788B" w:rsidRPr="0021412D" w:rsidRDefault="0023788B" w:rsidP="0023788B">
      <w:pPr>
        <w:rPr>
          <w:rStyle w:val="IntenseEmphasis"/>
          <w:sz w:val="28"/>
          <w:szCs w:val="28"/>
        </w:rPr>
      </w:pPr>
      <w:r w:rsidRPr="0021412D">
        <w:rPr>
          <w:rStyle w:val="IntenseEmphasis"/>
          <w:sz w:val="28"/>
          <w:szCs w:val="28"/>
        </w:rPr>
        <w:t xml:space="preserve">Associations between </w:t>
      </w:r>
      <w:r w:rsidR="00996823" w:rsidRPr="0021412D">
        <w:rPr>
          <w:rStyle w:val="IntenseEmphasis"/>
          <w:sz w:val="28"/>
          <w:szCs w:val="28"/>
        </w:rPr>
        <w:t>employment</w:t>
      </w:r>
      <w:r w:rsidRPr="0021412D">
        <w:rPr>
          <w:rStyle w:val="IntenseEmphasis"/>
          <w:sz w:val="28"/>
          <w:szCs w:val="28"/>
        </w:rPr>
        <w:t xml:space="preserve"> and symptom recognition, health seeking behaviors, prevention measures, and general awareness</w:t>
      </w:r>
    </w:p>
    <w:p w14:paraId="7FCBC5F0" w14:textId="77777777" w:rsidR="005B076E" w:rsidRPr="007E1F7F" w:rsidRDefault="005B076E" w:rsidP="0023788B">
      <w:pPr>
        <w:rPr>
          <w:rStyle w:val="IntenseEmphasis"/>
        </w:rPr>
      </w:pPr>
    </w:p>
    <w:p w14:paraId="24CC3224" w14:textId="18CC56E5" w:rsidR="005749FA" w:rsidRDefault="006055DC" w:rsidP="000A395B">
      <w:pPr>
        <w:spacing w:line="360" w:lineRule="auto"/>
        <w:jc w:val="both"/>
      </w:pPr>
      <w:r>
        <w:tab/>
        <w:t>When conducting a logistic regression against mothers and fathers without skilled employment, a multitude of trends are apparent. Mothers and fathers with a ski</w:t>
      </w:r>
      <w:r w:rsidR="0098059C">
        <w:t>lled profession were roughly 76%  (</w:t>
      </w:r>
      <w:r w:rsidR="001379BD">
        <w:t xml:space="preserve">respective </w:t>
      </w:r>
      <w:r w:rsidR="0098059C">
        <w:t xml:space="preserve">odds </w:t>
      </w:r>
      <w:r w:rsidR="001379BD">
        <w:t>ratio=0.239, 0.227</w:t>
      </w:r>
      <w:r w:rsidR="0098059C">
        <w:t xml:space="preserve">) </w:t>
      </w:r>
      <w:r>
        <w:t>less likely to recognize fever as a symptom of malaria, and there was a simi</w:t>
      </w:r>
      <w:r w:rsidR="00A0001B">
        <w:t xml:space="preserve">lar trend for the condition of sleeping all the time. </w:t>
      </w:r>
      <w:r>
        <w:t xml:space="preserve">Other symptoms such as diarrhea, and refusal to eat had a negative association when at least one of the parents had a skilled profession. </w:t>
      </w:r>
      <w:r w:rsidR="004A421A">
        <w:t xml:space="preserve">When the mother had a skilled profession, they were five times (odds ratio=4.99) more likely to recognize headache as a symptom of malaria. </w:t>
      </w:r>
    </w:p>
    <w:p w14:paraId="53FA5BE2" w14:textId="56DED9BC" w:rsidR="004A421A" w:rsidRDefault="004A421A" w:rsidP="000A395B">
      <w:pPr>
        <w:spacing w:line="360" w:lineRule="auto"/>
        <w:jc w:val="both"/>
      </w:pPr>
      <w:r>
        <w:tab/>
        <w:t>Mothers and fathers with a skilled profession were roughly 9 times (</w:t>
      </w:r>
      <w:r w:rsidR="001379BD">
        <w:t xml:space="preserve">respective </w:t>
      </w:r>
      <w:r>
        <w:t>odds</w:t>
      </w:r>
      <w:r w:rsidR="001379BD">
        <w:t xml:space="preserve"> ratios=8.75, 9.91</w:t>
      </w:r>
      <w:r>
        <w:t>) to receive an awareness message from the television or the radio. These parents were less likely to receive any awareness message from a community volunteer, and</w:t>
      </w:r>
      <w:r w:rsidR="0098059C">
        <w:t xml:space="preserve"> less likely to receive malaria</w:t>
      </w:r>
      <w:r>
        <w:t xml:space="preserve">-specific messages pertaining to proper treatment within 24 hours. </w:t>
      </w:r>
    </w:p>
    <w:p w14:paraId="47E0FF1C" w14:textId="12645389" w:rsidR="005B076E" w:rsidRDefault="004A421A" w:rsidP="009A094D">
      <w:r>
        <w:tab/>
      </w:r>
    </w:p>
    <w:p w14:paraId="7195209F" w14:textId="67F2B112" w:rsidR="000B2AE0" w:rsidRDefault="0021412D" w:rsidP="0021412D">
      <w:pPr>
        <w:pStyle w:val="Subtitle"/>
      </w:pPr>
      <w:r>
        <w:t>Table 11</w:t>
      </w:r>
      <w:r w:rsidRPr="00864C0C">
        <w:t xml:space="preserve">: Results of logistic regression of </w:t>
      </w:r>
      <w:r>
        <w:t xml:space="preserve">mother’s occupation </w:t>
      </w:r>
      <w:r w:rsidRPr="00864C0C">
        <w:t xml:space="preserve">and </w:t>
      </w:r>
      <w:r>
        <w:t>symptom recognition, health seeking behaviors, prevention measures, and general awareness</w:t>
      </w:r>
    </w:p>
    <w:tbl>
      <w:tblPr>
        <w:tblStyle w:val="TableGrid"/>
        <w:tblW w:w="0" w:type="auto"/>
        <w:jc w:val="center"/>
        <w:tblInd w:w="-1154" w:type="dxa"/>
        <w:tblLook w:val="04A0" w:firstRow="1" w:lastRow="0" w:firstColumn="1" w:lastColumn="0" w:noHBand="0" w:noVBand="1"/>
      </w:tblPr>
      <w:tblGrid>
        <w:gridCol w:w="4106"/>
        <w:gridCol w:w="1101"/>
        <w:gridCol w:w="1080"/>
        <w:gridCol w:w="1350"/>
        <w:gridCol w:w="1784"/>
      </w:tblGrid>
      <w:tr w:rsidR="00613279" w14:paraId="58FEBBB4" w14:textId="77777777" w:rsidTr="00996823">
        <w:trPr>
          <w:jc w:val="center"/>
        </w:trPr>
        <w:tc>
          <w:tcPr>
            <w:tcW w:w="4106" w:type="dxa"/>
            <w:shd w:val="clear" w:color="auto" w:fill="8DB3E2" w:themeFill="text2" w:themeFillTint="66"/>
          </w:tcPr>
          <w:p w14:paraId="67D31B5B" w14:textId="77777777" w:rsidR="00613279" w:rsidRPr="00097AE0" w:rsidRDefault="00613279" w:rsidP="00613279">
            <w:pPr>
              <w:rPr>
                <w:rFonts w:ascii="Times New Roman" w:hAnsi="Times New Roman" w:cs="Times New Roman"/>
                <w:b/>
              </w:rPr>
            </w:pPr>
          </w:p>
        </w:tc>
        <w:tc>
          <w:tcPr>
            <w:tcW w:w="2181" w:type="dxa"/>
            <w:gridSpan w:val="2"/>
            <w:shd w:val="clear" w:color="auto" w:fill="8DB3E2" w:themeFill="text2" w:themeFillTint="66"/>
          </w:tcPr>
          <w:p w14:paraId="28CD5F9B" w14:textId="77455570" w:rsidR="00613279" w:rsidRPr="00097AE0" w:rsidRDefault="00613279" w:rsidP="00613279">
            <w:pPr>
              <w:rPr>
                <w:rFonts w:ascii="Times New Roman" w:hAnsi="Times New Roman" w:cs="Times New Roman"/>
                <w:b/>
                <w:sz w:val="18"/>
                <w:szCs w:val="18"/>
              </w:rPr>
            </w:pPr>
            <w:r>
              <w:rPr>
                <w:rFonts w:ascii="Times New Roman" w:hAnsi="Times New Roman" w:cs="Times New Roman"/>
                <w:b/>
                <w:sz w:val="18"/>
                <w:szCs w:val="18"/>
              </w:rPr>
              <w:t xml:space="preserve">Unskilled </w:t>
            </w:r>
          </w:p>
        </w:tc>
        <w:tc>
          <w:tcPr>
            <w:tcW w:w="3134" w:type="dxa"/>
            <w:gridSpan w:val="2"/>
            <w:shd w:val="clear" w:color="auto" w:fill="8DB3E2" w:themeFill="text2" w:themeFillTint="66"/>
          </w:tcPr>
          <w:p w14:paraId="69D98636" w14:textId="3B782806" w:rsidR="00613279" w:rsidRPr="00097AE0" w:rsidRDefault="00613279" w:rsidP="00613279">
            <w:pPr>
              <w:rPr>
                <w:rFonts w:ascii="Times New Roman" w:hAnsi="Times New Roman" w:cs="Times New Roman"/>
                <w:b/>
                <w:sz w:val="18"/>
                <w:szCs w:val="18"/>
              </w:rPr>
            </w:pPr>
            <w:r>
              <w:rPr>
                <w:rFonts w:ascii="Times New Roman" w:hAnsi="Times New Roman" w:cs="Times New Roman"/>
                <w:b/>
                <w:sz w:val="18"/>
                <w:szCs w:val="18"/>
              </w:rPr>
              <w:t>Skilled</w:t>
            </w:r>
          </w:p>
        </w:tc>
      </w:tr>
      <w:tr w:rsidR="00613279" w14:paraId="1397A4E8" w14:textId="77777777" w:rsidTr="00996823">
        <w:trPr>
          <w:jc w:val="center"/>
        </w:trPr>
        <w:tc>
          <w:tcPr>
            <w:tcW w:w="4106" w:type="dxa"/>
            <w:shd w:val="clear" w:color="auto" w:fill="8DB3E2" w:themeFill="text2" w:themeFillTint="66"/>
          </w:tcPr>
          <w:p w14:paraId="3F73CC6C" w14:textId="77777777" w:rsidR="00613279" w:rsidRPr="00097AE0" w:rsidRDefault="00613279" w:rsidP="00613279">
            <w:pPr>
              <w:rPr>
                <w:rFonts w:ascii="Times New Roman" w:hAnsi="Times New Roman" w:cs="Times New Roman"/>
                <w:b/>
              </w:rPr>
            </w:pPr>
          </w:p>
        </w:tc>
        <w:tc>
          <w:tcPr>
            <w:tcW w:w="1101" w:type="dxa"/>
            <w:shd w:val="clear" w:color="auto" w:fill="8DB3E2" w:themeFill="text2" w:themeFillTint="66"/>
          </w:tcPr>
          <w:p w14:paraId="58761184" w14:textId="77777777" w:rsidR="00613279" w:rsidRPr="00097AE0" w:rsidRDefault="00613279" w:rsidP="00613279">
            <w:pPr>
              <w:rPr>
                <w:rFonts w:ascii="Times New Roman" w:hAnsi="Times New Roman" w:cs="Times New Roman"/>
                <w:b/>
              </w:rPr>
            </w:pPr>
            <w:r w:rsidRPr="00097AE0">
              <w:rPr>
                <w:rFonts w:ascii="Times New Roman" w:hAnsi="Times New Roman" w:cs="Times New Roman"/>
                <w:b/>
                <w:sz w:val="18"/>
                <w:szCs w:val="18"/>
              </w:rPr>
              <w:t>OR</w:t>
            </w:r>
          </w:p>
        </w:tc>
        <w:tc>
          <w:tcPr>
            <w:tcW w:w="1080" w:type="dxa"/>
            <w:shd w:val="clear" w:color="auto" w:fill="8DB3E2" w:themeFill="text2" w:themeFillTint="66"/>
          </w:tcPr>
          <w:p w14:paraId="448ADD54" w14:textId="77777777" w:rsidR="00613279" w:rsidRPr="00097AE0" w:rsidRDefault="00613279" w:rsidP="00613279">
            <w:pPr>
              <w:rPr>
                <w:rFonts w:ascii="Times New Roman" w:hAnsi="Times New Roman" w:cs="Times New Roman"/>
                <w:b/>
                <w:sz w:val="18"/>
                <w:szCs w:val="18"/>
              </w:rPr>
            </w:pPr>
            <w:r w:rsidRPr="00097AE0">
              <w:rPr>
                <w:rFonts w:ascii="Times New Roman" w:hAnsi="Times New Roman" w:cs="Times New Roman"/>
                <w:b/>
                <w:sz w:val="18"/>
                <w:szCs w:val="18"/>
              </w:rPr>
              <w:t>P &gt; | z |</w:t>
            </w:r>
          </w:p>
        </w:tc>
        <w:tc>
          <w:tcPr>
            <w:tcW w:w="1350" w:type="dxa"/>
            <w:shd w:val="clear" w:color="auto" w:fill="8DB3E2" w:themeFill="text2" w:themeFillTint="66"/>
          </w:tcPr>
          <w:p w14:paraId="1E59BA55" w14:textId="77777777" w:rsidR="00613279" w:rsidRPr="00097AE0" w:rsidRDefault="00613279" w:rsidP="00613279">
            <w:pPr>
              <w:rPr>
                <w:rFonts w:ascii="Times New Roman" w:hAnsi="Times New Roman" w:cs="Times New Roman"/>
                <w:b/>
                <w:sz w:val="18"/>
                <w:szCs w:val="18"/>
              </w:rPr>
            </w:pPr>
            <w:r w:rsidRPr="00097AE0">
              <w:rPr>
                <w:rFonts w:ascii="Times New Roman" w:hAnsi="Times New Roman" w:cs="Times New Roman"/>
                <w:b/>
                <w:sz w:val="18"/>
                <w:szCs w:val="18"/>
              </w:rPr>
              <w:t>OR</w:t>
            </w:r>
          </w:p>
        </w:tc>
        <w:tc>
          <w:tcPr>
            <w:tcW w:w="1784" w:type="dxa"/>
            <w:shd w:val="clear" w:color="auto" w:fill="8DB3E2" w:themeFill="text2" w:themeFillTint="66"/>
          </w:tcPr>
          <w:p w14:paraId="734E080C" w14:textId="77777777" w:rsidR="00613279" w:rsidRPr="00A624A9" w:rsidRDefault="00613279" w:rsidP="00613279">
            <w:pPr>
              <w:rPr>
                <w:rFonts w:ascii="Times New Roman" w:hAnsi="Times New Roman" w:cs="Times New Roman"/>
                <w:b/>
                <w:sz w:val="18"/>
                <w:szCs w:val="18"/>
              </w:rPr>
            </w:pPr>
            <w:r w:rsidRPr="00A624A9">
              <w:rPr>
                <w:rFonts w:ascii="Times New Roman" w:hAnsi="Times New Roman" w:cs="Times New Roman"/>
                <w:b/>
                <w:sz w:val="18"/>
                <w:szCs w:val="18"/>
              </w:rPr>
              <w:t>P &gt; | z |</w:t>
            </w:r>
          </w:p>
        </w:tc>
      </w:tr>
      <w:tr w:rsidR="00613279" w14:paraId="7C044FD6" w14:textId="77777777" w:rsidTr="00996823">
        <w:trPr>
          <w:jc w:val="center"/>
        </w:trPr>
        <w:tc>
          <w:tcPr>
            <w:tcW w:w="4106" w:type="dxa"/>
            <w:shd w:val="clear" w:color="auto" w:fill="8DB3E2" w:themeFill="text2" w:themeFillTint="66"/>
          </w:tcPr>
          <w:p w14:paraId="3B9E052A" w14:textId="77777777" w:rsidR="00613279" w:rsidRPr="00784D84" w:rsidRDefault="00613279" w:rsidP="00613279">
            <w:pPr>
              <w:rPr>
                <w:rFonts w:ascii="Times New Roman" w:hAnsi="Times New Roman" w:cs="Times New Roman"/>
                <w:b/>
                <w:sz w:val="18"/>
                <w:szCs w:val="18"/>
              </w:rPr>
            </w:pPr>
            <w:r w:rsidRPr="00784D84">
              <w:rPr>
                <w:rFonts w:ascii="Times New Roman" w:hAnsi="Times New Roman" w:cs="Times New Roman"/>
                <w:b/>
                <w:sz w:val="18"/>
                <w:szCs w:val="18"/>
              </w:rPr>
              <w:t>Symptom recognition</w:t>
            </w:r>
          </w:p>
        </w:tc>
        <w:tc>
          <w:tcPr>
            <w:tcW w:w="1101" w:type="dxa"/>
          </w:tcPr>
          <w:p w14:paraId="3838EE88" w14:textId="77777777" w:rsidR="00613279" w:rsidRPr="00BB017F" w:rsidRDefault="00613279" w:rsidP="00613279">
            <w:pPr>
              <w:rPr>
                <w:rFonts w:ascii="Times New Roman" w:hAnsi="Times New Roman" w:cs="Times New Roman"/>
                <w:sz w:val="18"/>
                <w:szCs w:val="18"/>
              </w:rPr>
            </w:pPr>
          </w:p>
        </w:tc>
        <w:tc>
          <w:tcPr>
            <w:tcW w:w="1080" w:type="dxa"/>
          </w:tcPr>
          <w:p w14:paraId="7B239BD0" w14:textId="77777777" w:rsidR="00613279" w:rsidRPr="00BB017F" w:rsidRDefault="00613279" w:rsidP="00613279">
            <w:pPr>
              <w:rPr>
                <w:rFonts w:ascii="Times New Roman" w:hAnsi="Times New Roman" w:cs="Times New Roman"/>
                <w:sz w:val="18"/>
                <w:szCs w:val="18"/>
              </w:rPr>
            </w:pPr>
          </w:p>
        </w:tc>
        <w:tc>
          <w:tcPr>
            <w:tcW w:w="1350" w:type="dxa"/>
          </w:tcPr>
          <w:p w14:paraId="201D748C" w14:textId="77777777" w:rsidR="00613279" w:rsidRPr="00BB017F" w:rsidRDefault="00613279" w:rsidP="00613279">
            <w:pPr>
              <w:rPr>
                <w:rFonts w:ascii="Times New Roman" w:hAnsi="Times New Roman" w:cs="Times New Roman"/>
                <w:sz w:val="18"/>
                <w:szCs w:val="18"/>
              </w:rPr>
            </w:pPr>
          </w:p>
        </w:tc>
        <w:tc>
          <w:tcPr>
            <w:tcW w:w="1784" w:type="dxa"/>
          </w:tcPr>
          <w:p w14:paraId="250CED9C" w14:textId="77777777" w:rsidR="00613279" w:rsidRPr="00BB017F" w:rsidRDefault="00613279" w:rsidP="00613279">
            <w:pPr>
              <w:rPr>
                <w:rFonts w:ascii="Times New Roman" w:hAnsi="Times New Roman" w:cs="Times New Roman"/>
                <w:sz w:val="18"/>
                <w:szCs w:val="18"/>
              </w:rPr>
            </w:pPr>
          </w:p>
        </w:tc>
      </w:tr>
      <w:tr w:rsidR="00613279" w14:paraId="64A98193" w14:textId="77777777" w:rsidTr="00996823">
        <w:trPr>
          <w:jc w:val="center"/>
        </w:trPr>
        <w:tc>
          <w:tcPr>
            <w:tcW w:w="4106" w:type="dxa"/>
            <w:shd w:val="clear" w:color="auto" w:fill="8DB3E2" w:themeFill="text2" w:themeFillTint="66"/>
          </w:tcPr>
          <w:p w14:paraId="684195DB" w14:textId="55DCD70B" w:rsidR="00613279" w:rsidRPr="00B519ED" w:rsidRDefault="00613279" w:rsidP="00613279">
            <w:pPr>
              <w:rPr>
                <w:rFonts w:cs="Times New Roman"/>
                <w:sz w:val="18"/>
                <w:szCs w:val="18"/>
              </w:rPr>
            </w:pPr>
            <w:r w:rsidRPr="00B519ED">
              <w:rPr>
                <w:rFonts w:cs="Times New Roman"/>
                <w:sz w:val="18"/>
                <w:szCs w:val="18"/>
              </w:rPr>
              <w:t>Fever</w:t>
            </w:r>
          </w:p>
        </w:tc>
        <w:tc>
          <w:tcPr>
            <w:tcW w:w="1101" w:type="dxa"/>
          </w:tcPr>
          <w:p w14:paraId="371ED3D1" w14:textId="04C8B730" w:rsidR="00613279" w:rsidRPr="00BB017F" w:rsidRDefault="00271B85" w:rsidP="00613279">
            <w:pPr>
              <w:rPr>
                <w:rFonts w:cs="Times New Roman"/>
                <w:sz w:val="18"/>
                <w:szCs w:val="18"/>
              </w:rPr>
            </w:pPr>
            <w:r>
              <w:rPr>
                <w:rFonts w:cs="Times New Roman"/>
                <w:sz w:val="18"/>
                <w:szCs w:val="18"/>
              </w:rPr>
              <w:t>1</w:t>
            </w:r>
          </w:p>
        </w:tc>
        <w:tc>
          <w:tcPr>
            <w:tcW w:w="1080" w:type="dxa"/>
          </w:tcPr>
          <w:p w14:paraId="34B0C9ED" w14:textId="56CB33AA" w:rsidR="00613279" w:rsidRPr="00BB017F" w:rsidRDefault="00271B85" w:rsidP="00613279">
            <w:pPr>
              <w:rPr>
                <w:rFonts w:cs="Times New Roman"/>
                <w:sz w:val="18"/>
                <w:szCs w:val="18"/>
              </w:rPr>
            </w:pPr>
            <w:r>
              <w:rPr>
                <w:rFonts w:cs="Times New Roman"/>
                <w:sz w:val="18"/>
                <w:szCs w:val="18"/>
              </w:rPr>
              <w:t>--</w:t>
            </w:r>
          </w:p>
        </w:tc>
        <w:tc>
          <w:tcPr>
            <w:tcW w:w="1350" w:type="dxa"/>
          </w:tcPr>
          <w:p w14:paraId="7D3F4A22" w14:textId="0F5DE509" w:rsidR="00613279" w:rsidRPr="00AA1238" w:rsidRDefault="00271B85" w:rsidP="00613279">
            <w:pPr>
              <w:rPr>
                <w:rFonts w:cs="Times New Roman"/>
                <w:b/>
                <w:sz w:val="18"/>
                <w:szCs w:val="18"/>
              </w:rPr>
            </w:pPr>
            <w:r>
              <w:rPr>
                <w:rFonts w:cs="Times New Roman"/>
                <w:b/>
                <w:sz w:val="18"/>
                <w:szCs w:val="18"/>
              </w:rPr>
              <w:t>0.239</w:t>
            </w:r>
          </w:p>
        </w:tc>
        <w:tc>
          <w:tcPr>
            <w:tcW w:w="1784" w:type="dxa"/>
          </w:tcPr>
          <w:p w14:paraId="000BEDAC" w14:textId="44BB6434" w:rsidR="00613279" w:rsidRPr="00AA1238" w:rsidRDefault="00271B85" w:rsidP="00613279">
            <w:pPr>
              <w:rPr>
                <w:rFonts w:cs="Times New Roman"/>
                <w:b/>
                <w:sz w:val="18"/>
                <w:szCs w:val="18"/>
              </w:rPr>
            </w:pPr>
            <w:r>
              <w:rPr>
                <w:rFonts w:cs="Times New Roman"/>
                <w:b/>
                <w:sz w:val="18"/>
                <w:szCs w:val="18"/>
              </w:rPr>
              <w:t>0.029</w:t>
            </w:r>
          </w:p>
        </w:tc>
      </w:tr>
      <w:tr w:rsidR="00613279" w14:paraId="41426085" w14:textId="77777777" w:rsidTr="00996823">
        <w:trPr>
          <w:jc w:val="center"/>
        </w:trPr>
        <w:tc>
          <w:tcPr>
            <w:tcW w:w="4106" w:type="dxa"/>
            <w:shd w:val="clear" w:color="auto" w:fill="8DB3E2" w:themeFill="text2" w:themeFillTint="66"/>
          </w:tcPr>
          <w:p w14:paraId="03DA9AC6" w14:textId="1432A507" w:rsidR="00613279" w:rsidRPr="00B519ED" w:rsidRDefault="00613279" w:rsidP="00613279">
            <w:pPr>
              <w:rPr>
                <w:rFonts w:cs="Times New Roman"/>
                <w:sz w:val="18"/>
                <w:szCs w:val="18"/>
              </w:rPr>
            </w:pPr>
            <w:r w:rsidRPr="00B519ED">
              <w:rPr>
                <w:rFonts w:cs="Times New Roman"/>
                <w:sz w:val="18"/>
                <w:szCs w:val="18"/>
              </w:rPr>
              <w:t>Headache</w:t>
            </w:r>
          </w:p>
        </w:tc>
        <w:tc>
          <w:tcPr>
            <w:tcW w:w="1101" w:type="dxa"/>
          </w:tcPr>
          <w:p w14:paraId="74706209" w14:textId="23284FA8" w:rsidR="00613279" w:rsidRPr="00BB017F" w:rsidRDefault="00271B85" w:rsidP="00613279">
            <w:pPr>
              <w:rPr>
                <w:rFonts w:cs="Times New Roman"/>
                <w:sz w:val="18"/>
                <w:szCs w:val="18"/>
              </w:rPr>
            </w:pPr>
            <w:r>
              <w:rPr>
                <w:rFonts w:cs="Times New Roman"/>
                <w:sz w:val="18"/>
                <w:szCs w:val="18"/>
              </w:rPr>
              <w:t>1</w:t>
            </w:r>
          </w:p>
        </w:tc>
        <w:tc>
          <w:tcPr>
            <w:tcW w:w="1080" w:type="dxa"/>
          </w:tcPr>
          <w:p w14:paraId="166DF7BF" w14:textId="4B13EF2B" w:rsidR="00613279" w:rsidRPr="00BB017F" w:rsidRDefault="00271B85" w:rsidP="00613279">
            <w:pPr>
              <w:rPr>
                <w:rFonts w:cs="Times New Roman"/>
                <w:sz w:val="18"/>
                <w:szCs w:val="18"/>
              </w:rPr>
            </w:pPr>
            <w:r>
              <w:rPr>
                <w:rFonts w:cs="Times New Roman"/>
                <w:sz w:val="18"/>
                <w:szCs w:val="18"/>
              </w:rPr>
              <w:t>--</w:t>
            </w:r>
          </w:p>
        </w:tc>
        <w:tc>
          <w:tcPr>
            <w:tcW w:w="1350" w:type="dxa"/>
          </w:tcPr>
          <w:p w14:paraId="13C61343" w14:textId="3776BF24" w:rsidR="00613279" w:rsidRPr="00AA1238" w:rsidRDefault="00FF6D00" w:rsidP="00613279">
            <w:pPr>
              <w:rPr>
                <w:rFonts w:cs="Times New Roman"/>
                <w:b/>
                <w:sz w:val="18"/>
                <w:szCs w:val="18"/>
              </w:rPr>
            </w:pPr>
            <w:r>
              <w:rPr>
                <w:rFonts w:cs="Times New Roman"/>
                <w:b/>
                <w:sz w:val="18"/>
                <w:szCs w:val="18"/>
              </w:rPr>
              <w:t>4.99</w:t>
            </w:r>
          </w:p>
        </w:tc>
        <w:tc>
          <w:tcPr>
            <w:tcW w:w="1784" w:type="dxa"/>
          </w:tcPr>
          <w:p w14:paraId="30DD9FA6" w14:textId="20ABD9A2" w:rsidR="00613279" w:rsidRPr="00AA1238" w:rsidRDefault="00271B85" w:rsidP="00613279">
            <w:pPr>
              <w:rPr>
                <w:rFonts w:cs="Times New Roman"/>
                <w:b/>
                <w:sz w:val="18"/>
                <w:szCs w:val="18"/>
              </w:rPr>
            </w:pPr>
            <w:r>
              <w:rPr>
                <w:rFonts w:cs="Times New Roman"/>
                <w:b/>
                <w:sz w:val="18"/>
                <w:szCs w:val="18"/>
              </w:rPr>
              <w:t>0.0</w:t>
            </w:r>
            <w:r w:rsidR="00FF6D00">
              <w:rPr>
                <w:rFonts w:cs="Times New Roman"/>
                <w:b/>
                <w:sz w:val="18"/>
                <w:szCs w:val="18"/>
              </w:rPr>
              <w:t>02</w:t>
            </w:r>
          </w:p>
        </w:tc>
      </w:tr>
      <w:tr w:rsidR="00613279" w14:paraId="108CECE6" w14:textId="77777777" w:rsidTr="00996823">
        <w:trPr>
          <w:jc w:val="center"/>
        </w:trPr>
        <w:tc>
          <w:tcPr>
            <w:tcW w:w="4106" w:type="dxa"/>
            <w:shd w:val="clear" w:color="auto" w:fill="8DB3E2" w:themeFill="text2" w:themeFillTint="66"/>
          </w:tcPr>
          <w:p w14:paraId="4A22908A" w14:textId="75F1C3D3" w:rsidR="00613279" w:rsidRPr="00B519ED" w:rsidRDefault="00613279" w:rsidP="00613279">
            <w:pPr>
              <w:rPr>
                <w:rFonts w:cs="Times New Roman"/>
                <w:sz w:val="18"/>
                <w:szCs w:val="18"/>
              </w:rPr>
            </w:pPr>
            <w:r w:rsidRPr="00B519ED">
              <w:rPr>
                <w:rFonts w:cs="Times New Roman"/>
                <w:sz w:val="18"/>
                <w:szCs w:val="18"/>
              </w:rPr>
              <w:t>Diarrhea</w:t>
            </w:r>
          </w:p>
        </w:tc>
        <w:tc>
          <w:tcPr>
            <w:tcW w:w="1101" w:type="dxa"/>
          </w:tcPr>
          <w:p w14:paraId="2B0FE0E4" w14:textId="5C84A1BE" w:rsidR="00613279" w:rsidRPr="00BB017F" w:rsidRDefault="00271B85" w:rsidP="00613279">
            <w:pPr>
              <w:rPr>
                <w:rFonts w:cs="Times New Roman"/>
                <w:sz w:val="18"/>
                <w:szCs w:val="18"/>
              </w:rPr>
            </w:pPr>
            <w:r>
              <w:rPr>
                <w:rFonts w:cs="Times New Roman"/>
                <w:sz w:val="18"/>
                <w:szCs w:val="18"/>
              </w:rPr>
              <w:t>1</w:t>
            </w:r>
          </w:p>
        </w:tc>
        <w:tc>
          <w:tcPr>
            <w:tcW w:w="1080" w:type="dxa"/>
          </w:tcPr>
          <w:p w14:paraId="1B334DBE" w14:textId="673DDB53" w:rsidR="00613279" w:rsidRPr="00BB017F" w:rsidRDefault="00271B85" w:rsidP="00613279">
            <w:pPr>
              <w:rPr>
                <w:rFonts w:cs="Times New Roman"/>
                <w:sz w:val="18"/>
                <w:szCs w:val="18"/>
              </w:rPr>
            </w:pPr>
            <w:r>
              <w:rPr>
                <w:rFonts w:cs="Times New Roman"/>
                <w:sz w:val="18"/>
                <w:szCs w:val="18"/>
              </w:rPr>
              <w:t>--</w:t>
            </w:r>
          </w:p>
        </w:tc>
        <w:tc>
          <w:tcPr>
            <w:tcW w:w="1350" w:type="dxa"/>
          </w:tcPr>
          <w:p w14:paraId="1A3A2D5F" w14:textId="706E96C3" w:rsidR="00613279" w:rsidRPr="00AA1238" w:rsidRDefault="00271B85" w:rsidP="00613279">
            <w:pPr>
              <w:rPr>
                <w:rFonts w:cs="Times New Roman"/>
                <w:b/>
                <w:sz w:val="18"/>
                <w:szCs w:val="18"/>
              </w:rPr>
            </w:pPr>
            <w:r>
              <w:rPr>
                <w:rFonts w:cs="Times New Roman"/>
                <w:b/>
                <w:sz w:val="18"/>
                <w:szCs w:val="18"/>
              </w:rPr>
              <w:t>0.</w:t>
            </w:r>
            <w:r w:rsidR="00FF6D00">
              <w:rPr>
                <w:rFonts w:cs="Times New Roman"/>
                <w:b/>
                <w:sz w:val="18"/>
                <w:szCs w:val="18"/>
              </w:rPr>
              <w:t>219</w:t>
            </w:r>
          </w:p>
        </w:tc>
        <w:tc>
          <w:tcPr>
            <w:tcW w:w="1784" w:type="dxa"/>
          </w:tcPr>
          <w:p w14:paraId="44EB4398" w14:textId="67FC8155" w:rsidR="00613279" w:rsidRPr="00AA1238" w:rsidRDefault="00271B85" w:rsidP="00613279">
            <w:pPr>
              <w:rPr>
                <w:rFonts w:cs="Times New Roman"/>
                <w:b/>
                <w:sz w:val="18"/>
                <w:szCs w:val="18"/>
              </w:rPr>
            </w:pPr>
            <w:r>
              <w:rPr>
                <w:rFonts w:cs="Times New Roman"/>
                <w:b/>
                <w:sz w:val="18"/>
                <w:szCs w:val="18"/>
              </w:rPr>
              <w:t>0.</w:t>
            </w:r>
            <w:r w:rsidR="00FF6D00">
              <w:rPr>
                <w:rFonts w:cs="Times New Roman"/>
                <w:b/>
                <w:sz w:val="18"/>
                <w:szCs w:val="18"/>
              </w:rPr>
              <w:t>049</w:t>
            </w:r>
          </w:p>
        </w:tc>
      </w:tr>
      <w:tr w:rsidR="00613279" w14:paraId="0AD38FB7" w14:textId="77777777" w:rsidTr="00996823">
        <w:trPr>
          <w:jc w:val="center"/>
        </w:trPr>
        <w:tc>
          <w:tcPr>
            <w:tcW w:w="4106" w:type="dxa"/>
            <w:shd w:val="clear" w:color="auto" w:fill="8DB3E2" w:themeFill="text2" w:themeFillTint="66"/>
          </w:tcPr>
          <w:p w14:paraId="4C77C099" w14:textId="1EE9B5F5" w:rsidR="00613279" w:rsidRPr="00B519ED" w:rsidRDefault="00613279" w:rsidP="00613279">
            <w:pPr>
              <w:rPr>
                <w:rFonts w:ascii="Times New Roman" w:hAnsi="Times New Roman" w:cs="Times New Roman"/>
                <w:sz w:val="18"/>
                <w:szCs w:val="18"/>
              </w:rPr>
            </w:pPr>
            <w:r w:rsidRPr="00B519ED">
              <w:rPr>
                <w:rFonts w:ascii="Times New Roman" w:hAnsi="Times New Roman" w:cs="Times New Roman"/>
                <w:sz w:val="18"/>
                <w:szCs w:val="18"/>
              </w:rPr>
              <w:t>Anemia</w:t>
            </w:r>
          </w:p>
        </w:tc>
        <w:tc>
          <w:tcPr>
            <w:tcW w:w="1101" w:type="dxa"/>
          </w:tcPr>
          <w:p w14:paraId="2924912A" w14:textId="77777777" w:rsidR="00613279" w:rsidRPr="00BB017F" w:rsidRDefault="00613279" w:rsidP="00613279">
            <w:pPr>
              <w:rPr>
                <w:rFonts w:ascii="Times New Roman" w:hAnsi="Times New Roman" w:cs="Times New Roman"/>
                <w:sz w:val="18"/>
                <w:szCs w:val="18"/>
              </w:rPr>
            </w:pPr>
            <w:r w:rsidRPr="00BB017F">
              <w:rPr>
                <w:rFonts w:ascii="Times New Roman" w:hAnsi="Times New Roman" w:cs="Times New Roman"/>
                <w:sz w:val="18"/>
                <w:szCs w:val="18"/>
              </w:rPr>
              <w:t>1</w:t>
            </w:r>
          </w:p>
        </w:tc>
        <w:tc>
          <w:tcPr>
            <w:tcW w:w="1080" w:type="dxa"/>
          </w:tcPr>
          <w:p w14:paraId="7AE1BB17" w14:textId="77777777" w:rsidR="00613279" w:rsidRPr="00BB017F" w:rsidRDefault="00613279" w:rsidP="00613279">
            <w:pPr>
              <w:rPr>
                <w:rFonts w:ascii="Times New Roman" w:hAnsi="Times New Roman" w:cs="Times New Roman"/>
                <w:sz w:val="18"/>
                <w:szCs w:val="18"/>
              </w:rPr>
            </w:pPr>
            <w:r w:rsidRPr="00BB017F">
              <w:rPr>
                <w:rFonts w:ascii="Times New Roman" w:hAnsi="Times New Roman" w:cs="Times New Roman"/>
                <w:sz w:val="18"/>
                <w:szCs w:val="18"/>
              </w:rPr>
              <w:t>--</w:t>
            </w:r>
          </w:p>
        </w:tc>
        <w:tc>
          <w:tcPr>
            <w:tcW w:w="1350" w:type="dxa"/>
          </w:tcPr>
          <w:p w14:paraId="40D36275" w14:textId="66226701" w:rsidR="00613279" w:rsidRPr="00DC09EF" w:rsidRDefault="00792F3A" w:rsidP="00613279">
            <w:pPr>
              <w:rPr>
                <w:rFonts w:ascii="Times New Roman" w:hAnsi="Times New Roman" w:cs="Times New Roman"/>
                <w:sz w:val="18"/>
                <w:szCs w:val="18"/>
              </w:rPr>
            </w:pPr>
            <w:r w:rsidRPr="00DC09EF">
              <w:rPr>
                <w:rFonts w:ascii="Times New Roman" w:hAnsi="Times New Roman" w:cs="Times New Roman"/>
                <w:sz w:val="18"/>
                <w:szCs w:val="18"/>
              </w:rPr>
              <w:t>5.65</w:t>
            </w:r>
            <w:r w:rsidR="00DC09EF">
              <w:rPr>
                <w:rFonts w:ascii="Times New Roman" w:hAnsi="Times New Roman" w:cs="Times New Roman"/>
                <w:sz w:val="18"/>
                <w:szCs w:val="18"/>
              </w:rPr>
              <w:t>*</w:t>
            </w:r>
          </w:p>
        </w:tc>
        <w:tc>
          <w:tcPr>
            <w:tcW w:w="1784" w:type="dxa"/>
          </w:tcPr>
          <w:p w14:paraId="0874FB26" w14:textId="07E8A022" w:rsidR="00613279" w:rsidRPr="00DC09EF" w:rsidRDefault="00792F3A" w:rsidP="00613279">
            <w:pPr>
              <w:rPr>
                <w:rFonts w:ascii="Times New Roman" w:hAnsi="Times New Roman" w:cs="Times New Roman"/>
                <w:sz w:val="18"/>
                <w:szCs w:val="18"/>
              </w:rPr>
            </w:pPr>
            <w:r w:rsidRPr="00DC09EF">
              <w:rPr>
                <w:rFonts w:ascii="Times New Roman" w:hAnsi="Times New Roman" w:cs="Times New Roman"/>
                <w:sz w:val="18"/>
                <w:szCs w:val="18"/>
              </w:rPr>
              <w:t>0.301</w:t>
            </w:r>
          </w:p>
        </w:tc>
      </w:tr>
      <w:tr w:rsidR="00613279" w14:paraId="386D39EE" w14:textId="77777777" w:rsidTr="00996823">
        <w:trPr>
          <w:jc w:val="center"/>
        </w:trPr>
        <w:tc>
          <w:tcPr>
            <w:tcW w:w="4106" w:type="dxa"/>
            <w:shd w:val="clear" w:color="auto" w:fill="8DB3E2" w:themeFill="text2" w:themeFillTint="66"/>
          </w:tcPr>
          <w:p w14:paraId="713D07B7" w14:textId="31E56632" w:rsidR="00613279" w:rsidRPr="00B519ED" w:rsidRDefault="00613279" w:rsidP="00613279">
            <w:pPr>
              <w:rPr>
                <w:rFonts w:cs="Times New Roman"/>
                <w:sz w:val="18"/>
                <w:szCs w:val="18"/>
              </w:rPr>
            </w:pPr>
            <w:r w:rsidRPr="00B519ED">
              <w:rPr>
                <w:rFonts w:cs="Times New Roman"/>
                <w:sz w:val="18"/>
                <w:szCs w:val="18"/>
              </w:rPr>
              <w:t>Sleepy all the time/floppy</w:t>
            </w:r>
          </w:p>
        </w:tc>
        <w:tc>
          <w:tcPr>
            <w:tcW w:w="1101" w:type="dxa"/>
          </w:tcPr>
          <w:p w14:paraId="4D5DE613" w14:textId="77777777" w:rsidR="00613279" w:rsidRPr="00BB017F" w:rsidRDefault="00613279" w:rsidP="00613279">
            <w:pPr>
              <w:rPr>
                <w:rFonts w:cs="Times New Roman"/>
                <w:sz w:val="18"/>
                <w:szCs w:val="18"/>
              </w:rPr>
            </w:pPr>
          </w:p>
        </w:tc>
        <w:tc>
          <w:tcPr>
            <w:tcW w:w="1080" w:type="dxa"/>
          </w:tcPr>
          <w:p w14:paraId="265044A4" w14:textId="77777777" w:rsidR="00613279" w:rsidRPr="00BB017F" w:rsidRDefault="00613279" w:rsidP="00613279">
            <w:pPr>
              <w:rPr>
                <w:rFonts w:cs="Times New Roman"/>
                <w:sz w:val="18"/>
                <w:szCs w:val="18"/>
              </w:rPr>
            </w:pPr>
          </w:p>
        </w:tc>
        <w:tc>
          <w:tcPr>
            <w:tcW w:w="1350" w:type="dxa"/>
          </w:tcPr>
          <w:p w14:paraId="706603F8" w14:textId="307F3147" w:rsidR="00613279" w:rsidRPr="00AA1238" w:rsidRDefault="00792F3A" w:rsidP="00613279">
            <w:pPr>
              <w:rPr>
                <w:rFonts w:cs="Times New Roman"/>
                <w:b/>
                <w:sz w:val="18"/>
                <w:szCs w:val="18"/>
              </w:rPr>
            </w:pPr>
            <w:r>
              <w:rPr>
                <w:rFonts w:cs="Times New Roman"/>
                <w:b/>
                <w:sz w:val="18"/>
                <w:szCs w:val="18"/>
              </w:rPr>
              <w:t>0.142*</w:t>
            </w:r>
          </w:p>
        </w:tc>
        <w:tc>
          <w:tcPr>
            <w:tcW w:w="1784" w:type="dxa"/>
          </w:tcPr>
          <w:p w14:paraId="14B32A5F" w14:textId="3B686F36" w:rsidR="00613279" w:rsidRPr="00AA1238" w:rsidRDefault="00792F3A" w:rsidP="00613279">
            <w:pPr>
              <w:rPr>
                <w:rFonts w:cs="Times New Roman"/>
                <w:b/>
                <w:sz w:val="18"/>
                <w:szCs w:val="18"/>
              </w:rPr>
            </w:pPr>
            <w:r>
              <w:rPr>
                <w:rFonts w:cs="Times New Roman"/>
                <w:b/>
                <w:sz w:val="18"/>
                <w:szCs w:val="18"/>
              </w:rPr>
              <w:t>0.031</w:t>
            </w:r>
          </w:p>
        </w:tc>
      </w:tr>
      <w:tr w:rsidR="00613279" w:rsidRPr="003E09C6" w14:paraId="3011086B" w14:textId="77777777" w:rsidTr="00996823">
        <w:trPr>
          <w:trHeight w:val="224"/>
          <w:jc w:val="center"/>
        </w:trPr>
        <w:tc>
          <w:tcPr>
            <w:tcW w:w="4106" w:type="dxa"/>
            <w:shd w:val="clear" w:color="auto" w:fill="8DB3E2" w:themeFill="text2" w:themeFillTint="66"/>
          </w:tcPr>
          <w:p w14:paraId="5DED8759" w14:textId="276D1908" w:rsidR="00613279" w:rsidRPr="00784D84" w:rsidRDefault="005749FA" w:rsidP="00613279">
            <w:pPr>
              <w:rPr>
                <w:rFonts w:ascii="Times New Roman" w:hAnsi="Times New Roman" w:cs="Times New Roman"/>
                <w:b/>
                <w:sz w:val="18"/>
                <w:szCs w:val="18"/>
              </w:rPr>
            </w:pPr>
            <w:r w:rsidRPr="00784D84">
              <w:rPr>
                <w:rFonts w:ascii="Times New Roman" w:hAnsi="Times New Roman" w:cs="Times New Roman"/>
                <w:b/>
                <w:sz w:val="18"/>
                <w:szCs w:val="18"/>
              </w:rPr>
              <w:t>General awareness</w:t>
            </w:r>
          </w:p>
        </w:tc>
        <w:tc>
          <w:tcPr>
            <w:tcW w:w="5315" w:type="dxa"/>
            <w:gridSpan w:val="4"/>
          </w:tcPr>
          <w:p w14:paraId="7C6E571E" w14:textId="77777777" w:rsidR="00613279" w:rsidRPr="00AA1238" w:rsidRDefault="00613279" w:rsidP="00613279">
            <w:pPr>
              <w:rPr>
                <w:rFonts w:ascii="Times New Roman" w:hAnsi="Times New Roman" w:cs="Times New Roman"/>
                <w:b/>
                <w:sz w:val="18"/>
                <w:szCs w:val="18"/>
              </w:rPr>
            </w:pPr>
          </w:p>
        </w:tc>
      </w:tr>
      <w:tr w:rsidR="00613279" w14:paraId="5B7AD33D" w14:textId="77777777" w:rsidTr="00996823">
        <w:trPr>
          <w:jc w:val="center"/>
        </w:trPr>
        <w:tc>
          <w:tcPr>
            <w:tcW w:w="4106" w:type="dxa"/>
            <w:shd w:val="clear" w:color="auto" w:fill="8DB3E2" w:themeFill="text2" w:themeFillTint="66"/>
          </w:tcPr>
          <w:p w14:paraId="187CC7B7" w14:textId="46EFA84E" w:rsidR="00613279" w:rsidRPr="00B519ED" w:rsidRDefault="005749FA" w:rsidP="00613279">
            <w:pPr>
              <w:rPr>
                <w:rFonts w:ascii="Times New Roman" w:hAnsi="Times New Roman" w:cs="Times New Roman"/>
                <w:sz w:val="18"/>
                <w:szCs w:val="18"/>
              </w:rPr>
            </w:pPr>
            <w:r w:rsidRPr="00B519ED">
              <w:rPr>
                <w:rFonts w:ascii="Times New Roman" w:hAnsi="Times New Roman" w:cs="Times New Roman"/>
                <w:sz w:val="18"/>
                <w:szCs w:val="18"/>
              </w:rPr>
              <w:t>TV/radio</w:t>
            </w:r>
          </w:p>
        </w:tc>
        <w:tc>
          <w:tcPr>
            <w:tcW w:w="1101" w:type="dxa"/>
          </w:tcPr>
          <w:p w14:paraId="06067EF7" w14:textId="77777777" w:rsidR="00613279" w:rsidRPr="00BB017F" w:rsidRDefault="00613279" w:rsidP="00613279">
            <w:pPr>
              <w:rPr>
                <w:rFonts w:ascii="Times New Roman" w:hAnsi="Times New Roman" w:cs="Times New Roman"/>
                <w:sz w:val="18"/>
                <w:szCs w:val="18"/>
              </w:rPr>
            </w:pPr>
            <w:r w:rsidRPr="00BB017F">
              <w:rPr>
                <w:rFonts w:ascii="Times New Roman" w:hAnsi="Times New Roman" w:cs="Times New Roman"/>
                <w:sz w:val="18"/>
                <w:szCs w:val="18"/>
              </w:rPr>
              <w:t>1</w:t>
            </w:r>
          </w:p>
        </w:tc>
        <w:tc>
          <w:tcPr>
            <w:tcW w:w="1080" w:type="dxa"/>
          </w:tcPr>
          <w:p w14:paraId="42418825" w14:textId="77777777" w:rsidR="00613279" w:rsidRPr="00BB017F" w:rsidRDefault="00613279" w:rsidP="00613279">
            <w:pPr>
              <w:rPr>
                <w:rFonts w:ascii="Times New Roman" w:hAnsi="Times New Roman" w:cs="Times New Roman"/>
                <w:sz w:val="18"/>
                <w:szCs w:val="18"/>
              </w:rPr>
            </w:pPr>
            <w:r w:rsidRPr="00BB017F">
              <w:rPr>
                <w:rFonts w:ascii="Times New Roman" w:hAnsi="Times New Roman" w:cs="Times New Roman"/>
                <w:sz w:val="18"/>
                <w:szCs w:val="18"/>
              </w:rPr>
              <w:t>--</w:t>
            </w:r>
          </w:p>
        </w:tc>
        <w:tc>
          <w:tcPr>
            <w:tcW w:w="1350" w:type="dxa"/>
          </w:tcPr>
          <w:p w14:paraId="6710D90B" w14:textId="676D72AF" w:rsidR="00613279" w:rsidRPr="00AA1238" w:rsidRDefault="00FF6D00" w:rsidP="00613279">
            <w:pPr>
              <w:rPr>
                <w:rFonts w:ascii="Times New Roman" w:hAnsi="Times New Roman" w:cs="Times New Roman"/>
                <w:b/>
                <w:sz w:val="18"/>
                <w:szCs w:val="18"/>
              </w:rPr>
            </w:pPr>
            <w:r>
              <w:rPr>
                <w:rFonts w:ascii="Times New Roman" w:hAnsi="Times New Roman" w:cs="Times New Roman"/>
                <w:b/>
                <w:sz w:val="18"/>
                <w:szCs w:val="18"/>
              </w:rPr>
              <w:t>8.75</w:t>
            </w:r>
          </w:p>
        </w:tc>
        <w:tc>
          <w:tcPr>
            <w:tcW w:w="1784" w:type="dxa"/>
          </w:tcPr>
          <w:p w14:paraId="0C636087" w14:textId="6CD5A1D3" w:rsidR="00613279" w:rsidRPr="00AA1238" w:rsidRDefault="00FF6D00" w:rsidP="00613279">
            <w:pPr>
              <w:rPr>
                <w:rFonts w:ascii="Times New Roman" w:hAnsi="Times New Roman" w:cs="Times New Roman"/>
                <w:b/>
                <w:sz w:val="18"/>
                <w:szCs w:val="18"/>
              </w:rPr>
            </w:pPr>
            <w:r>
              <w:rPr>
                <w:rFonts w:ascii="Times New Roman" w:hAnsi="Times New Roman" w:cs="Times New Roman"/>
                <w:b/>
                <w:sz w:val="18"/>
                <w:szCs w:val="18"/>
              </w:rPr>
              <w:t>0.038</w:t>
            </w:r>
          </w:p>
        </w:tc>
      </w:tr>
      <w:tr w:rsidR="005749FA" w14:paraId="08D9B0B7" w14:textId="77777777" w:rsidTr="00996823">
        <w:trPr>
          <w:jc w:val="center"/>
        </w:trPr>
        <w:tc>
          <w:tcPr>
            <w:tcW w:w="4106" w:type="dxa"/>
            <w:shd w:val="clear" w:color="auto" w:fill="8DB3E2" w:themeFill="text2" w:themeFillTint="66"/>
          </w:tcPr>
          <w:p w14:paraId="0D715D15" w14:textId="73188A3B" w:rsidR="005749FA" w:rsidRPr="00B519ED" w:rsidRDefault="005749FA" w:rsidP="00613279">
            <w:pPr>
              <w:rPr>
                <w:rFonts w:cs="Times New Roman"/>
                <w:sz w:val="18"/>
                <w:szCs w:val="18"/>
              </w:rPr>
            </w:pPr>
            <w:r w:rsidRPr="00B519ED">
              <w:rPr>
                <w:rFonts w:cs="Times New Roman"/>
                <w:sz w:val="18"/>
                <w:szCs w:val="18"/>
              </w:rPr>
              <w:t>Community volunteer</w:t>
            </w:r>
          </w:p>
        </w:tc>
        <w:tc>
          <w:tcPr>
            <w:tcW w:w="1101" w:type="dxa"/>
          </w:tcPr>
          <w:p w14:paraId="510C9EA8" w14:textId="19A758FC" w:rsidR="005749FA" w:rsidRPr="00BB017F" w:rsidRDefault="00271B85" w:rsidP="00613279">
            <w:pPr>
              <w:rPr>
                <w:rFonts w:cs="Times New Roman"/>
                <w:sz w:val="18"/>
                <w:szCs w:val="18"/>
              </w:rPr>
            </w:pPr>
            <w:r>
              <w:rPr>
                <w:rFonts w:cs="Times New Roman"/>
                <w:sz w:val="18"/>
                <w:szCs w:val="18"/>
              </w:rPr>
              <w:t>1</w:t>
            </w:r>
          </w:p>
        </w:tc>
        <w:tc>
          <w:tcPr>
            <w:tcW w:w="1080" w:type="dxa"/>
          </w:tcPr>
          <w:p w14:paraId="6C2F7D6D" w14:textId="4C89E1F0" w:rsidR="005749FA" w:rsidRPr="00BB017F" w:rsidRDefault="00271B85" w:rsidP="00613279">
            <w:pPr>
              <w:rPr>
                <w:rFonts w:cs="Times New Roman"/>
                <w:sz w:val="18"/>
                <w:szCs w:val="18"/>
              </w:rPr>
            </w:pPr>
            <w:r>
              <w:rPr>
                <w:rFonts w:cs="Times New Roman"/>
                <w:sz w:val="18"/>
                <w:szCs w:val="18"/>
              </w:rPr>
              <w:t>--</w:t>
            </w:r>
          </w:p>
        </w:tc>
        <w:tc>
          <w:tcPr>
            <w:tcW w:w="1350" w:type="dxa"/>
          </w:tcPr>
          <w:p w14:paraId="74EBBC1A" w14:textId="781D16D9" w:rsidR="005749FA" w:rsidRPr="00AA1238" w:rsidRDefault="00792F3A" w:rsidP="00613279">
            <w:pPr>
              <w:rPr>
                <w:rFonts w:cs="Times New Roman"/>
                <w:b/>
                <w:sz w:val="18"/>
                <w:szCs w:val="18"/>
              </w:rPr>
            </w:pPr>
            <w:r>
              <w:rPr>
                <w:rFonts w:cs="Times New Roman"/>
                <w:b/>
                <w:sz w:val="18"/>
                <w:szCs w:val="18"/>
              </w:rPr>
              <w:t>0.157*</w:t>
            </w:r>
          </w:p>
        </w:tc>
        <w:tc>
          <w:tcPr>
            <w:tcW w:w="1784" w:type="dxa"/>
          </w:tcPr>
          <w:p w14:paraId="129C14E1" w14:textId="58E1DB71" w:rsidR="005749FA" w:rsidRPr="00AA1238" w:rsidRDefault="00792F3A" w:rsidP="00613279">
            <w:pPr>
              <w:rPr>
                <w:rFonts w:cs="Times New Roman"/>
                <w:b/>
                <w:sz w:val="18"/>
                <w:szCs w:val="18"/>
              </w:rPr>
            </w:pPr>
            <w:r>
              <w:rPr>
                <w:rFonts w:cs="Times New Roman"/>
                <w:b/>
                <w:sz w:val="18"/>
                <w:szCs w:val="18"/>
              </w:rPr>
              <w:t>0.046</w:t>
            </w:r>
          </w:p>
        </w:tc>
      </w:tr>
      <w:tr w:rsidR="005749FA" w14:paraId="538C25A5" w14:textId="77777777" w:rsidTr="00996823">
        <w:trPr>
          <w:jc w:val="center"/>
        </w:trPr>
        <w:tc>
          <w:tcPr>
            <w:tcW w:w="4106" w:type="dxa"/>
            <w:shd w:val="clear" w:color="auto" w:fill="8DB3E2" w:themeFill="text2" w:themeFillTint="66"/>
          </w:tcPr>
          <w:p w14:paraId="60A3D7B4" w14:textId="18CA4077" w:rsidR="005749FA" w:rsidRPr="00B519ED" w:rsidRDefault="005749FA" w:rsidP="00613279">
            <w:pPr>
              <w:rPr>
                <w:rFonts w:cs="Times New Roman"/>
                <w:sz w:val="18"/>
                <w:szCs w:val="18"/>
              </w:rPr>
            </w:pPr>
            <w:r w:rsidRPr="00B519ED">
              <w:rPr>
                <w:rFonts w:cs="Times New Roman"/>
                <w:sz w:val="16"/>
                <w:szCs w:val="16"/>
              </w:rPr>
              <w:t>“Treatment should be sought within 24 hours…”</w:t>
            </w:r>
          </w:p>
        </w:tc>
        <w:tc>
          <w:tcPr>
            <w:tcW w:w="1101" w:type="dxa"/>
          </w:tcPr>
          <w:p w14:paraId="08970862" w14:textId="1505C6C6" w:rsidR="005749FA" w:rsidRPr="00BB017F" w:rsidRDefault="00271B85" w:rsidP="00613279">
            <w:pPr>
              <w:rPr>
                <w:rFonts w:cs="Times New Roman"/>
                <w:sz w:val="18"/>
                <w:szCs w:val="18"/>
              </w:rPr>
            </w:pPr>
            <w:r>
              <w:rPr>
                <w:rFonts w:cs="Times New Roman"/>
                <w:sz w:val="18"/>
                <w:szCs w:val="18"/>
              </w:rPr>
              <w:t>1</w:t>
            </w:r>
          </w:p>
        </w:tc>
        <w:tc>
          <w:tcPr>
            <w:tcW w:w="1080" w:type="dxa"/>
          </w:tcPr>
          <w:p w14:paraId="252951F9" w14:textId="60ADA494" w:rsidR="005749FA" w:rsidRPr="00BB017F" w:rsidRDefault="00271B85" w:rsidP="00613279">
            <w:pPr>
              <w:rPr>
                <w:rFonts w:cs="Times New Roman"/>
                <w:sz w:val="18"/>
                <w:szCs w:val="18"/>
              </w:rPr>
            </w:pPr>
            <w:r>
              <w:rPr>
                <w:rFonts w:cs="Times New Roman"/>
                <w:sz w:val="18"/>
                <w:szCs w:val="18"/>
              </w:rPr>
              <w:t>--</w:t>
            </w:r>
          </w:p>
        </w:tc>
        <w:tc>
          <w:tcPr>
            <w:tcW w:w="1350" w:type="dxa"/>
          </w:tcPr>
          <w:p w14:paraId="3D3A840A" w14:textId="5991C137" w:rsidR="005749FA" w:rsidRPr="00AA1238" w:rsidRDefault="00FF6D00" w:rsidP="00613279">
            <w:pPr>
              <w:rPr>
                <w:rFonts w:cs="Times New Roman"/>
                <w:b/>
                <w:sz w:val="18"/>
                <w:szCs w:val="18"/>
              </w:rPr>
            </w:pPr>
            <w:r>
              <w:rPr>
                <w:rFonts w:cs="Times New Roman"/>
                <w:b/>
                <w:sz w:val="18"/>
                <w:szCs w:val="18"/>
              </w:rPr>
              <w:t>0.199</w:t>
            </w:r>
          </w:p>
        </w:tc>
        <w:tc>
          <w:tcPr>
            <w:tcW w:w="1784" w:type="dxa"/>
          </w:tcPr>
          <w:p w14:paraId="08E85186" w14:textId="47AE3592" w:rsidR="005749FA" w:rsidRPr="00AA1238" w:rsidRDefault="00FF6D00" w:rsidP="00613279">
            <w:pPr>
              <w:rPr>
                <w:rFonts w:cs="Times New Roman"/>
                <w:b/>
                <w:sz w:val="18"/>
                <w:szCs w:val="18"/>
              </w:rPr>
            </w:pPr>
            <w:r>
              <w:rPr>
                <w:rFonts w:cs="Times New Roman"/>
                <w:b/>
                <w:sz w:val="18"/>
                <w:szCs w:val="18"/>
              </w:rPr>
              <w:t>0.014</w:t>
            </w:r>
          </w:p>
        </w:tc>
      </w:tr>
      <w:tr w:rsidR="005749FA" w14:paraId="13472833" w14:textId="77777777" w:rsidTr="00996823">
        <w:trPr>
          <w:jc w:val="center"/>
        </w:trPr>
        <w:tc>
          <w:tcPr>
            <w:tcW w:w="4106" w:type="dxa"/>
            <w:shd w:val="clear" w:color="auto" w:fill="8DB3E2" w:themeFill="text2" w:themeFillTint="66"/>
          </w:tcPr>
          <w:p w14:paraId="37B5592E" w14:textId="21224386" w:rsidR="005749FA" w:rsidRDefault="005749FA" w:rsidP="00613279">
            <w:pPr>
              <w:rPr>
                <w:rFonts w:cs="Times New Roman"/>
                <w:sz w:val="18"/>
                <w:szCs w:val="18"/>
              </w:rPr>
            </w:pPr>
            <w:r>
              <w:rPr>
                <w:rFonts w:ascii="Times New Roman" w:hAnsi="Times New Roman" w:cs="Times New Roman"/>
                <w:sz w:val="18"/>
                <w:szCs w:val="18"/>
              </w:rPr>
              <w:t>“The full course of malaria should be completed…”</w:t>
            </w:r>
          </w:p>
        </w:tc>
        <w:tc>
          <w:tcPr>
            <w:tcW w:w="1101" w:type="dxa"/>
          </w:tcPr>
          <w:p w14:paraId="432B0EC1" w14:textId="22F7BC76" w:rsidR="005749FA" w:rsidRPr="00BB017F" w:rsidRDefault="00271B85" w:rsidP="00613279">
            <w:pPr>
              <w:rPr>
                <w:rFonts w:cs="Times New Roman"/>
                <w:sz w:val="18"/>
                <w:szCs w:val="18"/>
              </w:rPr>
            </w:pPr>
            <w:r>
              <w:rPr>
                <w:rFonts w:cs="Times New Roman"/>
                <w:sz w:val="18"/>
                <w:szCs w:val="18"/>
              </w:rPr>
              <w:t>1</w:t>
            </w:r>
          </w:p>
        </w:tc>
        <w:tc>
          <w:tcPr>
            <w:tcW w:w="1080" w:type="dxa"/>
          </w:tcPr>
          <w:p w14:paraId="65E1E22B" w14:textId="008FAD4B" w:rsidR="005749FA" w:rsidRPr="00BB017F" w:rsidRDefault="00271B85" w:rsidP="00613279">
            <w:pPr>
              <w:rPr>
                <w:rFonts w:cs="Times New Roman"/>
                <w:sz w:val="18"/>
                <w:szCs w:val="18"/>
              </w:rPr>
            </w:pPr>
            <w:r>
              <w:rPr>
                <w:rFonts w:cs="Times New Roman"/>
                <w:sz w:val="18"/>
                <w:szCs w:val="18"/>
              </w:rPr>
              <w:t>--</w:t>
            </w:r>
          </w:p>
        </w:tc>
        <w:tc>
          <w:tcPr>
            <w:tcW w:w="1350" w:type="dxa"/>
          </w:tcPr>
          <w:p w14:paraId="25AE8695" w14:textId="0149ECAC" w:rsidR="005749FA" w:rsidRPr="00AA1238" w:rsidRDefault="00FF6D00" w:rsidP="00613279">
            <w:pPr>
              <w:rPr>
                <w:rFonts w:cs="Times New Roman"/>
                <w:b/>
                <w:sz w:val="18"/>
                <w:szCs w:val="18"/>
              </w:rPr>
            </w:pPr>
            <w:r>
              <w:rPr>
                <w:rFonts w:cs="Times New Roman"/>
                <w:b/>
                <w:sz w:val="18"/>
                <w:szCs w:val="18"/>
              </w:rPr>
              <w:t>0.277</w:t>
            </w:r>
          </w:p>
        </w:tc>
        <w:tc>
          <w:tcPr>
            <w:tcW w:w="1784" w:type="dxa"/>
          </w:tcPr>
          <w:p w14:paraId="336DB861" w14:textId="0C0932AB" w:rsidR="005749FA" w:rsidRPr="00AA1238" w:rsidRDefault="00FF6D00" w:rsidP="00613279">
            <w:pPr>
              <w:rPr>
                <w:rFonts w:cs="Times New Roman"/>
                <w:b/>
                <w:sz w:val="18"/>
                <w:szCs w:val="18"/>
              </w:rPr>
            </w:pPr>
            <w:r>
              <w:rPr>
                <w:rFonts w:cs="Times New Roman"/>
                <w:b/>
                <w:sz w:val="18"/>
                <w:szCs w:val="18"/>
              </w:rPr>
              <w:t>0.050</w:t>
            </w:r>
          </w:p>
        </w:tc>
      </w:tr>
    </w:tbl>
    <w:p w14:paraId="18324539" w14:textId="75E4FFDD" w:rsidR="00496B63" w:rsidRDefault="006055DC" w:rsidP="009A094D">
      <w:pPr>
        <w:rPr>
          <w:i/>
        </w:rPr>
      </w:pPr>
      <w:r>
        <w:t>*</w:t>
      </w:r>
      <w:r>
        <w:rPr>
          <w:i/>
        </w:rPr>
        <w:t>Exact logistic regression</w:t>
      </w:r>
    </w:p>
    <w:p w14:paraId="71B516C8" w14:textId="77777777" w:rsidR="00A8285B" w:rsidRDefault="00A8285B" w:rsidP="009A094D">
      <w:pPr>
        <w:rPr>
          <w:i/>
        </w:rPr>
      </w:pPr>
    </w:p>
    <w:p w14:paraId="3D4844C5" w14:textId="6124F50F" w:rsidR="00A8285B" w:rsidRPr="006055DC" w:rsidRDefault="0021412D" w:rsidP="0021412D">
      <w:pPr>
        <w:pStyle w:val="Subtitle"/>
      </w:pPr>
      <w:r>
        <w:t>Table 12</w:t>
      </w:r>
      <w:r w:rsidRPr="00864C0C">
        <w:t xml:space="preserve">: Results of logistic regression of </w:t>
      </w:r>
      <w:r>
        <w:t xml:space="preserve">father’s occupation </w:t>
      </w:r>
      <w:r w:rsidRPr="00864C0C">
        <w:t xml:space="preserve">and </w:t>
      </w:r>
      <w:r>
        <w:t>symptom recognition, health seeking behaviors, prevention measures, and general awareness</w:t>
      </w:r>
    </w:p>
    <w:tbl>
      <w:tblPr>
        <w:tblStyle w:val="TableGrid"/>
        <w:tblW w:w="0" w:type="auto"/>
        <w:jc w:val="center"/>
        <w:tblInd w:w="-283" w:type="dxa"/>
        <w:tblLook w:val="04A0" w:firstRow="1" w:lastRow="0" w:firstColumn="1" w:lastColumn="0" w:noHBand="0" w:noVBand="1"/>
      </w:tblPr>
      <w:tblGrid>
        <w:gridCol w:w="3135"/>
        <w:gridCol w:w="1076"/>
        <w:gridCol w:w="1047"/>
        <w:gridCol w:w="1322"/>
        <w:gridCol w:w="2559"/>
      </w:tblGrid>
      <w:tr w:rsidR="00FF6D00" w14:paraId="1222B665" w14:textId="77777777" w:rsidTr="0021412D">
        <w:trPr>
          <w:jc w:val="center"/>
        </w:trPr>
        <w:tc>
          <w:tcPr>
            <w:tcW w:w="3135" w:type="dxa"/>
            <w:shd w:val="clear" w:color="auto" w:fill="8DB3E2" w:themeFill="text2" w:themeFillTint="66"/>
          </w:tcPr>
          <w:p w14:paraId="52664C78" w14:textId="77777777" w:rsidR="00FF6D00" w:rsidRPr="00097AE0" w:rsidRDefault="00FF6D00" w:rsidP="00FF6D00">
            <w:pPr>
              <w:rPr>
                <w:rFonts w:ascii="Times New Roman" w:hAnsi="Times New Roman" w:cs="Times New Roman"/>
                <w:b/>
              </w:rPr>
            </w:pPr>
          </w:p>
        </w:tc>
        <w:tc>
          <w:tcPr>
            <w:tcW w:w="2123" w:type="dxa"/>
            <w:gridSpan w:val="2"/>
            <w:shd w:val="clear" w:color="auto" w:fill="8DB3E2" w:themeFill="text2" w:themeFillTint="66"/>
          </w:tcPr>
          <w:p w14:paraId="39907C26" w14:textId="77777777" w:rsidR="00FF6D00" w:rsidRPr="00097AE0" w:rsidRDefault="00FF6D00" w:rsidP="00FF6D00">
            <w:pPr>
              <w:rPr>
                <w:rFonts w:ascii="Times New Roman" w:hAnsi="Times New Roman" w:cs="Times New Roman"/>
                <w:b/>
                <w:sz w:val="18"/>
                <w:szCs w:val="18"/>
              </w:rPr>
            </w:pPr>
            <w:r>
              <w:rPr>
                <w:rFonts w:ascii="Times New Roman" w:hAnsi="Times New Roman" w:cs="Times New Roman"/>
                <w:b/>
                <w:sz w:val="18"/>
                <w:szCs w:val="18"/>
              </w:rPr>
              <w:t xml:space="preserve">Unskilled </w:t>
            </w:r>
          </w:p>
        </w:tc>
        <w:tc>
          <w:tcPr>
            <w:tcW w:w="3881" w:type="dxa"/>
            <w:gridSpan w:val="2"/>
            <w:shd w:val="clear" w:color="auto" w:fill="8DB3E2" w:themeFill="text2" w:themeFillTint="66"/>
          </w:tcPr>
          <w:p w14:paraId="76F78E80" w14:textId="77777777" w:rsidR="00FF6D00" w:rsidRPr="00097AE0" w:rsidRDefault="00FF6D00" w:rsidP="00FF6D00">
            <w:pPr>
              <w:rPr>
                <w:rFonts w:ascii="Times New Roman" w:hAnsi="Times New Roman" w:cs="Times New Roman"/>
                <w:b/>
                <w:sz w:val="18"/>
                <w:szCs w:val="18"/>
              </w:rPr>
            </w:pPr>
            <w:r>
              <w:rPr>
                <w:rFonts w:ascii="Times New Roman" w:hAnsi="Times New Roman" w:cs="Times New Roman"/>
                <w:b/>
                <w:sz w:val="18"/>
                <w:szCs w:val="18"/>
              </w:rPr>
              <w:t>Skilled</w:t>
            </w:r>
          </w:p>
        </w:tc>
      </w:tr>
      <w:tr w:rsidR="00FF6D00" w14:paraId="7E132052" w14:textId="77777777" w:rsidTr="0021412D">
        <w:trPr>
          <w:jc w:val="center"/>
        </w:trPr>
        <w:tc>
          <w:tcPr>
            <w:tcW w:w="3135" w:type="dxa"/>
            <w:shd w:val="clear" w:color="auto" w:fill="8DB3E2" w:themeFill="text2" w:themeFillTint="66"/>
          </w:tcPr>
          <w:p w14:paraId="58BBF7C3" w14:textId="77777777" w:rsidR="00FF6D00" w:rsidRPr="00097AE0" w:rsidRDefault="00FF6D00" w:rsidP="00FF6D00">
            <w:pPr>
              <w:rPr>
                <w:rFonts w:ascii="Times New Roman" w:hAnsi="Times New Roman" w:cs="Times New Roman"/>
                <w:b/>
              </w:rPr>
            </w:pPr>
          </w:p>
        </w:tc>
        <w:tc>
          <w:tcPr>
            <w:tcW w:w="1076" w:type="dxa"/>
            <w:shd w:val="clear" w:color="auto" w:fill="8DB3E2" w:themeFill="text2" w:themeFillTint="66"/>
          </w:tcPr>
          <w:p w14:paraId="3E1CE116" w14:textId="77777777" w:rsidR="00FF6D00" w:rsidRPr="00097AE0" w:rsidRDefault="00FF6D00" w:rsidP="00FF6D00">
            <w:pPr>
              <w:rPr>
                <w:rFonts w:ascii="Times New Roman" w:hAnsi="Times New Roman" w:cs="Times New Roman"/>
                <w:b/>
              </w:rPr>
            </w:pPr>
            <w:r w:rsidRPr="00097AE0">
              <w:rPr>
                <w:rFonts w:ascii="Times New Roman" w:hAnsi="Times New Roman" w:cs="Times New Roman"/>
                <w:b/>
                <w:sz w:val="18"/>
                <w:szCs w:val="18"/>
              </w:rPr>
              <w:t>OR</w:t>
            </w:r>
          </w:p>
        </w:tc>
        <w:tc>
          <w:tcPr>
            <w:tcW w:w="1047" w:type="dxa"/>
            <w:shd w:val="clear" w:color="auto" w:fill="8DB3E2" w:themeFill="text2" w:themeFillTint="66"/>
          </w:tcPr>
          <w:p w14:paraId="74F3DC62" w14:textId="77777777" w:rsidR="00FF6D00" w:rsidRPr="00097AE0" w:rsidRDefault="00FF6D00" w:rsidP="00FF6D00">
            <w:pPr>
              <w:rPr>
                <w:rFonts w:ascii="Times New Roman" w:hAnsi="Times New Roman" w:cs="Times New Roman"/>
                <w:b/>
                <w:sz w:val="18"/>
                <w:szCs w:val="18"/>
              </w:rPr>
            </w:pPr>
            <w:r w:rsidRPr="00097AE0">
              <w:rPr>
                <w:rFonts w:ascii="Times New Roman" w:hAnsi="Times New Roman" w:cs="Times New Roman"/>
                <w:b/>
                <w:sz w:val="18"/>
                <w:szCs w:val="18"/>
              </w:rPr>
              <w:t>P &gt; | z |</w:t>
            </w:r>
          </w:p>
        </w:tc>
        <w:tc>
          <w:tcPr>
            <w:tcW w:w="1322" w:type="dxa"/>
            <w:shd w:val="clear" w:color="auto" w:fill="8DB3E2" w:themeFill="text2" w:themeFillTint="66"/>
          </w:tcPr>
          <w:p w14:paraId="4A5AA22C" w14:textId="77777777" w:rsidR="00FF6D00" w:rsidRPr="00097AE0" w:rsidRDefault="00FF6D00" w:rsidP="00FF6D00">
            <w:pPr>
              <w:rPr>
                <w:rFonts w:ascii="Times New Roman" w:hAnsi="Times New Roman" w:cs="Times New Roman"/>
                <w:b/>
                <w:sz w:val="18"/>
                <w:szCs w:val="18"/>
              </w:rPr>
            </w:pPr>
            <w:r w:rsidRPr="00097AE0">
              <w:rPr>
                <w:rFonts w:ascii="Times New Roman" w:hAnsi="Times New Roman" w:cs="Times New Roman"/>
                <w:b/>
                <w:sz w:val="18"/>
                <w:szCs w:val="18"/>
              </w:rPr>
              <w:t>OR</w:t>
            </w:r>
          </w:p>
        </w:tc>
        <w:tc>
          <w:tcPr>
            <w:tcW w:w="2559" w:type="dxa"/>
            <w:shd w:val="clear" w:color="auto" w:fill="8DB3E2" w:themeFill="text2" w:themeFillTint="66"/>
          </w:tcPr>
          <w:p w14:paraId="120C5485" w14:textId="77777777" w:rsidR="00FF6D00" w:rsidRPr="00A624A9" w:rsidRDefault="00FF6D00" w:rsidP="00FF6D00">
            <w:pPr>
              <w:rPr>
                <w:rFonts w:ascii="Times New Roman" w:hAnsi="Times New Roman" w:cs="Times New Roman"/>
                <w:b/>
                <w:sz w:val="18"/>
                <w:szCs w:val="18"/>
              </w:rPr>
            </w:pPr>
            <w:r w:rsidRPr="00A624A9">
              <w:rPr>
                <w:rFonts w:ascii="Times New Roman" w:hAnsi="Times New Roman" w:cs="Times New Roman"/>
                <w:b/>
                <w:sz w:val="18"/>
                <w:szCs w:val="18"/>
              </w:rPr>
              <w:t>P &gt; | z |</w:t>
            </w:r>
          </w:p>
        </w:tc>
      </w:tr>
      <w:tr w:rsidR="00FF6D00" w14:paraId="5E96951C" w14:textId="77777777" w:rsidTr="0021412D">
        <w:trPr>
          <w:jc w:val="center"/>
        </w:trPr>
        <w:tc>
          <w:tcPr>
            <w:tcW w:w="3135" w:type="dxa"/>
            <w:shd w:val="clear" w:color="auto" w:fill="8DB3E2" w:themeFill="text2" w:themeFillTint="66"/>
          </w:tcPr>
          <w:p w14:paraId="3ECBD7DC" w14:textId="77777777" w:rsidR="00FF6D00" w:rsidRPr="00784D84" w:rsidRDefault="00FF6D00" w:rsidP="00FF6D00">
            <w:pPr>
              <w:rPr>
                <w:rFonts w:ascii="Times New Roman" w:hAnsi="Times New Roman" w:cs="Times New Roman"/>
                <w:b/>
                <w:sz w:val="18"/>
                <w:szCs w:val="18"/>
              </w:rPr>
            </w:pPr>
            <w:r w:rsidRPr="00784D84">
              <w:rPr>
                <w:rFonts w:ascii="Times New Roman" w:hAnsi="Times New Roman" w:cs="Times New Roman"/>
                <w:b/>
                <w:sz w:val="18"/>
                <w:szCs w:val="18"/>
              </w:rPr>
              <w:t>Symptom recognition</w:t>
            </w:r>
          </w:p>
        </w:tc>
        <w:tc>
          <w:tcPr>
            <w:tcW w:w="1076" w:type="dxa"/>
          </w:tcPr>
          <w:p w14:paraId="2D24E652" w14:textId="77777777" w:rsidR="00FF6D00" w:rsidRPr="00BB017F" w:rsidRDefault="00FF6D00" w:rsidP="00FF6D00">
            <w:pPr>
              <w:rPr>
                <w:rFonts w:ascii="Times New Roman" w:hAnsi="Times New Roman" w:cs="Times New Roman"/>
                <w:sz w:val="18"/>
                <w:szCs w:val="18"/>
              </w:rPr>
            </w:pPr>
          </w:p>
        </w:tc>
        <w:tc>
          <w:tcPr>
            <w:tcW w:w="1047" w:type="dxa"/>
          </w:tcPr>
          <w:p w14:paraId="7BA491A1" w14:textId="77777777" w:rsidR="00FF6D00" w:rsidRPr="00BB017F" w:rsidRDefault="00FF6D00" w:rsidP="00FF6D00">
            <w:pPr>
              <w:rPr>
                <w:rFonts w:ascii="Times New Roman" w:hAnsi="Times New Roman" w:cs="Times New Roman"/>
                <w:sz w:val="18"/>
                <w:szCs w:val="18"/>
              </w:rPr>
            </w:pPr>
          </w:p>
        </w:tc>
        <w:tc>
          <w:tcPr>
            <w:tcW w:w="1322" w:type="dxa"/>
          </w:tcPr>
          <w:p w14:paraId="7373D661" w14:textId="77777777" w:rsidR="00FF6D00" w:rsidRPr="00BB017F" w:rsidRDefault="00FF6D00" w:rsidP="00FF6D00">
            <w:pPr>
              <w:rPr>
                <w:rFonts w:ascii="Times New Roman" w:hAnsi="Times New Roman" w:cs="Times New Roman"/>
                <w:sz w:val="18"/>
                <w:szCs w:val="18"/>
              </w:rPr>
            </w:pPr>
          </w:p>
        </w:tc>
        <w:tc>
          <w:tcPr>
            <w:tcW w:w="2559" w:type="dxa"/>
          </w:tcPr>
          <w:p w14:paraId="3DF4420C" w14:textId="77777777" w:rsidR="00FF6D00" w:rsidRPr="00BB017F" w:rsidRDefault="00FF6D00" w:rsidP="00FF6D00">
            <w:pPr>
              <w:rPr>
                <w:rFonts w:ascii="Times New Roman" w:hAnsi="Times New Roman" w:cs="Times New Roman"/>
                <w:sz w:val="18"/>
                <w:szCs w:val="18"/>
              </w:rPr>
            </w:pPr>
          </w:p>
        </w:tc>
      </w:tr>
      <w:tr w:rsidR="00FF6D00" w14:paraId="0132065F" w14:textId="77777777" w:rsidTr="0021412D">
        <w:trPr>
          <w:jc w:val="center"/>
        </w:trPr>
        <w:tc>
          <w:tcPr>
            <w:tcW w:w="3135" w:type="dxa"/>
            <w:shd w:val="clear" w:color="auto" w:fill="8DB3E2" w:themeFill="text2" w:themeFillTint="66"/>
          </w:tcPr>
          <w:p w14:paraId="51E32957" w14:textId="77777777" w:rsidR="00FF6D00" w:rsidRPr="00B519ED" w:rsidRDefault="00FF6D00" w:rsidP="00FF6D00">
            <w:pPr>
              <w:rPr>
                <w:rFonts w:cs="Times New Roman"/>
                <w:sz w:val="18"/>
                <w:szCs w:val="18"/>
              </w:rPr>
            </w:pPr>
            <w:r w:rsidRPr="00B519ED">
              <w:rPr>
                <w:rFonts w:cs="Times New Roman"/>
                <w:sz w:val="18"/>
                <w:szCs w:val="18"/>
              </w:rPr>
              <w:t>Fever</w:t>
            </w:r>
          </w:p>
        </w:tc>
        <w:tc>
          <w:tcPr>
            <w:tcW w:w="1076" w:type="dxa"/>
          </w:tcPr>
          <w:p w14:paraId="12B5C41A" w14:textId="77777777" w:rsidR="00FF6D00" w:rsidRPr="00BB017F" w:rsidRDefault="00FF6D00" w:rsidP="00FF6D00">
            <w:pPr>
              <w:rPr>
                <w:rFonts w:cs="Times New Roman"/>
                <w:sz w:val="18"/>
                <w:szCs w:val="18"/>
              </w:rPr>
            </w:pPr>
            <w:r>
              <w:rPr>
                <w:rFonts w:cs="Times New Roman"/>
                <w:sz w:val="18"/>
                <w:szCs w:val="18"/>
              </w:rPr>
              <w:t>1</w:t>
            </w:r>
          </w:p>
        </w:tc>
        <w:tc>
          <w:tcPr>
            <w:tcW w:w="1047" w:type="dxa"/>
          </w:tcPr>
          <w:p w14:paraId="6230D696" w14:textId="77777777" w:rsidR="00FF6D00" w:rsidRPr="00BB017F" w:rsidRDefault="00FF6D00" w:rsidP="00FF6D00">
            <w:pPr>
              <w:rPr>
                <w:rFonts w:cs="Times New Roman"/>
                <w:sz w:val="18"/>
                <w:szCs w:val="18"/>
              </w:rPr>
            </w:pPr>
            <w:r>
              <w:rPr>
                <w:rFonts w:cs="Times New Roman"/>
                <w:sz w:val="18"/>
                <w:szCs w:val="18"/>
              </w:rPr>
              <w:t>--</w:t>
            </w:r>
          </w:p>
        </w:tc>
        <w:tc>
          <w:tcPr>
            <w:tcW w:w="1322" w:type="dxa"/>
          </w:tcPr>
          <w:p w14:paraId="06A51ABA" w14:textId="02E322AC" w:rsidR="00FF6D00" w:rsidRPr="00DC09EF" w:rsidRDefault="00FF6D00" w:rsidP="00FF6D00">
            <w:pPr>
              <w:rPr>
                <w:rFonts w:cs="Times New Roman"/>
                <w:b/>
                <w:sz w:val="18"/>
                <w:szCs w:val="18"/>
              </w:rPr>
            </w:pPr>
            <w:r w:rsidRPr="00DC09EF">
              <w:rPr>
                <w:rFonts w:cs="Times New Roman"/>
                <w:b/>
                <w:sz w:val="18"/>
                <w:szCs w:val="18"/>
              </w:rPr>
              <w:t>0.227</w:t>
            </w:r>
          </w:p>
        </w:tc>
        <w:tc>
          <w:tcPr>
            <w:tcW w:w="2559" w:type="dxa"/>
          </w:tcPr>
          <w:p w14:paraId="06FF0A12" w14:textId="5EB5C439" w:rsidR="00FF6D00" w:rsidRPr="00DC09EF" w:rsidRDefault="00FF6D00" w:rsidP="00FF6D00">
            <w:pPr>
              <w:rPr>
                <w:rFonts w:cs="Times New Roman"/>
                <w:b/>
                <w:sz w:val="18"/>
                <w:szCs w:val="18"/>
              </w:rPr>
            </w:pPr>
            <w:r w:rsidRPr="00DC09EF">
              <w:rPr>
                <w:rFonts w:cs="Times New Roman"/>
                <w:b/>
                <w:sz w:val="18"/>
                <w:szCs w:val="18"/>
              </w:rPr>
              <w:t>0.024</w:t>
            </w:r>
          </w:p>
        </w:tc>
      </w:tr>
      <w:tr w:rsidR="00FF6D00" w14:paraId="35B91CAB" w14:textId="77777777" w:rsidTr="0021412D">
        <w:trPr>
          <w:jc w:val="center"/>
        </w:trPr>
        <w:tc>
          <w:tcPr>
            <w:tcW w:w="3135" w:type="dxa"/>
            <w:shd w:val="clear" w:color="auto" w:fill="8DB3E2" w:themeFill="text2" w:themeFillTint="66"/>
          </w:tcPr>
          <w:p w14:paraId="772B15F8" w14:textId="2585AD29" w:rsidR="00FF6D00" w:rsidRPr="00B519ED" w:rsidRDefault="00FF6D00" w:rsidP="00FF6D00">
            <w:pPr>
              <w:rPr>
                <w:rFonts w:cs="Times New Roman"/>
                <w:sz w:val="18"/>
                <w:szCs w:val="18"/>
              </w:rPr>
            </w:pPr>
            <w:r w:rsidRPr="00B519ED">
              <w:rPr>
                <w:rFonts w:cs="Times New Roman"/>
                <w:sz w:val="18"/>
                <w:szCs w:val="18"/>
              </w:rPr>
              <w:t>Refusal to eat</w:t>
            </w:r>
          </w:p>
        </w:tc>
        <w:tc>
          <w:tcPr>
            <w:tcW w:w="1076" w:type="dxa"/>
          </w:tcPr>
          <w:p w14:paraId="4AF6B26C" w14:textId="77777777" w:rsidR="00FF6D00" w:rsidRPr="00BB017F" w:rsidRDefault="00FF6D00" w:rsidP="00FF6D00">
            <w:pPr>
              <w:rPr>
                <w:rFonts w:cs="Times New Roman"/>
                <w:sz w:val="18"/>
                <w:szCs w:val="18"/>
              </w:rPr>
            </w:pPr>
            <w:r>
              <w:rPr>
                <w:rFonts w:cs="Times New Roman"/>
                <w:sz w:val="18"/>
                <w:szCs w:val="18"/>
              </w:rPr>
              <w:t>1</w:t>
            </w:r>
          </w:p>
        </w:tc>
        <w:tc>
          <w:tcPr>
            <w:tcW w:w="1047" w:type="dxa"/>
          </w:tcPr>
          <w:p w14:paraId="7527AAD4" w14:textId="77777777" w:rsidR="00FF6D00" w:rsidRPr="00BB017F" w:rsidRDefault="00FF6D00" w:rsidP="00FF6D00">
            <w:pPr>
              <w:rPr>
                <w:rFonts w:cs="Times New Roman"/>
                <w:sz w:val="18"/>
                <w:szCs w:val="18"/>
              </w:rPr>
            </w:pPr>
            <w:r>
              <w:rPr>
                <w:rFonts w:cs="Times New Roman"/>
                <w:sz w:val="18"/>
                <w:szCs w:val="18"/>
              </w:rPr>
              <w:t>--</w:t>
            </w:r>
          </w:p>
        </w:tc>
        <w:tc>
          <w:tcPr>
            <w:tcW w:w="1322" w:type="dxa"/>
          </w:tcPr>
          <w:p w14:paraId="0DD17FCE" w14:textId="6CDBD0FC" w:rsidR="00FF6D00" w:rsidRPr="00DC09EF" w:rsidRDefault="00FF6D00" w:rsidP="00FF6D00">
            <w:pPr>
              <w:rPr>
                <w:rFonts w:cs="Times New Roman"/>
                <w:b/>
                <w:sz w:val="18"/>
                <w:szCs w:val="18"/>
              </w:rPr>
            </w:pPr>
            <w:r w:rsidRPr="00DC09EF">
              <w:rPr>
                <w:rFonts w:cs="Times New Roman"/>
                <w:b/>
                <w:sz w:val="18"/>
                <w:szCs w:val="18"/>
              </w:rPr>
              <w:t>0.099</w:t>
            </w:r>
          </w:p>
        </w:tc>
        <w:tc>
          <w:tcPr>
            <w:tcW w:w="2559" w:type="dxa"/>
          </w:tcPr>
          <w:p w14:paraId="3920ADD2" w14:textId="47ED3D45" w:rsidR="00FF6D00" w:rsidRPr="00DC09EF" w:rsidRDefault="00FF6D00" w:rsidP="00FF6D00">
            <w:pPr>
              <w:rPr>
                <w:rFonts w:cs="Times New Roman"/>
                <w:b/>
                <w:sz w:val="18"/>
                <w:szCs w:val="18"/>
              </w:rPr>
            </w:pPr>
            <w:r w:rsidRPr="00DC09EF">
              <w:rPr>
                <w:rFonts w:cs="Times New Roman"/>
                <w:b/>
                <w:sz w:val="18"/>
                <w:szCs w:val="18"/>
              </w:rPr>
              <w:t>0.027</w:t>
            </w:r>
          </w:p>
        </w:tc>
      </w:tr>
      <w:tr w:rsidR="00FF6D00" w14:paraId="02AA0AEC" w14:textId="77777777" w:rsidTr="0021412D">
        <w:trPr>
          <w:jc w:val="center"/>
        </w:trPr>
        <w:tc>
          <w:tcPr>
            <w:tcW w:w="3135" w:type="dxa"/>
            <w:shd w:val="clear" w:color="auto" w:fill="8DB3E2" w:themeFill="text2" w:themeFillTint="66"/>
          </w:tcPr>
          <w:p w14:paraId="04B7F73E" w14:textId="77777777" w:rsidR="00FF6D00" w:rsidRPr="00B519ED" w:rsidRDefault="00FF6D00" w:rsidP="00FF6D00">
            <w:pPr>
              <w:rPr>
                <w:rFonts w:cs="Times New Roman"/>
                <w:sz w:val="18"/>
                <w:szCs w:val="18"/>
              </w:rPr>
            </w:pPr>
            <w:r w:rsidRPr="00B519ED">
              <w:rPr>
                <w:rFonts w:cs="Times New Roman"/>
                <w:sz w:val="18"/>
                <w:szCs w:val="18"/>
              </w:rPr>
              <w:t>Sleepy all the time/floppy</w:t>
            </w:r>
          </w:p>
        </w:tc>
        <w:tc>
          <w:tcPr>
            <w:tcW w:w="1076" w:type="dxa"/>
          </w:tcPr>
          <w:p w14:paraId="2094C12B" w14:textId="71FEDC99" w:rsidR="00FF6D00" w:rsidRPr="00BB017F" w:rsidRDefault="00996823" w:rsidP="00FF6D00">
            <w:pPr>
              <w:rPr>
                <w:rFonts w:cs="Times New Roman"/>
                <w:sz w:val="18"/>
                <w:szCs w:val="18"/>
              </w:rPr>
            </w:pPr>
            <w:r>
              <w:rPr>
                <w:rFonts w:cs="Times New Roman"/>
                <w:sz w:val="18"/>
                <w:szCs w:val="18"/>
              </w:rPr>
              <w:t>1</w:t>
            </w:r>
            <w:r w:rsidR="00FB1CFE">
              <w:rPr>
                <w:rFonts w:cs="Times New Roman"/>
                <w:sz w:val="18"/>
                <w:szCs w:val="18"/>
              </w:rPr>
              <w:t>8</w:t>
            </w:r>
          </w:p>
        </w:tc>
        <w:tc>
          <w:tcPr>
            <w:tcW w:w="1047" w:type="dxa"/>
          </w:tcPr>
          <w:p w14:paraId="05C35894" w14:textId="342EED01" w:rsidR="00FF6D00" w:rsidRPr="00BB017F" w:rsidRDefault="00996823" w:rsidP="00FF6D00">
            <w:pPr>
              <w:rPr>
                <w:rFonts w:cs="Times New Roman"/>
                <w:sz w:val="18"/>
                <w:szCs w:val="18"/>
              </w:rPr>
            </w:pPr>
            <w:r>
              <w:rPr>
                <w:rFonts w:cs="Times New Roman"/>
                <w:sz w:val="18"/>
                <w:szCs w:val="18"/>
              </w:rPr>
              <w:t>--</w:t>
            </w:r>
          </w:p>
        </w:tc>
        <w:tc>
          <w:tcPr>
            <w:tcW w:w="1322" w:type="dxa"/>
          </w:tcPr>
          <w:p w14:paraId="3229E3F5" w14:textId="409B89EB" w:rsidR="00FF6D00" w:rsidRPr="00DC09EF" w:rsidRDefault="00792F3A" w:rsidP="00FF6D00">
            <w:pPr>
              <w:rPr>
                <w:rFonts w:cs="Times New Roman"/>
                <w:b/>
                <w:sz w:val="18"/>
                <w:szCs w:val="18"/>
              </w:rPr>
            </w:pPr>
            <w:r w:rsidRPr="00DC09EF">
              <w:rPr>
                <w:rFonts w:cs="Times New Roman"/>
                <w:b/>
                <w:sz w:val="18"/>
                <w:szCs w:val="18"/>
              </w:rPr>
              <w:t>0.146*</w:t>
            </w:r>
          </w:p>
        </w:tc>
        <w:tc>
          <w:tcPr>
            <w:tcW w:w="2559" w:type="dxa"/>
          </w:tcPr>
          <w:p w14:paraId="0C1AFEB5" w14:textId="0E39205F" w:rsidR="00FF6D00" w:rsidRPr="00DC09EF" w:rsidRDefault="00792F3A" w:rsidP="00FF6D00">
            <w:pPr>
              <w:rPr>
                <w:rFonts w:cs="Times New Roman"/>
                <w:b/>
                <w:sz w:val="18"/>
                <w:szCs w:val="18"/>
              </w:rPr>
            </w:pPr>
            <w:r w:rsidRPr="00DC09EF">
              <w:rPr>
                <w:rFonts w:cs="Times New Roman"/>
                <w:b/>
                <w:sz w:val="18"/>
                <w:szCs w:val="18"/>
              </w:rPr>
              <w:t>0.036</w:t>
            </w:r>
          </w:p>
        </w:tc>
      </w:tr>
      <w:tr w:rsidR="00FF6D00" w14:paraId="60E71207" w14:textId="77777777" w:rsidTr="0021412D">
        <w:trPr>
          <w:jc w:val="center"/>
        </w:trPr>
        <w:tc>
          <w:tcPr>
            <w:tcW w:w="3135" w:type="dxa"/>
            <w:shd w:val="clear" w:color="auto" w:fill="8DB3E2" w:themeFill="text2" w:themeFillTint="66"/>
          </w:tcPr>
          <w:p w14:paraId="5071B6CE" w14:textId="77777777" w:rsidR="00FF6D00" w:rsidRPr="00784D84" w:rsidRDefault="00FF6D00" w:rsidP="00FF6D00">
            <w:pPr>
              <w:rPr>
                <w:rFonts w:ascii="Times New Roman" w:hAnsi="Times New Roman" w:cs="Times New Roman"/>
                <w:b/>
                <w:sz w:val="18"/>
                <w:szCs w:val="18"/>
              </w:rPr>
            </w:pPr>
            <w:r w:rsidRPr="00784D84">
              <w:rPr>
                <w:rFonts w:ascii="Times New Roman" w:hAnsi="Times New Roman" w:cs="Times New Roman"/>
                <w:b/>
                <w:sz w:val="18"/>
                <w:szCs w:val="18"/>
              </w:rPr>
              <w:t>Health seeking behaviors</w:t>
            </w:r>
          </w:p>
        </w:tc>
        <w:tc>
          <w:tcPr>
            <w:tcW w:w="6004" w:type="dxa"/>
            <w:gridSpan w:val="4"/>
          </w:tcPr>
          <w:p w14:paraId="357EEA16" w14:textId="77777777" w:rsidR="00FF6D00" w:rsidRPr="00DC09EF" w:rsidRDefault="00FF6D00" w:rsidP="00FF6D00">
            <w:pPr>
              <w:rPr>
                <w:rFonts w:ascii="Times New Roman" w:hAnsi="Times New Roman" w:cs="Times New Roman"/>
                <w:sz w:val="18"/>
                <w:szCs w:val="18"/>
              </w:rPr>
            </w:pPr>
          </w:p>
        </w:tc>
      </w:tr>
      <w:tr w:rsidR="00FF6D00" w14:paraId="158574BE" w14:textId="77777777" w:rsidTr="0021412D">
        <w:trPr>
          <w:jc w:val="center"/>
        </w:trPr>
        <w:tc>
          <w:tcPr>
            <w:tcW w:w="3135" w:type="dxa"/>
            <w:shd w:val="clear" w:color="auto" w:fill="8DB3E2" w:themeFill="text2" w:themeFillTint="66"/>
          </w:tcPr>
          <w:p w14:paraId="4D9F61A6" w14:textId="3BDC6A5A" w:rsidR="00FF6D00" w:rsidRPr="00B519ED" w:rsidRDefault="00FF6D00" w:rsidP="00FF6D00">
            <w:pPr>
              <w:rPr>
                <w:rFonts w:cs="Times New Roman"/>
                <w:sz w:val="18"/>
                <w:szCs w:val="18"/>
              </w:rPr>
            </w:pPr>
            <w:r w:rsidRPr="00B519ED">
              <w:rPr>
                <w:rFonts w:cs="Times New Roman"/>
                <w:sz w:val="18"/>
                <w:szCs w:val="18"/>
              </w:rPr>
              <w:t xml:space="preserve">Fever prevalence </w:t>
            </w:r>
          </w:p>
        </w:tc>
        <w:tc>
          <w:tcPr>
            <w:tcW w:w="1076" w:type="dxa"/>
          </w:tcPr>
          <w:p w14:paraId="7671F006" w14:textId="0C520FA7" w:rsidR="00FF6D00" w:rsidRPr="00BB017F" w:rsidRDefault="00996823" w:rsidP="00FF6D00">
            <w:pPr>
              <w:rPr>
                <w:rFonts w:cs="Times New Roman"/>
                <w:sz w:val="18"/>
                <w:szCs w:val="18"/>
              </w:rPr>
            </w:pPr>
            <w:r>
              <w:rPr>
                <w:rFonts w:cs="Times New Roman"/>
                <w:sz w:val="18"/>
                <w:szCs w:val="18"/>
              </w:rPr>
              <w:t>1</w:t>
            </w:r>
          </w:p>
        </w:tc>
        <w:tc>
          <w:tcPr>
            <w:tcW w:w="1047" w:type="dxa"/>
          </w:tcPr>
          <w:p w14:paraId="0C120467" w14:textId="432F3084" w:rsidR="00FF6D00" w:rsidRPr="00BB017F" w:rsidRDefault="00996823" w:rsidP="00FF6D00">
            <w:pPr>
              <w:rPr>
                <w:rFonts w:cs="Times New Roman"/>
                <w:sz w:val="18"/>
                <w:szCs w:val="18"/>
              </w:rPr>
            </w:pPr>
            <w:r>
              <w:rPr>
                <w:rFonts w:cs="Times New Roman"/>
                <w:sz w:val="18"/>
                <w:szCs w:val="18"/>
              </w:rPr>
              <w:t>--</w:t>
            </w:r>
          </w:p>
        </w:tc>
        <w:tc>
          <w:tcPr>
            <w:tcW w:w="1322" w:type="dxa"/>
          </w:tcPr>
          <w:p w14:paraId="2A3F9E63" w14:textId="3F564B90" w:rsidR="00FF6D00" w:rsidRPr="00DC09EF" w:rsidRDefault="00FF6D00" w:rsidP="00FF6D00">
            <w:pPr>
              <w:rPr>
                <w:rFonts w:cs="Times New Roman"/>
                <w:b/>
                <w:sz w:val="18"/>
                <w:szCs w:val="18"/>
              </w:rPr>
            </w:pPr>
            <w:r w:rsidRPr="00DC09EF">
              <w:rPr>
                <w:rFonts w:cs="Times New Roman"/>
                <w:b/>
                <w:sz w:val="18"/>
                <w:szCs w:val="18"/>
              </w:rPr>
              <w:t>0.172</w:t>
            </w:r>
          </w:p>
        </w:tc>
        <w:tc>
          <w:tcPr>
            <w:tcW w:w="2559" w:type="dxa"/>
          </w:tcPr>
          <w:p w14:paraId="65AC13EE" w14:textId="6C9D9BB1" w:rsidR="00FF6D00" w:rsidRPr="00DC09EF" w:rsidRDefault="00FF6D00" w:rsidP="00FF6D00">
            <w:pPr>
              <w:rPr>
                <w:rFonts w:cs="Times New Roman"/>
                <w:b/>
                <w:sz w:val="18"/>
                <w:szCs w:val="18"/>
              </w:rPr>
            </w:pPr>
            <w:r w:rsidRPr="00DC09EF">
              <w:rPr>
                <w:rFonts w:cs="Times New Roman"/>
                <w:b/>
                <w:sz w:val="18"/>
                <w:szCs w:val="18"/>
              </w:rPr>
              <w:t>0.023</w:t>
            </w:r>
          </w:p>
        </w:tc>
      </w:tr>
      <w:tr w:rsidR="00784D84" w14:paraId="16CA81EE" w14:textId="77777777" w:rsidTr="0021412D">
        <w:trPr>
          <w:jc w:val="center"/>
        </w:trPr>
        <w:tc>
          <w:tcPr>
            <w:tcW w:w="3135" w:type="dxa"/>
            <w:shd w:val="clear" w:color="auto" w:fill="8DB3E2" w:themeFill="text2" w:themeFillTint="66"/>
          </w:tcPr>
          <w:p w14:paraId="110DDB32" w14:textId="71E73BAF" w:rsidR="00784D84" w:rsidRPr="00784D84" w:rsidRDefault="00784D84" w:rsidP="00FF6D00">
            <w:pPr>
              <w:rPr>
                <w:rFonts w:cs="Times New Roman"/>
                <w:b/>
                <w:sz w:val="18"/>
                <w:szCs w:val="18"/>
              </w:rPr>
            </w:pPr>
            <w:r>
              <w:rPr>
                <w:rFonts w:cs="Times New Roman"/>
                <w:b/>
                <w:sz w:val="18"/>
                <w:szCs w:val="18"/>
              </w:rPr>
              <w:t>Prevention measures</w:t>
            </w:r>
          </w:p>
        </w:tc>
        <w:tc>
          <w:tcPr>
            <w:tcW w:w="1076" w:type="dxa"/>
          </w:tcPr>
          <w:p w14:paraId="5B9ED099" w14:textId="77777777" w:rsidR="00784D84" w:rsidRDefault="00784D84" w:rsidP="00FF6D00">
            <w:pPr>
              <w:rPr>
                <w:rFonts w:cs="Times New Roman"/>
                <w:sz w:val="18"/>
                <w:szCs w:val="18"/>
              </w:rPr>
            </w:pPr>
          </w:p>
        </w:tc>
        <w:tc>
          <w:tcPr>
            <w:tcW w:w="1047" w:type="dxa"/>
          </w:tcPr>
          <w:p w14:paraId="76B569B3" w14:textId="77777777" w:rsidR="00784D84" w:rsidRDefault="00784D84" w:rsidP="00FF6D00">
            <w:pPr>
              <w:rPr>
                <w:rFonts w:cs="Times New Roman"/>
                <w:sz w:val="18"/>
                <w:szCs w:val="18"/>
              </w:rPr>
            </w:pPr>
          </w:p>
        </w:tc>
        <w:tc>
          <w:tcPr>
            <w:tcW w:w="1322" w:type="dxa"/>
          </w:tcPr>
          <w:p w14:paraId="28A4FC5A" w14:textId="77777777" w:rsidR="00784D84" w:rsidRPr="00DC09EF" w:rsidRDefault="00784D84" w:rsidP="00FF6D00">
            <w:pPr>
              <w:rPr>
                <w:rFonts w:cs="Times New Roman"/>
                <w:b/>
                <w:sz w:val="18"/>
                <w:szCs w:val="18"/>
              </w:rPr>
            </w:pPr>
          </w:p>
        </w:tc>
        <w:tc>
          <w:tcPr>
            <w:tcW w:w="2559" w:type="dxa"/>
          </w:tcPr>
          <w:p w14:paraId="5C71DA24" w14:textId="77777777" w:rsidR="00784D84" w:rsidRPr="00DC09EF" w:rsidRDefault="00784D84" w:rsidP="00FF6D00">
            <w:pPr>
              <w:rPr>
                <w:rFonts w:cs="Times New Roman"/>
                <w:b/>
                <w:sz w:val="18"/>
                <w:szCs w:val="18"/>
              </w:rPr>
            </w:pPr>
          </w:p>
        </w:tc>
      </w:tr>
      <w:tr w:rsidR="00FF6D00" w14:paraId="17D79194" w14:textId="77777777" w:rsidTr="0021412D">
        <w:trPr>
          <w:jc w:val="center"/>
        </w:trPr>
        <w:tc>
          <w:tcPr>
            <w:tcW w:w="3135" w:type="dxa"/>
            <w:shd w:val="clear" w:color="auto" w:fill="8DB3E2" w:themeFill="text2" w:themeFillTint="66"/>
          </w:tcPr>
          <w:p w14:paraId="2A9CC275" w14:textId="43F8A47F" w:rsidR="00FF6D00" w:rsidRPr="00B519ED" w:rsidRDefault="00FF6D00" w:rsidP="00FF6D00">
            <w:pPr>
              <w:rPr>
                <w:rFonts w:cs="Times New Roman"/>
                <w:sz w:val="18"/>
                <w:szCs w:val="18"/>
              </w:rPr>
            </w:pPr>
            <w:r w:rsidRPr="00B519ED">
              <w:rPr>
                <w:rFonts w:cs="Times New Roman"/>
                <w:sz w:val="18"/>
                <w:szCs w:val="18"/>
              </w:rPr>
              <w:t>ITN usage</w:t>
            </w:r>
          </w:p>
        </w:tc>
        <w:tc>
          <w:tcPr>
            <w:tcW w:w="1076" w:type="dxa"/>
          </w:tcPr>
          <w:p w14:paraId="5ADCCC4F" w14:textId="35DA21DE" w:rsidR="00FF6D00" w:rsidRPr="00BB017F" w:rsidRDefault="00996823" w:rsidP="00FF6D00">
            <w:pPr>
              <w:rPr>
                <w:rFonts w:cs="Times New Roman"/>
                <w:sz w:val="18"/>
                <w:szCs w:val="18"/>
              </w:rPr>
            </w:pPr>
            <w:r>
              <w:rPr>
                <w:rFonts w:cs="Times New Roman"/>
                <w:sz w:val="18"/>
                <w:szCs w:val="18"/>
              </w:rPr>
              <w:t>1</w:t>
            </w:r>
          </w:p>
        </w:tc>
        <w:tc>
          <w:tcPr>
            <w:tcW w:w="1047" w:type="dxa"/>
          </w:tcPr>
          <w:p w14:paraId="6396C951" w14:textId="0465104C" w:rsidR="00FF6D00" w:rsidRPr="00BB017F" w:rsidRDefault="00996823" w:rsidP="00FF6D00">
            <w:pPr>
              <w:rPr>
                <w:rFonts w:cs="Times New Roman"/>
                <w:sz w:val="18"/>
                <w:szCs w:val="18"/>
              </w:rPr>
            </w:pPr>
            <w:r>
              <w:rPr>
                <w:rFonts w:cs="Times New Roman"/>
                <w:sz w:val="18"/>
                <w:szCs w:val="18"/>
              </w:rPr>
              <w:t>--</w:t>
            </w:r>
          </w:p>
        </w:tc>
        <w:tc>
          <w:tcPr>
            <w:tcW w:w="1322" w:type="dxa"/>
          </w:tcPr>
          <w:p w14:paraId="2AB6015E" w14:textId="03FEA154" w:rsidR="00FF6D00" w:rsidRPr="00DC09EF" w:rsidRDefault="00792F3A" w:rsidP="00FF6D00">
            <w:pPr>
              <w:rPr>
                <w:rFonts w:cs="Times New Roman"/>
                <w:b/>
                <w:sz w:val="18"/>
                <w:szCs w:val="18"/>
              </w:rPr>
            </w:pPr>
            <w:r w:rsidRPr="00DC09EF">
              <w:rPr>
                <w:rFonts w:cs="Times New Roman"/>
                <w:b/>
                <w:sz w:val="18"/>
                <w:szCs w:val="18"/>
              </w:rPr>
              <w:t>0.139</w:t>
            </w:r>
          </w:p>
        </w:tc>
        <w:tc>
          <w:tcPr>
            <w:tcW w:w="2559" w:type="dxa"/>
          </w:tcPr>
          <w:p w14:paraId="235F3DEE" w14:textId="5A7FBB00" w:rsidR="00FF6D00" w:rsidRPr="00DC09EF" w:rsidRDefault="00792F3A" w:rsidP="00FF6D00">
            <w:pPr>
              <w:rPr>
                <w:rFonts w:cs="Times New Roman"/>
                <w:b/>
                <w:sz w:val="18"/>
                <w:szCs w:val="18"/>
              </w:rPr>
            </w:pPr>
            <w:r w:rsidRPr="00DC09EF">
              <w:rPr>
                <w:rFonts w:cs="Times New Roman"/>
                <w:b/>
                <w:sz w:val="18"/>
                <w:szCs w:val="18"/>
              </w:rPr>
              <w:t>0.004</w:t>
            </w:r>
          </w:p>
        </w:tc>
      </w:tr>
      <w:tr w:rsidR="00FF6D00" w:rsidRPr="003E09C6" w14:paraId="7EB3B134" w14:textId="77777777" w:rsidTr="0021412D">
        <w:trPr>
          <w:trHeight w:val="224"/>
          <w:jc w:val="center"/>
        </w:trPr>
        <w:tc>
          <w:tcPr>
            <w:tcW w:w="3135" w:type="dxa"/>
            <w:shd w:val="clear" w:color="auto" w:fill="8DB3E2" w:themeFill="text2" w:themeFillTint="66"/>
          </w:tcPr>
          <w:p w14:paraId="56DF9C41" w14:textId="77777777" w:rsidR="00FF6D00" w:rsidRPr="00784D84" w:rsidRDefault="00FF6D00" w:rsidP="00FF6D00">
            <w:pPr>
              <w:rPr>
                <w:rFonts w:ascii="Times New Roman" w:hAnsi="Times New Roman" w:cs="Times New Roman"/>
                <w:b/>
                <w:sz w:val="18"/>
                <w:szCs w:val="18"/>
              </w:rPr>
            </w:pPr>
            <w:r w:rsidRPr="00784D84">
              <w:rPr>
                <w:rFonts w:ascii="Times New Roman" w:hAnsi="Times New Roman" w:cs="Times New Roman"/>
                <w:b/>
                <w:sz w:val="18"/>
                <w:szCs w:val="18"/>
              </w:rPr>
              <w:t>General awareness</w:t>
            </w:r>
          </w:p>
        </w:tc>
        <w:tc>
          <w:tcPr>
            <w:tcW w:w="6004" w:type="dxa"/>
            <w:gridSpan w:val="4"/>
          </w:tcPr>
          <w:p w14:paraId="5B7A5249" w14:textId="77777777" w:rsidR="00FF6D00" w:rsidRPr="00DC09EF" w:rsidRDefault="00FF6D00" w:rsidP="00FF6D00">
            <w:pPr>
              <w:rPr>
                <w:rFonts w:ascii="Times New Roman" w:hAnsi="Times New Roman" w:cs="Times New Roman"/>
                <w:b/>
                <w:sz w:val="18"/>
                <w:szCs w:val="18"/>
              </w:rPr>
            </w:pPr>
          </w:p>
        </w:tc>
      </w:tr>
      <w:tr w:rsidR="00FF6D00" w14:paraId="78891810" w14:textId="77777777" w:rsidTr="0021412D">
        <w:trPr>
          <w:jc w:val="center"/>
        </w:trPr>
        <w:tc>
          <w:tcPr>
            <w:tcW w:w="3135" w:type="dxa"/>
            <w:shd w:val="clear" w:color="auto" w:fill="8DB3E2" w:themeFill="text2" w:themeFillTint="66"/>
          </w:tcPr>
          <w:p w14:paraId="4EA20D4D" w14:textId="77777777" w:rsidR="00FF6D00" w:rsidRPr="00B519ED" w:rsidRDefault="00FF6D00" w:rsidP="00FF6D00">
            <w:pPr>
              <w:rPr>
                <w:rFonts w:ascii="Times New Roman" w:hAnsi="Times New Roman" w:cs="Times New Roman"/>
                <w:sz w:val="18"/>
                <w:szCs w:val="18"/>
              </w:rPr>
            </w:pPr>
            <w:r w:rsidRPr="00B519ED">
              <w:rPr>
                <w:rFonts w:ascii="Times New Roman" w:hAnsi="Times New Roman" w:cs="Times New Roman"/>
                <w:sz w:val="18"/>
                <w:szCs w:val="18"/>
              </w:rPr>
              <w:t>TV/radio</w:t>
            </w:r>
          </w:p>
        </w:tc>
        <w:tc>
          <w:tcPr>
            <w:tcW w:w="1076" w:type="dxa"/>
          </w:tcPr>
          <w:p w14:paraId="39E53517" w14:textId="77777777" w:rsidR="00FF6D00" w:rsidRPr="00BB017F" w:rsidRDefault="00FF6D00" w:rsidP="00FF6D00">
            <w:pPr>
              <w:rPr>
                <w:rFonts w:ascii="Times New Roman" w:hAnsi="Times New Roman" w:cs="Times New Roman"/>
                <w:sz w:val="18"/>
                <w:szCs w:val="18"/>
              </w:rPr>
            </w:pPr>
            <w:r w:rsidRPr="00BB017F">
              <w:rPr>
                <w:rFonts w:ascii="Times New Roman" w:hAnsi="Times New Roman" w:cs="Times New Roman"/>
                <w:sz w:val="18"/>
                <w:szCs w:val="18"/>
              </w:rPr>
              <w:t>1</w:t>
            </w:r>
          </w:p>
        </w:tc>
        <w:tc>
          <w:tcPr>
            <w:tcW w:w="1047" w:type="dxa"/>
          </w:tcPr>
          <w:p w14:paraId="29327F56" w14:textId="77777777" w:rsidR="00FF6D00" w:rsidRPr="00BB017F" w:rsidRDefault="00FF6D00" w:rsidP="00FF6D00">
            <w:pPr>
              <w:rPr>
                <w:rFonts w:ascii="Times New Roman" w:hAnsi="Times New Roman" w:cs="Times New Roman"/>
                <w:sz w:val="18"/>
                <w:szCs w:val="18"/>
              </w:rPr>
            </w:pPr>
            <w:r w:rsidRPr="00BB017F">
              <w:rPr>
                <w:rFonts w:ascii="Times New Roman" w:hAnsi="Times New Roman" w:cs="Times New Roman"/>
                <w:sz w:val="18"/>
                <w:szCs w:val="18"/>
              </w:rPr>
              <w:t>--</w:t>
            </w:r>
          </w:p>
        </w:tc>
        <w:tc>
          <w:tcPr>
            <w:tcW w:w="1322" w:type="dxa"/>
          </w:tcPr>
          <w:p w14:paraId="114BC0C4" w14:textId="68724FE4" w:rsidR="00FF6D00" w:rsidRPr="00DC09EF" w:rsidRDefault="00792F3A" w:rsidP="00FF6D00">
            <w:pPr>
              <w:rPr>
                <w:rFonts w:ascii="Times New Roman" w:hAnsi="Times New Roman" w:cs="Times New Roman"/>
                <w:b/>
                <w:sz w:val="18"/>
                <w:szCs w:val="18"/>
              </w:rPr>
            </w:pPr>
            <w:r w:rsidRPr="00DC09EF">
              <w:rPr>
                <w:rFonts w:ascii="Times New Roman" w:hAnsi="Times New Roman" w:cs="Times New Roman"/>
                <w:b/>
                <w:sz w:val="18"/>
                <w:szCs w:val="18"/>
              </w:rPr>
              <w:t>9.91*</w:t>
            </w:r>
          </w:p>
        </w:tc>
        <w:tc>
          <w:tcPr>
            <w:tcW w:w="2559" w:type="dxa"/>
          </w:tcPr>
          <w:p w14:paraId="222ECD5C" w14:textId="5B8DB33F" w:rsidR="00FF6D00" w:rsidRPr="00DC09EF" w:rsidRDefault="00792F3A" w:rsidP="00FF6D00">
            <w:pPr>
              <w:rPr>
                <w:rFonts w:ascii="Times New Roman" w:hAnsi="Times New Roman" w:cs="Times New Roman"/>
                <w:b/>
                <w:sz w:val="18"/>
                <w:szCs w:val="18"/>
              </w:rPr>
            </w:pPr>
            <w:r w:rsidRPr="00DC09EF">
              <w:rPr>
                <w:rFonts w:ascii="Times New Roman" w:hAnsi="Times New Roman" w:cs="Times New Roman"/>
                <w:b/>
                <w:sz w:val="18"/>
                <w:szCs w:val="18"/>
              </w:rPr>
              <w:t>0.008</w:t>
            </w:r>
          </w:p>
        </w:tc>
      </w:tr>
      <w:tr w:rsidR="00FF6D00" w14:paraId="4C01E009" w14:textId="77777777" w:rsidTr="0021412D">
        <w:trPr>
          <w:jc w:val="center"/>
        </w:trPr>
        <w:tc>
          <w:tcPr>
            <w:tcW w:w="3135" w:type="dxa"/>
            <w:shd w:val="clear" w:color="auto" w:fill="8DB3E2" w:themeFill="text2" w:themeFillTint="66"/>
          </w:tcPr>
          <w:p w14:paraId="155F7E6E" w14:textId="77777777" w:rsidR="00FF6D00" w:rsidRPr="00B519ED" w:rsidRDefault="00FF6D00" w:rsidP="00FF6D00">
            <w:pPr>
              <w:rPr>
                <w:rFonts w:cs="Times New Roman"/>
                <w:sz w:val="18"/>
                <w:szCs w:val="18"/>
              </w:rPr>
            </w:pPr>
            <w:r w:rsidRPr="00B519ED">
              <w:rPr>
                <w:rFonts w:cs="Times New Roman"/>
                <w:sz w:val="16"/>
                <w:szCs w:val="16"/>
              </w:rPr>
              <w:t>“Treatment should be sought within 24 hours…”</w:t>
            </w:r>
          </w:p>
        </w:tc>
        <w:tc>
          <w:tcPr>
            <w:tcW w:w="1076" w:type="dxa"/>
          </w:tcPr>
          <w:p w14:paraId="0B81FCEF" w14:textId="77777777" w:rsidR="00FF6D00" w:rsidRPr="00BB017F" w:rsidRDefault="00FF6D00" w:rsidP="00FF6D00">
            <w:pPr>
              <w:rPr>
                <w:rFonts w:cs="Times New Roman"/>
                <w:sz w:val="18"/>
                <w:szCs w:val="18"/>
              </w:rPr>
            </w:pPr>
            <w:r>
              <w:rPr>
                <w:rFonts w:cs="Times New Roman"/>
                <w:sz w:val="18"/>
                <w:szCs w:val="18"/>
              </w:rPr>
              <w:t>1</w:t>
            </w:r>
          </w:p>
        </w:tc>
        <w:tc>
          <w:tcPr>
            <w:tcW w:w="1047" w:type="dxa"/>
          </w:tcPr>
          <w:p w14:paraId="14D10E6E" w14:textId="77777777" w:rsidR="00FF6D00" w:rsidRPr="00BB017F" w:rsidRDefault="00FF6D00" w:rsidP="00FF6D00">
            <w:pPr>
              <w:rPr>
                <w:rFonts w:cs="Times New Roman"/>
                <w:sz w:val="18"/>
                <w:szCs w:val="18"/>
              </w:rPr>
            </w:pPr>
            <w:r>
              <w:rPr>
                <w:rFonts w:cs="Times New Roman"/>
                <w:sz w:val="18"/>
                <w:szCs w:val="18"/>
              </w:rPr>
              <w:t>--</w:t>
            </w:r>
          </w:p>
        </w:tc>
        <w:tc>
          <w:tcPr>
            <w:tcW w:w="1322" w:type="dxa"/>
          </w:tcPr>
          <w:p w14:paraId="33234EE1" w14:textId="49CA6E31" w:rsidR="00FF6D00" w:rsidRPr="00DC09EF" w:rsidRDefault="00792F3A" w:rsidP="00FF6D00">
            <w:pPr>
              <w:rPr>
                <w:rFonts w:cs="Times New Roman"/>
                <w:b/>
                <w:sz w:val="18"/>
                <w:szCs w:val="18"/>
              </w:rPr>
            </w:pPr>
            <w:r w:rsidRPr="00DC09EF">
              <w:rPr>
                <w:rFonts w:cs="Times New Roman"/>
                <w:b/>
                <w:sz w:val="18"/>
                <w:szCs w:val="18"/>
              </w:rPr>
              <w:t>0.202</w:t>
            </w:r>
          </w:p>
        </w:tc>
        <w:tc>
          <w:tcPr>
            <w:tcW w:w="2559" w:type="dxa"/>
          </w:tcPr>
          <w:p w14:paraId="6C95DB10" w14:textId="75F23AE5" w:rsidR="00FF6D00" w:rsidRPr="00DC09EF" w:rsidRDefault="00792F3A" w:rsidP="00FF6D00">
            <w:pPr>
              <w:rPr>
                <w:rFonts w:cs="Times New Roman"/>
                <w:b/>
                <w:sz w:val="18"/>
                <w:szCs w:val="18"/>
              </w:rPr>
            </w:pPr>
            <w:r w:rsidRPr="00DC09EF">
              <w:rPr>
                <w:rFonts w:cs="Times New Roman"/>
                <w:b/>
                <w:sz w:val="18"/>
                <w:szCs w:val="18"/>
              </w:rPr>
              <w:t>0.015</w:t>
            </w:r>
          </w:p>
        </w:tc>
      </w:tr>
    </w:tbl>
    <w:p w14:paraId="5D17E393" w14:textId="77777777" w:rsidR="00FF6D00" w:rsidRDefault="00FF6D00" w:rsidP="009A094D"/>
    <w:p w14:paraId="75171B82" w14:textId="77777777" w:rsidR="0063585F" w:rsidRDefault="0063585F" w:rsidP="004A421A">
      <w:pPr>
        <w:rPr>
          <w:b/>
        </w:rPr>
      </w:pPr>
    </w:p>
    <w:p w14:paraId="57248428" w14:textId="1CFD4956" w:rsidR="004A421A" w:rsidRPr="0021412D" w:rsidRDefault="004A421A" w:rsidP="004A421A">
      <w:pPr>
        <w:rPr>
          <w:rStyle w:val="IntenseEmphasis"/>
          <w:sz w:val="28"/>
          <w:szCs w:val="28"/>
        </w:rPr>
      </w:pPr>
      <w:r w:rsidRPr="0021412D">
        <w:rPr>
          <w:rStyle w:val="IntenseEmphasis"/>
          <w:sz w:val="28"/>
          <w:szCs w:val="28"/>
        </w:rPr>
        <w:t>Associations between socio-economic status and symptom recognition, health seeking behaviors, prevention measures, and general awareness</w:t>
      </w:r>
    </w:p>
    <w:p w14:paraId="47757CA0" w14:textId="77777777" w:rsidR="005B076E" w:rsidRPr="007E1F7F" w:rsidRDefault="005B076E" w:rsidP="004A421A">
      <w:pPr>
        <w:rPr>
          <w:rStyle w:val="IntenseEmphasis"/>
        </w:rPr>
      </w:pPr>
    </w:p>
    <w:p w14:paraId="38A35C8F" w14:textId="43035436" w:rsidR="00536A9D" w:rsidRDefault="004A421A" w:rsidP="000A395B">
      <w:pPr>
        <w:spacing w:line="360" w:lineRule="auto"/>
        <w:jc w:val="both"/>
      </w:pPr>
      <w:r>
        <w:tab/>
        <w:t xml:space="preserve">The logistic regressions performed for the five socio-economic quintiles against the poorest wealth group showed notable trends. The odds ratios of a mother </w:t>
      </w:r>
      <w:r w:rsidR="00A0001B">
        <w:t xml:space="preserve">in the least poor wealth quintile </w:t>
      </w:r>
      <w:r>
        <w:t>recognizing</w:t>
      </w:r>
      <w:r w:rsidR="00A0001B">
        <w:t xml:space="preserve"> shaking, fever, and sleeping all the time were 0.123, 0.188, and 0.255</w:t>
      </w:r>
      <w:r w:rsidR="0098059C">
        <w:t>,</w:t>
      </w:r>
      <w:r w:rsidR="00A0001B">
        <w:t xml:space="preserve"> respectively. This same wealth quintile had an odds ratio or 8.89 for recognizing headache as a symptom of malaria</w:t>
      </w:r>
      <w:r w:rsidR="0098059C">
        <w:t>. There were similar, yet often</w:t>
      </w:r>
      <w:r w:rsidR="00A0001B">
        <w:t xml:space="preserve"> less extreme trends for mothers in the less poor wealth quintile when they were compared to the poorest wealth quintile. </w:t>
      </w:r>
    </w:p>
    <w:p w14:paraId="16FD105B" w14:textId="51BCE8F8" w:rsidR="00A0001B" w:rsidRDefault="00A0001B" w:rsidP="000A395B">
      <w:pPr>
        <w:spacing w:line="360" w:lineRule="auto"/>
        <w:jc w:val="both"/>
      </w:pPr>
      <w:r>
        <w:tab/>
        <w:t>Mothers in the highest wealth quintile were 98%</w:t>
      </w:r>
      <w:r w:rsidR="0098059C">
        <w:t xml:space="preserve"> (odds ratio=0.016)</w:t>
      </w:r>
      <w:r>
        <w:t xml:space="preserve"> less likely to report that their child under the age of 5 had a fever in the past year. These mothers were also 24 times more likely to use the hospital for care than mothers</w:t>
      </w:r>
      <w:r w:rsidR="0098059C">
        <w:t xml:space="preserve"> of the lowest wealth quintile.</w:t>
      </w:r>
    </w:p>
    <w:p w14:paraId="32EF6C25" w14:textId="71C271DB" w:rsidR="0021412D" w:rsidRPr="0021412D" w:rsidRDefault="0098059C" w:rsidP="0021412D">
      <w:pPr>
        <w:spacing w:line="360" w:lineRule="auto"/>
        <w:jc w:val="both"/>
        <w:rPr>
          <w:b/>
        </w:rPr>
      </w:pPr>
      <w:r>
        <w:tab/>
        <w:t>With regards to general awa</w:t>
      </w:r>
      <w:r w:rsidR="00142811">
        <w:t xml:space="preserve">reness, </w:t>
      </w:r>
      <w:r w:rsidR="0039241C">
        <w:t>m</w:t>
      </w:r>
      <w:r w:rsidR="00142811">
        <w:t xml:space="preserve">others from the less poor and least poor were far more likely to receive a message from the television or the radio than mothers of the poorest wealth quintile (respective odds ratios=9.74, 9.04). Furthermore, a mother in the less poor wealth quintile was 97% (odds ratio=0.033) less likely to hear a message from a community volunteer than a mother in the poorest wealth quintile. The only specific message with a statistically significant odds ratio among SES </w:t>
      </w:r>
      <w:r w:rsidR="0063585F">
        <w:t>quintiles</w:t>
      </w:r>
      <w:r w:rsidR="00142811">
        <w:t xml:space="preserve"> was the one regarding the prompt treatment within 24 hours of the onset of fever. Mothers in the less poor and least poor wealth quintiles were 86% and 76% (respective odds ratios=0.139, 0.236) to hear this message. </w:t>
      </w:r>
    </w:p>
    <w:p w14:paraId="2614A375" w14:textId="77777777" w:rsidR="0021412D" w:rsidRDefault="0021412D" w:rsidP="0021412D">
      <w:pPr>
        <w:pStyle w:val="Subtitle"/>
      </w:pPr>
    </w:p>
    <w:p w14:paraId="00CF7515" w14:textId="77777777" w:rsidR="0021412D" w:rsidRDefault="0021412D" w:rsidP="0021412D">
      <w:pPr>
        <w:pStyle w:val="Subtitle"/>
      </w:pPr>
    </w:p>
    <w:p w14:paraId="440A818C" w14:textId="2D6CDF5C" w:rsidR="00536A9D" w:rsidRDefault="0021412D" w:rsidP="0021412D">
      <w:pPr>
        <w:pStyle w:val="Subtitle"/>
      </w:pPr>
      <w:r>
        <w:t xml:space="preserve">Table 13: </w:t>
      </w:r>
      <w:r w:rsidRPr="00864C0C">
        <w:t>Res</w:t>
      </w:r>
      <w:r>
        <w:t xml:space="preserve">ults of logistic regression of socio-economic status </w:t>
      </w:r>
      <w:r w:rsidRPr="00864C0C">
        <w:t xml:space="preserve">and </w:t>
      </w:r>
      <w:r>
        <w:t>symptom recognition, health seeking behaviors, prevention measures, and general awareness</w:t>
      </w:r>
    </w:p>
    <w:tbl>
      <w:tblPr>
        <w:tblStyle w:val="TableGrid"/>
        <w:tblW w:w="10071" w:type="dxa"/>
        <w:jc w:val="center"/>
        <w:tblLayout w:type="fixed"/>
        <w:tblLook w:val="04A0" w:firstRow="1" w:lastRow="0" w:firstColumn="1" w:lastColumn="0" w:noHBand="0" w:noVBand="1"/>
      </w:tblPr>
      <w:tblGrid>
        <w:gridCol w:w="1512"/>
        <w:gridCol w:w="1260"/>
        <w:gridCol w:w="630"/>
        <w:gridCol w:w="720"/>
        <w:gridCol w:w="914"/>
        <w:gridCol w:w="1080"/>
        <w:gridCol w:w="706"/>
        <w:gridCol w:w="900"/>
        <w:gridCol w:w="720"/>
        <w:gridCol w:w="720"/>
        <w:gridCol w:w="900"/>
        <w:gridCol w:w="9"/>
      </w:tblGrid>
      <w:tr w:rsidR="00AD0938" w14:paraId="7077C1D4" w14:textId="1B214A66" w:rsidTr="00436D3C">
        <w:trPr>
          <w:gridAfter w:val="1"/>
          <w:wAfter w:w="9" w:type="dxa"/>
          <w:trHeight w:val="264"/>
          <w:jc w:val="center"/>
        </w:trPr>
        <w:tc>
          <w:tcPr>
            <w:tcW w:w="1512" w:type="dxa"/>
            <w:shd w:val="clear" w:color="auto" w:fill="8DB3E2" w:themeFill="text2" w:themeFillTint="66"/>
          </w:tcPr>
          <w:p w14:paraId="39D5A671" w14:textId="77777777" w:rsidR="00536A9D" w:rsidRPr="00097AE0" w:rsidRDefault="00536A9D" w:rsidP="00536A9D">
            <w:pPr>
              <w:rPr>
                <w:rFonts w:ascii="Times New Roman" w:hAnsi="Times New Roman" w:cs="Times New Roman"/>
                <w:b/>
              </w:rPr>
            </w:pPr>
          </w:p>
        </w:tc>
        <w:tc>
          <w:tcPr>
            <w:tcW w:w="1890" w:type="dxa"/>
            <w:gridSpan w:val="2"/>
            <w:shd w:val="clear" w:color="auto" w:fill="8DB3E2" w:themeFill="text2" w:themeFillTint="66"/>
          </w:tcPr>
          <w:p w14:paraId="545F0129" w14:textId="2D7F0440" w:rsidR="00536A9D" w:rsidRPr="00097AE0" w:rsidRDefault="00536A9D" w:rsidP="00536A9D">
            <w:pPr>
              <w:rPr>
                <w:rFonts w:ascii="Times New Roman" w:hAnsi="Times New Roman" w:cs="Times New Roman"/>
                <w:b/>
                <w:sz w:val="18"/>
                <w:szCs w:val="18"/>
              </w:rPr>
            </w:pPr>
            <w:r>
              <w:rPr>
                <w:rFonts w:ascii="Times New Roman" w:hAnsi="Times New Roman" w:cs="Times New Roman"/>
                <w:b/>
                <w:sz w:val="18"/>
                <w:szCs w:val="18"/>
              </w:rPr>
              <w:t>Poorest</w:t>
            </w:r>
          </w:p>
        </w:tc>
        <w:tc>
          <w:tcPr>
            <w:tcW w:w="1634" w:type="dxa"/>
            <w:gridSpan w:val="2"/>
            <w:shd w:val="clear" w:color="auto" w:fill="8DB3E2" w:themeFill="text2" w:themeFillTint="66"/>
          </w:tcPr>
          <w:p w14:paraId="5BBC6001" w14:textId="3DF9BF93" w:rsidR="00536A9D" w:rsidRPr="00097AE0" w:rsidRDefault="00536A9D" w:rsidP="00536A9D">
            <w:pPr>
              <w:rPr>
                <w:rFonts w:ascii="Times New Roman" w:hAnsi="Times New Roman" w:cs="Times New Roman"/>
                <w:b/>
                <w:sz w:val="18"/>
                <w:szCs w:val="18"/>
              </w:rPr>
            </w:pPr>
            <w:r>
              <w:rPr>
                <w:rFonts w:ascii="Times New Roman" w:hAnsi="Times New Roman" w:cs="Times New Roman"/>
                <w:b/>
                <w:sz w:val="18"/>
                <w:szCs w:val="18"/>
              </w:rPr>
              <w:t xml:space="preserve">Poorer </w:t>
            </w:r>
          </w:p>
        </w:tc>
        <w:tc>
          <w:tcPr>
            <w:tcW w:w="1786" w:type="dxa"/>
            <w:gridSpan w:val="2"/>
            <w:shd w:val="clear" w:color="auto" w:fill="8DB3E2" w:themeFill="text2" w:themeFillTint="66"/>
          </w:tcPr>
          <w:p w14:paraId="64BBE598" w14:textId="229F38F8" w:rsidR="00536A9D" w:rsidRDefault="00536A9D" w:rsidP="00536A9D">
            <w:pPr>
              <w:rPr>
                <w:rFonts w:cs="Times New Roman"/>
                <w:b/>
                <w:sz w:val="18"/>
                <w:szCs w:val="18"/>
              </w:rPr>
            </w:pPr>
            <w:r>
              <w:rPr>
                <w:rFonts w:cs="Times New Roman"/>
                <w:b/>
                <w:sz w:val="18"/>
                <w:szCs w:val="18"/>
              </w:rPr>
              <w:t>Poor</w:t>
            </w:r>
          </w:p>
        </w:tc>
        <w:tc>
          <w:tcPr>
            <w:tcW w:w="1620" w:type="dxa"/>
            <w:gridSpan w:val="2"/>
            <w:shd w:val="clear" w:color="auto" w:fill="8DB3E2" w:themeFill="text2" w:themeFillTint="66"/>
          </w:tcPr>
          <w:p w14:paraId="1763F341" w14:textId="6876FC0B" w:rsidR="00536A9D" w:rsidRDefault="00536A9D" w:rsidP="00536A9D">
            <w:pPr>
              <w:rPr>
                <w:rFonts w:cs="Times New Roman"/>
                <w:b/>
                <w:sz w:val="18"/>
                <w:szCs w:val="18"/>
              </w:rPr>
            </w:pPr>
            <w:r>
              <w:rPr>
                <w:rFonts w:cs="Times New Roman"/>
                <w:b/>
                <w:sz w:val="18"/>
                <w:szCs w:val="18"/>
              </w:rPr>
              <w:t>Less poor</w:t>
            </w:r>
          </w:p>
        </w:tc>
        <w:tc>
          <w:tcPr>
            <w:tcW w:w="1620" w:type="dxa"/>
            <w:gridSpan w:val="2"/>
            <w:shd w:val="clear" w:color="auto" w:fill="8DB3E2" w:themeFill="text2" w:themeFillTint="66"/>
          </w:tcPr>
          <w:p w14:paraId="672FDA7B" w14:textId="7EAE029B" w:rsidR="00536A9D" w:rsidRDefault="00536A9D" w:rsidP="00536A9D">
            <w:pPr>
              <w:rPr>
                <w:rFonts w:cs="Times New Roman"/>
                <w:b/>
                <w:sz w:val="18"/>
                <w:szCs w:val="18"/>
              </w:rPr>
            </w:pPr>
            <w:r>
              <w:rPr>
                <w:rFonts w:cs="Times New Roman"/>
                <w:b/>
                <w:sz w:val="18"/>
                <w:szCs w:val="18"/>
              </w:rPr>
              <w:t>Least poor</w:t>
            </w:r>
          </w:p>
        </w:tc>
      </w:tr>
      <w:tr w:rsidR="00AD0938" w14:paraId="4836D412" w14:textId="31DDA010" w:rsidTr="00436D3C">
        <w:trPr>
          <w:gridAfter w:val="1"/>
          <w:wAfter w:w="9" w:type="dxa"/>
          <w:trHeight w:val="215"/>
          <w:jc w:val="center"/>
        </w:trPr>
        <w:tc>
          <w:tcPr>
            <w:tcW w:w="1512" w:type="dxa"/>
            <w:shd w:val="clear" w:color="auto" w:fill="8DB3E2" w:themeFill="text2" w:themeFillTint="66"/>
          </w:tcPr>
          <w:p w14:paraId="3D53CB37" w14:textId="77777777" w:rsidR="00536A9D" w:rsidRPr="00097AE0" w:rsidRDefault="00536A9D" w:rsidP="00536A9D">
            <w:pPr>
              <w:rPr>
                <w:rFonts w:ascii="Times New Roman" w:hAnsi="Times New Roman" w:cs="Times New Roman"/>
                <w:b/>
              </w:rPr>
            </w:pPr>
          </w:p>
        </w:tc>
        <w:tc>
          <w:tcPr>
            <w:tcW w:w="1260" w:type="dxa"/>
            <w:shd w:val="clear" w:color="auto" w:fill="8DB3E2" w:themeFill="text2" w:themeFillTint="66"/>
          </w:tcPr>
          <w:p w14:paraId="52A7D7B8" w14:textId="77777777" w:rsidR="00536A9D" w:rsidRPr="00097AE0" w:rsidRDefault="00536A9D" w:rsidP="00536A9D">
            <w:pPr>
              <w:rPr>
                <w:rFonts w:ascii="Times New Roman" w:hAnsi="Times New Roman" w:cs="Times New Roman"/>
                <w:b/>
              </w:rPr>
            </w:pPr>
            <w:r w:rsidRPr="00097AE0">
              <w:rPr>
                <w:rFonts w:ascii="Times New Roman" w:hAnsi="Times New Roman" w:cs="Times New Roman"/>
                <w:b/>
                <w:sz w:val="18"/>
                <w:szCs w:val="18"/>
              </w:rPr>
              <w:t>OR</w:t>
            </w:r>
          </w:p>
        </w:tc>
        <w:tc>
          <w:tcPr>
            <w:tcW w:w="630" w:type="dxa"/>
            <w:shd w:val="clear" w:color="auto" w:fill="8DB3E2" w:themeFill="text2" w:themeFillTint="66"/>
          </w:tcPr>
          <w:p w14:paraId="0C0B866A" w14:textId="77777777" w:rsidR="00536A9D" w:rsidRPr="00097AE0" w:rsidRDefault="00536A9D" w:rsidP="00536A9D">
            <w:pPr>
              <w:rPr>
                <w:rFonts w:ascii="Times New Roman" w:hAnsi="Times New Roman" w:cs="Times New Roman"/>
                <w:b/>
                <w:sz w:val="18"/>
                <w:szCs w:val="18"/>
              </w:rPr>
            </w:pPr>
            <w:r w:rsidRPr="00097AE0">
              <w:rPr>
                <w:rFonts w:ascii="Times New Roman" w:hAnsi="Times New Roman" w:cs="Times New Roman"/>
                <w:b/>
                <w:sz w:val="18"/>
                <w:szCs w:val="18"/>
              </w:rPr>
              <w:t>P &gt; | z |</w:t>
            </w:r>
          </w:p>
        </w:tc>
        <w:tc>
          <w:tcPr>
            <w:tcW w:w="720" w:type="dxa"/>
            <w:shd w:val="clear" w:color="auto" w:fill="8DB3E2" w:themeFill="text2" w:themeFillTint="66"/>
          </w:tcPr>
          <w:p w14:paraId="31303872" w14:textId="77777777" w:rsidR="00536A9D" w:rsidRPr="00097AE0" w:rsidRDefault="00536A9D" w:rsidP="00536A9D">
            <w:pPr>
              <w:rPr>
                <w:rFonts w:ascii="Times New Roman" w:hAnsi="Times New Roman" w:cs="Times New Roman"/>
                <w:b/>
                <w:sz w:val="18"/>
                <w:szCs w:val="18"/>
              </w:rPr>
            </w:pPr>
            <w:r w:rsidRPr="00097AE0">
              <w:rPr>
                <w:rFonts w:ascii="Times New Roman" w:hAnsi="Times New Roman" w:cs="Times New Roman"/>
                <w:b/>
                <w:sz w:val="18"/>
                <w:szCs w:val="18"/>
              </w:rPr>
              <w:t>OR</w:t>
            </w:r>
          </w:p>
        </w:tc>
        <w:tc>
          <w:tcPr>
            <w:tcW w:w="914" w:type="dxa"/>
            <w:shd w:val="clear" w:color="auto" w:fill="8DB3E2" w:themeFill="text2" w:themeFillTint="66"/>
          </w:tcPr>
          <w:p w14:paraId="21F24023" w14:textId="77777777" w:rsidR="00536A9D" w:rsidRPr="00A624A9" w:rsidRDefault="00536A9D" w:rsidP="00536A9D">
            <w:pPr>
              <w:rPr>
                <w:rFonts w:ascii="Times New Roman" w:hAnsi="Times New Roman" w:cs="Times New Roman"/>
                <w:b/>
                <w:sz w:val="18"/>
                <w:szCs w:val="18"/>
              </w:rPr>
            </w:pPr>
            <w:r w:rsidRPr="00A624A9">
              <w:rPr>
                <w:rFonts w:ascii="Times New Roman" w:hAnsi="Times New Roman" w:cs="Times New Roman"/>
                <w:b/>
                <w:sz w:val="18"/>
                <w:szCs w:val="18"/>
              </w:rPr>
              <w:t>P &gt; | z |</w:t>
            </w:r>
          </w:p>
        </w:tc>
        <w:tc>
          <w:tcPr>
            <w:tcW w:w="1080" w:type="dxa"/>
            <w:shd w:val="clear" w:color="auto" w:fill="8DB3E2" w:themeFill="text2" w:themeFillTint="66"/>
          </w:tcPr>
          <w:p w14:paraId="65934692" w14:textId="77777777" w:rsidR="00536A9D" w:rsidRPr="00A624A9" w:rsidRDefault="00536A9D" w:rsidP="00536A9D">
            <w:pPr>
              <w:rPr>
                <w:rFonts w:cs="Times New Roman"/>
                <w:b/>
                <w:sz w:val="18"/>
                <w:szCs w:val="18"/>
              </w:rPr>
            </w:pPr>
            <w:r w:rsidRPr="00097AE0">
              <w:rPr>
                <w:rFonts w:ascii="Times New Roman" w:hAnsi="Times New Roman" w:cs="Times New Roman"/>
                <w:b/>
                <w:sz w:val="18"/>
                <w:szCs w:val="18"/>
              </w:rPr>
              <w:t>OR</w:t>
            </w:r>
          </w:p>
        </w:tc>
        <w:tc>
          <w:tcPr>
            <w:tcW w:w="706" w:type="dxa"/>
            <w:shd w:val="clear" w:color="auto" w:fill="8DB3E2" w:themeFill="text2" w:themeFillTint="66"/>
          </w:tcPr>
          <w:p w14:paraId="5E07304B" w14:textId="77777777" w:rsidR="00536A9D" w:rsidRPr="00A624A9" w:rsidRDefault="00536A9D" w:rsidP="00536A9D">
            <w:pPr>
              <w:rPr>
                <w:rFonts w:cs="Times New Roman"/>
                <w:b/>
                <w:sz w:val="18"/>
                <w:szCs w:val="18"/>
              </w:rPr>
            </w:pPr>
            <w:r w:rsidRPr="00A624A9">
              <w:rPr>
                <w:rFonts w:ascii="Times New Roman" w:hAnsi="Times New Roman" w:cs="Times New Roman"/>
                <w:b/>
                <w:sz w:val="18"/>
                <w:szCs w:val="18"/>
              </w:rPr>
              <w:t>P &gt; | z |</w:t>
            </w:r>
          </w:p>
        </w:tc>
        <w:tc>
          <w:tcPr>
            <w:tcW w:w="900" w:type="dxa"/>
            <w:shd w:val="clear" w:color="auto" w:fill="8DB3E2" w:themeFill="text2" w:themeFillTint="66"/>
          </w:tcPr>
          <w:p w14:paraId="54D4A49B" w14:textId="77777777" w:rsidR="00536A9D" w:rsidRPr="00A624A9" w:rsidRDefault="00536A9D" w:rsidP="00536A9D">
            <w:pPr>
              <w:rPr>
                <w:rFonts w:cs="Times New Roman"/>
                <w:b/>
                <w:sz w:val="18"/>
                <w:szCs w:val="18"/>
              </w:rPr>
            </w:pPr>
            <w:r w:rsidRPr="00097AE0">
              <w:rPr>
                <w:rFonts w:ascii="Times New Roman" w:hAnsi="Times New Roman" w:cs="Times New Roman"/>
                <w:b/>
                <w:sz w:val="18"/>
                <w:szCs w:val="18"/>
              </w:rPr>
              <w:t>OR</w:t>
            </w:r>
          </w:p>
        </w:tc>
        <w:tc>
          <w:tcPr>
            <w:tcW w:w="720" w:type="dxa"/>
            <w:shd w:val="clear" w:color="auto" w:fill="8DB3E2" w:themeFill="text2" w:themeFillTint="66"/>
          </w:tcPr>
          <w:p w14:paraId="7CBBB5B5" w14:textId="77777777" w:rsidR="00536A9D" w:rsidRPr="00A624A9" w:rsidRDefault="00536A9D" w:rsidP="00536A9D">
            <w:pPr>
              <w:rPr>
                <w:rFonts w:cs="Times New Roman"/>
                <w:b/>
                <w:sz w:val="18"/>
                <w:szCs w:val="18"/>
              </w:rPr>
            </w:pPr>
            <w:r w:rsidRPr="00A624A9">
              <w:rPr>
                <w:rFonts w:ascii="Times New Roman" w:hAnsi="Times New Roman" w:cs="Times New Roman"/>
                <w:b/>
                <w:sz w:val="18"/>
                <w:szCs w:val="18"/>
              </w:rPr>
              <w:t>P &gt; | z |</w:t>
            </w:r>
          </w:p>
        </w:tc>
        <w:tc>
          <w:tcPr>
            <w:tcW w:w="720" w:type="dxa"/>
            <w:shd w:val="clear" w:color="auto" w:fill="8DB3E2" w:themeFill="text2" w:themeFillTint="66"/>
          </w:tcPr>
          <w:p w14:paraId="27B7683E" w14:textId="00C4FB01" w:rsidR="00536A9D" w:rsidRPr="00A624A9" w:rsidRDefault="00536A9D" w:rsidP="00536A9D">
            <w:pPr>
              <w:rPr>
                <w:rFonts w:cs="Times New Roman"/>
                <w:b/>
                <w:sz w:val="18"/>
                <w:szCs w:val="18"/>
              </w:rPr>
            </w:pPr>
            <w:r w:rsidRPr="00097AE0">
              <w:rPr>
                <w:rFonts w:ascii="Times New Roman" w:hAnsi="Times New Roman" w:cs="Times New Roman"/>
                <w:b/>
                <w:sz w:val="18"/>
                <w:szCs w:val="18"/>
              </w:rPr>
              <w:t>OR</w:t>
            </w:r>
          </w:p>
        </w:tc>
        <w:tc>
          <w:tcPr>
            <w:tcW w:w="900" w:type="dxa"/>
            <w:shd w:val="clear" w:color="auto" w:fill="8DB3E2" w:themeFill="text2" w:themeFillTint="66"/>
          </w:tcPr>
          <w:p w14:paraId="1E525790" w14:textId="1FDE0312" w:rsidR="00536A9D" w:rsidRPr="00A624A9" w:rsidRDefault="00536A9D" w:rsidP="00536A9D">
            <w:pPr>
              <w:rPr>
                <w:rFonts w:cs="Times New Roman"/>
                <w:b/>
                <w:sz w:val="18"/>
                <w:szCs w:val="18"/>
              </w:rPr>
            </w:pPr>
            <w:r w:rsidRPr="00A624A9">
              <w:rPr>
                <w:rFonts w:ascii="Times New Roman" w:hAnsi="Times New Roman" w:cs="Times New Roman"/>
                <w:b/>
                <w:sz w:val="18"/>
                <w:szCs w:val="18"/>
              </w:rPr>
              <w:t>P &gt; | z |</w:t>
            </w:r>
          </w:p>
        </w:tc>
      </w:tr>
      <w:tr w:rsidR="00AD0938" w14:paraId="2AA17797" w14:textId="57F5E94E" w:rsidTr="00436D3C">
        <w:trPr>
          <w:gridAfter w:val="1"/>
          <w:wAfter w:w="9" w:type="dxa"/>
          <w:trHeight w:val="341"/>
          <w:jc w:val="center"/>
        </w:trPr>
        <w:tc>
          <w:tcPr>
            <w:tcW w:w="1512" w:type="dxa"/>
            <w:shd w:val="clear" w:color="auto" w:fill="8DB3E2" w:themeFill="text2" w:themeFillTint="66"/>
          </w:tcPr>
          <w:p w14:paraId="7A727EFE" w14:textId="77777777" w:rsidR="00536A9D" w:rsidRPr="00784D84" w:rsidRDefault="00536A9D" w:rsidP="00536A9D">
            <w:pPr>
              <w:rPr>
                <w:rFonts w:ascii="Times New Roman" w:hAnsi="Times New Roman" w:cs="Times New Roman"/>
                <w:b/>
                <w:sz w:val="18"/>
                <w:szCs w:val="18"/>
              </w:rPr>
            </w:pPr>
            <w:r w:rsidRPr="00784D84">
              <w:rPr>
                <w:rFonts w:ascii="Times New Roman" w:hAnsi="Times New Roman" w:cs="Times New Roman"/>
                <w:b/>
                <w:sz w:val="18"/>
                <w:szCs w:val="18"/>
              </w:rPr>
              <w:t>Symptom recognition</w:t>
            </w:r>
          </w:p>
        </w:tc>
        <w:tc>
          <w:tcPr>
            <w:tcW w:w="1260" w:type="dxa"/>
          </w:tcPr>
          <w:p w14:paraId="157EC8EB" w14:textId="77777777" w:rsidR="00536A9D" w:rsidRPr="00BB017F" w:rsidRDefault="00536A9D" w:rsidP="00536A9D">
            <w:pPr>
              <w:rPr>
                <w:rFonts w:ascii="Times New Roman" w:hAnsi="Times New Roman" w:cs="Times New Roman"/>
                <w:sz w:val="18"/>
                <w:szCs w:val="18"/>
              </w:rPr>
            </w:pPr>
          </w:p>
        </w:tc>
        <w:tc>
          <w:tcPr>
            <w:tcW w:w="630" w:type="dxa"/>
          </w:tcPr>
          <w:p w14:paraId="3BEE8F8D" w14:textId="77777777" w:rsidR="00536A9D" w:rsidRPr="00BB017F" w:rsidRDefault="00536A9D" w:rsidP="00536A9D">
            <w:pPr>
              <w:rPr>
                <w:rFonts w:ascii="Times New Roman" w:hAnsi="Times New Roman" w:cs="Times New Roman"/>
                <w:sz w:val="18"/>
                <w:szCs w:val="18"/>
              </w:rPr>
            </w:pPr>
          </w:p>
        </w:tc>
        <w:tc>
          <w:tcPr>
            <w:tcW w:w="720" w:type="dxa"/>
          </w:tcPr>
          <w:p w14:paraId="4A05E632" w14:textId="77777777" w:rsidR="00536A9D" w:rsidRPr="00BB017F" w:rsidRDefault="00536A9D" w:rsidP="00536A9D">
            <w:pPr>
              <w:rPr>
                <w:rFonts w:ascii="Times New Roman" w:hAnsi="Times New Roman" w:cs="Times New Roman"/>
                <w:sz w:val="18"/>
                <w:szCs w:val="18"/>
              </w:rPr>
            </w:pPr>
          </w:p>
        </w:tc>
        <w:tc>
          <w:tcPr>
            <w:tcW w:w="914" w:type="dxa"/>
          </w:tcPr>
          <w:p w14:paraId="5F5CDB10" w14:textId="77777777" w:rsidR="00536A9D" w:rsidRPr="00BB017F" w:rsidRDefault="00536A9D" w:rsidP="00536A9D">
            <w:pPr>
              <w:rPr>
                <w:rFonts w:ascii="Times New Roman" w:hAnsi="Times New Roman" w:cs="Times New Roman"/>
                <w:sz w:val="18"/>
                <w:szCs w:val="18"/>
              </w:rPr>
            </w:pPr>
          </w:p>
        </w:tc>
        <w:tc>
          <w:tcPr>
            <w:tcW w:w="1080" w:type="dxa"/>
            <w:shd w:val="clear" w:color="auto" w:fill="auto"/>
          </w:tcPr>
          <w:p w14:paraId="084CD8EC" w14:textId="77777777" w:rsidR="00536A9D" w:rsidRPr="00BB017F" w:rsidRDefault="00536A9D" w:rsidP="00536A9D">
            <w:pPr>
              <w:rPr>
                <w:rFonts w:cs="Times New Roman"/>
                <w:sz w:val="18"/>
                <w:szCs w:val="18"/>
              </w:rPr>
            </w:pPr>
          </w:p>
        </w:tc>
        <w:tc>
          <w:tcPr>
            <w:tcW w:w="706" w:type="dxa"/>
            <w:shd w:val="clear" w:color="auto" w:fill="auto"/>
          </w:tcPr>
          <w:p w14:paraId="072A7CA0" w14:textId="77777777" w:rsidR="00536A9D" w:rsidRPr="00BB017F" w:rsidRDefault="00536A9D" w:rsidP="00536A9D">
            <w:pPr>
              <w:rPr>
                <w:rFonts w:cs="Times New Roman"/>
                <w:sz w:val="18"/>
                <w:szCs w:val="18"/>
              </w:rPr>
            </w:pPr>
          </w:p>
        </w:tc>
        <w:tc>
          <w:tcPr>
            <w:tcW w:w="900" w:type="dxa"/>
            <w:shd w:val="clear" w:color="auto" w:fill="auto"/>
          </w:tcPr>
          <w:p w14:paraId="03FBC405" w14:textId="77777777" w:rsidR="00536A9D" w:rsidRPr="00BB017F" w:rsidRDefault="00536A9D" w:rsidP="00536A9D">
            <w:pPr>
              <w:rPr>
                <w:rFonts w:cs="Times New Roman"/>
                <w:sz w:val="18"/>
                <w:szCs w:val="18"/>
              </w:rPr>
            </w:pPr>
          </w:p>
        </w:tc>
        <w:tc>
          <w:tcPr>
            <w:tcW w:w="720" w:type="dxa"/>
            <w:shd w:val="clear" w:color="auto" w:fill="auto"/>
          </w:tcPr>
          <w:p w14:paraId="6C9BA8A3" w14:textId="77777777" w:rsidR="00536A9D" w:rsidRPr="00BB017F" w:rsidRDefault="00536A9D" w:rsidP="00536A9D">
            <w:pPr>
              <w:rPr>
                <w:rFonts w:cs="Times New Roman"/>
                <w:sz w:val="18"/>
                <w:szCs w:val="18"/>
              </w:rPr>
            </w:pPr>
          </w:p>
        </w:tc>
        <w:tc>
          <w:tcPr>
            <w:tcW w:w="720" w:type="dxa"/>
            <w:shd w:val="clear" w:color="auto" w:fill="auto"/>
          </w:tcPr>
          <w:p w14:paraId="24B8E38B" w14:textId="77777777" w:rsidR="00536A9D" w:rsidRPr="00536A9D" w:rsidRDefault="00536A9D" w:rsidP="00536A9D">
            <w:pPr>
              <w:rPr>
                <w:rFonts w:cs="Times New Roman"/>
                <w:color w:val="FFFFFF" w:themeColor="background1"/>
                <w:sz w:val="18"/>
                <w:szCs w:val="18"/>
              </w:rPr>
            </w:pPr>
          </w:p>
        </w:tc>
        <w:tc>
          <w:tcPr>
            <w:tcW w:w="900" w:type="dxa"/>
            <w:shd w:val="clear" w:color="auto" w:fill="auto"/>
          </w:tcPr>
          <w:p w14:paraId="100445CE" w14:textId="29225237" w:rsidR="00536A9D" w:rsidRPr="00536A9D" w:rsidRDefault="00536A9D" w:rsidP="00536A9D">
            <w:pPr>
              <w:rPr>
                <w:rFonts w:cs="Times New Roman"/>
                <w:color w:val="FFFFFF" w:themeColor="background1"/>
                <w:sz w:val="18"/>
                <w:szCs w:val="18"/>
              </w:rPr>
            </w:pPr>
          </w:p>
        </w:tc>
      </w:tr>
      <w:tr w:rsidR="00AD0938" w14:paraId="40AA19E7" w14:textId="0EF6BBF7" w:rsidTr="00436D3C">
        <w:trPr>
          <w:trHeight w:val="198"/>
          <w:jc w:val="center"/>
        </w:trPr>
        <w:tc>
          <w:tcPr>
            <w:tcW w:w="1512" w:type="dxa"/>
            <w:shd w:val="clear" w:color="auto" w:fill="8DB3E2" w:themeFill="text2" w:themeFillTint="66"/>
          </w:tcPr>
          <w:p w14:paraId="0F75B7CC" w14:textId="4D657C56" w:rsidR="00536A9D" w:rsidRPr="0098059C" w:rsidRDefault="00536A9D" w:rsidP="00536A9D">
            <w:pPr>
              <w:rPr>
                <w:rFonts w:ascii="Times New Roman" w:hAnsi="Times New Roman" w:cs="Times New Roman"/>
                <w:sz w:val="18"/>
                <w:szCs w:val="18"/>
              </w:rPr>
            </w:pPr>
            <w:r w:rsidRPr="0098059C">
              <w:rPr>
                <w:rFonts w:ascii="Times New Roman" w:hAnsi="Times New Roman" w:cs="Times New Roman"/>
                <w:sz w:val="18"/>
                <w:szCs w:val="18"/>
              </w:rPr>
              <w:t>Shaking</w:t>
            </w:r>
          </w:p>
        </w:tc>
        <w:tc>
          <w:tcPr>
            <w:tcW w:w="1260" w:type="dxa"/>
          </w:tcPr>
          <w:p w14:paraId="3218BBB7" w14:textId="77777777" w:rsidR="00536A9D" w:rsidRPr="00BB017F" w:rsidRDefault="00536A9D" w:rsidP="00536A9D">
            <w:pPr>
              <w:rPr>
                <w:rFonts w:ascii="Times New Roman" w:hAnsi="Times New Roman" w:cs="Times New Roman"/>
                <w:sz w:val="18"/>
                <w:szCs w:val="18"/>
              </w:rPr>
            </w:pPr>
            <w:r w:rsidRPr="00BB017F">
              <w:rPr>
                <w:rFonts w:ascii="Times New Roman" w:hAnsi="Times New Roman" w:cs="Times New Roman"/>
                <w:sz w:val="18"/>
                <w:szCs w:val="18"/>
              </w:rPr>
              <w:t>1</w:t>
            </w:r>
          </w:p>
        </w:tc>
        <w:tc>
          <w:tcPr>
            <w:tcW w:w="630" w:type="dxa"/>
          </w:tcPr>
          <w:p w14:paraId="79E63491" w14:textId="77777777" w:rsidR="00536A9D" w:rsidRPr="00BB017F" w:rsidRDefault="00536A9D" w:rsidP="00536A9D">
            <w:pPr>
              <w:rPr>
                <w:rFonts w:ascii="Times New Roman" w:hAnsi="Times New Roman" w:cs="Times New Roman"/>
                <w:sz w:val="18"/>
                <w:szCs w:val="18"/>
              </w:rPr>
            </w:pPr>
            <w:r w:rsidRPr="00BB017F">
              <w:rPr>
                <w:rFonts w:ascii="Times New Roman" w:hAnsi="Times New Roman" w:cs="Times New Roman"/>
                <w:sz w:val="18"/>
                <w:szCs w:val="18"/>
              </w:rPr>
              <w:t>--</w:t>
            </w:r>
          </w:p>
        </w:tc>
        <w:tc>
          <w:tcPr>
            <w:tcW w:w="720" w:type="dxa"/>
          </w:tcPr>
          <w:p w14:paraId="0F7B9DC2" w14:textId="505D5C84" w:rsidR="00536A9D" w:rsidRPr="00EE6AC7" w:rsidRDefault="004B0FC6" w:rsidP="00536A9D">
            <w:pPr>
              <w:rPr>
                <w:rFonts w:ascii="Times New Roman" w:hAnsi="Times New Roman" w:cs="Times New Roman"/>
                <w:sz w:val="18"/>
                <w:szCs w:val="18"/>
              </w:rPr>
            </w:pPr>
            <w:r w:rsidRPr="00EE6AC7">
              <w:rPr>
                <w:rFonts w:ascii="Times New Roman" w:hAnsi="Times New Roman" w:cs="Times New Roman"/>
                <w:sz w:val="18"/>
                <w:szCs w:val="18"/>
              </w:rPr>
              <w:t>0.861</w:t>
            </w:r>
          </w:p>
        </w:tc>
        <w:tc>
          <w:tcPr>
            <w:tcW w:w="914" w:type="dxa"/>
          </w:tcPr>
          <w:p w14:paraId="145FD15A" w14:textId="28B30939" w:rsidR="00536A9D" w:rsidRPr="00EE6AC7" w:rsidRDefault="004B0FC6" w:rsidP="00536A9D">
            <w:pPr>
              <w:rPr>
                <w:rFonts w:ascii="Times New Roman" w:hAnsi="Times New Roman" w:cs="Times New Roman"/>
                <w:sz w:val="18"/>
                <w:szCs w:val="18"/>
              </w:rPr>
            </w:pPr>
            <w:r w:rsidRPr="00EE6AC7">
              <w:rPr>
                <w:rFonts w:ascii="Times New Roman" w:hAnsi="Times New Roman" w:cs="Times New Roman"/>
                <w:sz w:val="18"/>
                <w:szCs w:val="18"/>
              </w:rPr>
              <w:t>0.825</w:t>
            </w:r>
          </w:p>
        </w:tc>
        <w:tc>
          <w:tcPr>
            <w:tcW w:w="1080" w:type="dxa"/>
            <w:shd w:val="clear" w:color="auto" w:fill="auto"/>
          </w:tcPr>
          <w:p w14:paraId="3AEF342D" w14:textId="77759E4E" w:rsidR="00536A9D" w:rsidRPr="00EE6AC7" w:rsidRDefault="004B0FC6" w:rsidP="00536A9D">
            <w:pPr>
              <w:rPr>
                <w:rFonts w:cs="Times New Roman"/>
                <w:sz w:val="18"/>
                <w:szCs w:val="18"/>
              </w:rPr>
            </w:pPr>
            <w:r w:rsidRPr="00EE6AC7">
              <w:rPr>
                <w:rFonts w:cs="Times New Roman"/>
                <w:sz w:val="18"/>
                <w:szCs w:val="18"/>
              </w:rPr>
              <w:t>1.55</w:t>
            </w:r>
          </w:p>
        </w:tc>
        <w:tc>
          <w:tcPr>
            <w:tcW w:w="706" w:type="dxa"/>
            <w:shd w:val="clear" w:color="auto" w:fill="auto"/>
          </w:tcPr>
          <w:p w14:paraId="05B16AF5" w14:textId="764704ED" w:rsidR="00536A9D" w:rsidRPr="00EE6AC7" w:rsidRDefault="004B0FC6" w:rsidP="00536A9D">
            <w:pPr>
              <w:rPr>
                <w:rFonts w:cs="Times New Roman"/>
                <w:sz w:val="18"/>
                <w:szCs w:val="18"/>
              </w:rPr>
            </w:pPr>
            <w:r w:rsidRPr="00EE6AC7">
              <w:rPr>
                <w:rFonts w:cs="Times New Roman"/>
                <w:sz w:val="18"/>
                <w:szCs w:val="18"/>
              </w:rPr>
              <w:t>0.427</w:t>
            </w:r>
          </w:p>
        </w:tc>
        <w:tc>
          <w:tcPr>
            <w:tcW w:w="900" w:type="dxa"/>
            <w:shd w:val="clear" w:color="auto" w:fill="auto"/>
          </w:tcPr>
          <w:p w14:paraId="0260ECDC" w14:textId="1D94FC33" w:rsidR="00536A9D" w:rsidRPr="00436D3C" w:rsidRDefault="004B0FC6" w:rsidP="00536A9D">
            <w:pPr>
              <w:rPr>
                <w:rFonts w:cs="Times New Roman"/>
                <w:b/>
                <w:sz w:val="18"/>
                <w:szCs w:val="18"/>
              </w:rPr>
            </w:pPr>
            <w:r w:rsidRPr="00436D3C">
              <w:rPr>
                <w:rFonts w:cs="Times New Roman"/>
                <w:b/>
                <w:sz w:val="18"/>
                <w:szCs w:val="18"/>
              </w:rPr>
              <w:t>0.119</w:t>
            </w:r>
          </w:p>
        </w:tc>
        <w:tc>
          <w:tcPr>
            <w:tcW w:w="720" w:type="dxa"/>
            <w:shd w:val="clear" w:color="auto" w:fill="auto"/>
          </w:tcPr>
          <w:p w14:paraId="5B6B5BB5" w14:textId="779BECFE" w:rsidR="00536A9D" w:rsidRPr="00436D3C" w:rsidRDefault="004B0FC6" w:rsidP="00536A9D">
            <w:pPr>
              <w:rPr>
                <w:rFonts w:cs="Times New Roman"/>
                <w:b/>
                <w:sz w:val="18"/>
                <w:szCs w:val="18"/>
              </w:rPr>
            </w:pPr>
            <w:r w:rsidRPr="00436D3C">
              <w:rPr>
                <w:rFonts w:cs="Times New Roman"/>
                <w:b/>
                <w:sz w:val="18"/>
                <w:szCs w:val="18"/>
              </w:rPr>
              <w:t>0.050</w:t>
            </w:r>
          </w:p>
        </w:tc>
        <w:tc>
          <w:tcPr>
            <w:tcW w:w="720" w:type="dxa"/>
            <w:shd w:val="clear" w:color="auto" w:fill="auto"/>
          </w:tcPr>
          <w:p w14:paraId="11774F1A" w14:textId="4278A7AA" w:rsidR="00536A9D" w:rsidRPr="00436D3C" w:rsidRDefault="00AD0938" w:rsidP="00AD0938">
            <w:pPr>
              <w:rPr>
                <w:rFonts w:cs="Times New Roman"/>
                <w:b/>
                <w:sz w:val="18"/>
                <w:szCs w:val="18"/>
              </w:rPr>
            </w:pPr>
            <w:r w:rsidRPr="00436D3C">
              <w:rPr>
                <w:rFonts w:cs="Times New Roman"/>
                <w:b/>
                <w:sz w:val="18"/>
                <w:szCs w:val="18"/>
              </w:rPr>
              <w:t>0.123</w:t>
            </w:r>
          </w:p>
        </w:tc>
        <w:tc>
          <w:tcPr>
            <w:tcW w:w="909" w:type="dxa"/>
            <w:gridSpan w:val="2"/>
            <w:shd w:val="clear" w:color="auto" w:fill="auto"/>
          </w:tcPr>
          <w:p w14:paraId="2A95BB30" w14:textId="29C4F143" w:rsidR="00536A9D" w:rsidRPr="00436D3C" w:rsidRDefault="00AD0938" w:rsidP="00536A9D">
            <w:pPr>
              <w:rPr>
                <w:rFonts w:cs="Times New Roman"/>
                <w:b/>
                <w:sz w:val="18"/>
                <w:szCs w:val="18"/>
              </w:rPr>
            </w:pPr>
            <w:r w:rsidRPr="00436D3C">
              <w:rPr>
                <w:rFonts w:cs="Times New Roman"/>
                <w:b/>
                <w:sz w:val="18"/>
                <w:szCs w:val="18"/>
              </w:rPr>
              <w:t>0.054</w:t>
            </w:r>
          </w:p>
        </w:tc>
      </w:tr>
      <w:tr w:rsidR="00AD0938" w14:paraId="6AB49F8C" w14:textId="4D3AECB7" w:rsidTr="00436D3C">
        <w:trPr>
          <w:gridAfter w:val="1"/>
          <w:wAfter w:w="9" w:type="dxa"/>
          <w:trHeight w:val="198"/>
          <w:jc w:val="center"/>
        </w:trPr>
        <w:tc>
          <w:tcPr>
            <w:tcW w:w="1512" w:type="dxa"/>
            <w:shd w:val="clear" w:color="auto" w:fill="8DB3E2" w:themeFill="text2" w:themeFillTint="66"/>
          </w:tcPr>
          <w:p w14:paraId="58B09A05" w14:textId="791E2332" w:rsidR="00536A9D" w:rsidRPr="0098059C" w:rsidRDefault="00536A9D" w:rsidP="00536A9D">
            <w:pPr>
              <w:rPr>
                <w:rFonts w:cs="Times New Roman"/>
                <w:sz w:val="18"/>
                <w:szCs w:val="18"/>
              </w:rPr>
            </w:pPr>
            <w:r w:rsidRPr="0098059C">
              <w:rPr>
                <w:rFonts w:cs="Times New Roman"/>
                <w:sz w:val="18"/>
                <w:szCs w:val="18"/>
              </w:rPr>
              <w:t>Fever</w:t>
            </w:r>
          </w:p>
        </w:tc>
        <w:tc>
          <w:tcPr>
            <w:tcW w:w="1260" w:type="dxa"/>
          </w:tcPr>
          <w:p w14:paraId="0A118943" w14:textId="77777777" w:rsidR="00536A9D" w:rsidRPr="00BB017F" w:rsidRDefault="00536A9D" w:rsidP="00536A9D">
            <w:pPr>
              <w:rPr>
                <w:rFonts w:cs="Times New Roman"/>
                <w:sz w:val="18"/>
                <w:szCs w:val="18"/>
              </w:rPr>
            </w:pPr>
            <w:r>
              <w:rPr>
                <w:rFonts w:cs="Times New Roman"/>
                <w:sz w:val="18"/>
                <w:szCs w:val="18"/>
              </w:rPr>
              <w:t>1</w:t>
            </w:r>
          </w:p>
        </w:tc>
        <w:tc>
          <w:tcPr>
            <w:tcW w:w="630" w:type="dxa"/>
          </w:tcPr>
          <w:p w14:paraId="5DCB81D7" w14:textId="77777777" w:rsidR="00536A9D" w:rsidRPr="00BB017F" w:rsidRDefault="00536A9D" w:rsidP="00536A9D">
            <w:pPr>
              <w:rPr>
                <w:rFonts w:cs="Times New Roman"/>
                <w:sz w:val="18"/>
                <w:szCs w:val="18"/>
              </w:rPr>
            </w:pPr>
            <w:r>
              <w:rPr>
                <w:rFonts w:cs="Times New Roman"/>
                <w:sz w:val="18"/>
                <w:szCs w:val="18"/>
              </w:rPr>
              <w:t>--</w:t>
            </w:r>
          </w:p>
        </w:tc>
        <w:tc>
          <w:tcPr>
            <w:tcW w:w="720" w:type="dxa"/>
          </w:tcPr>
          <w:p w14:paraId="6340FF47" w14:textId="03685C47" w:rsidR="00536A9D" w:rsidRPr="00EE6AC7" w:rsidRDefault="00AD0938" w:rsidP="00536A9D">
            <w:pPr>
              <w:rPr>
                <w:rFonts w:cs="Times New Roman"/>
                <w:sz w:val="18"/>
                <w:szCs w:val="18"/>
              </w:rPr>
            </w:pPr>
            <w:r w:rsidRPr="00EE6AC7">
              <w:rPr>
                <w:rFonts w:cs="Times New Roman"/>
                <w:sz w:val="18"/>
                <w:szCs w:val="18"/>
              </w:rPr>
              <w:t>0.905</w:t>
            </w:r>
          </w:p>
        </w:tc>
        <w:tc>
          <w:tcPr>
            <w:tcW w:w="914" w:type="dxa"/>
          </w:tcPr>
          <w:p w14:paraId="4F8E2F64" w14:textId="55A8C777" w:rsidR="00536A9D" w:rsidRPr="00EE6AC7" w:rsidRDefault="00AD0938" w:rsidP="00536A9D">
            <w:pPr>
              <w:rPr>
                <w:rFonts w:cs="Times New Roman"/>
                <w:sz w:val="18"/>
                <w:szCs w:val="18"/>
              </w:rPr>
            </w:pPr>
            <w:r w:rsidRPr="00EE6AC7">
              <w:rPr>
                <w:rFonts w:cs="Times New Roman"/>
                <w:sz w:val="18"/>
                <w:szCs w:val="18"/>
              </w:rPr>
              <w:t>0.855</w:t>
            </w:r>
          </w:p>
        </w:tc>
        <w:tc>
          <w:tcPr>
            <w:tcW w:w="1080" w:type="dxa"/>
            <w:shd w:val="clear" w:color="auto" w:fill="auto"/>
          </w:tcPr>
          <w:p w14:paraId="1CBCFF0C" w14:textId="46F8F87F" w:rsidR="00536A9D" w:rsidRPr="00EE6AC7" w:rsidRDefault="00AD0938" w:rsidP="00536A9D">
            <w:pPr>
              <w:rPr>
                <w:rFonts w:cs="Times New Roman"/>
                <w:sz w:val="18"/>
                <w:szCs w:val="18"/>
              </w:rPr>
            </w:pPr>
            <w:r w:rsidRPr="00EE6AC7">
              <w:rPr>
                <w:rFonts w:cs="Times New Roman"/>
                <w:sz w:val="18"/>
                <w:szCs w:val="18"/>
              </w:rPr>
              <w:t>0.969</w:t>
            </w:r>
          </w:p>
        </w:tc>
        <w:tc>
          <w:tcPr>
            <w:tcW w:w="706" w:type="dxa"/>
            <w:shd w:val="clear" w:color="auto" w:fill="auto"/>
          </w:tcPr>
          <w:p w14:paraId="19914288" w14:textId="5861F8ED" w:rsidR="00536A9D" w:rsidRPr="00EE6AC7" w:rsidRDefault="00AD0938" w:rsidP="00536A9D">
            <w:pPr>
              <w:rPr>
                <w:rFonts w:cs="Times New Roman"/>
                <w:sz w:val="18"/>
                <w:szCs w:val="18"/>
              </w:rPr>
            </w:pPr>
            <w:r w:rsidRPr="00EE6AC7">
              <w:rPr>
                <w:rFonts w:cs="Times New Roman"/>
                <w:sz w:val="18"/>
                <w:szCs w:val="18"/>
              </w:rPr>
              <w:t>0.949</w:t>
            </w:r>
          </w:p>
        </w:tc>
        <w:tc>
          <w:tcPr>
            <w:tcW w:w="900" w:type="dxa"/>
            <w:shd w:val="clear" w:color="auto" w:fill="auto"/>
          </w:tcPr>
          <w:p w14:paraId="74B226B5" w14:textId="41977F4E" w:rsidR="00536A9D" w:rsidRPr="00436D3C" w:rsidRDefault="00AD0938" w:rsidP="00536A9D">
            <w:pPr>
              <w:rPr>
                <w:rFonts w:cs="Times New Roman"/>
                <w:b/>
                <w:sz w:val="18"/>
                <w:szCs w:val="18"/>
              </w:rPr>
            </w:pPr>
            <w:r w:rsidRPr="00436D3C">
              <w:rPr>
                <w:rFonts w:cs="Times New Roman"/>
                <w:b/>
                <w:sz w:val="18"/>
                <w:szCs w:val="18"/>
              </w:rPr>
              <w:t>0.139</w:t>
            </w:r>
          </w:p>
        </w:tc>
        <w:tc>
          <w:tcPr>
            <w:tcW w:w="720" w:type="dxa"/>
            <w:shd w:val="clear" w:color="auto" w:fill="auto"/>
          </w:tcPr>
          <w:p w14:paraId="7183DCA5" w14:textId="6BFB99B1" w:rsidR="00536A9D" w:rsidRPr="00436D3C" w:rsidRDefault="00AD0938" w:rsidP="00536A9D">
            <w:pPr>
              <w:rPr>
                <w:rFonts w:cs="Times New Roman"/>
                <w:b/>
                <w:sz w:val="18"/>
                <w:szCs w:val="18"/>
              </w:rPr>
            </w:pPr>
            <w:r w:rsidRPr="00436D3C">
              <w:rPr>
                <w:rFonts w:cs="Times New Roman"/>
                <w:b/>
                <w:sz w:val="18"/>
                <w:szCs w:val="18"/>
              </w:rPr>
              <w:t>0.002</w:t>
            </w:r>
          </w:p>
        </w:tc>
        <w:tc>
          <w:tcPr>
            <w:tcW w:w="720" w:type="dxa"/>
            <w:shd w:val="clear" w:color="auto" w:fill="auto"/>
          </w:tcPr>
          <w:p w14:paraId="08B56A54" w14:textId="2E440AA5" w:rsidR="00536A9D" w:rsidRPr="00436D3C" w:rsidRDefault="00AD0938" w:rsidP="00536A9D">
            <w:pPr>
              <w:rPr>
                <w:rFonts w:cs="Times New Roman"/>
                <w:b/>
                <w:sz w:val="18"/>
                <w:szCs w:val="18"/>
              </w:rPr>
            </w:pPr>
            <w:r w:rsidRPr="00436D3C">
              <w:rPr>
                <w:rFonts w:cs="Times New Roman"/>
                <w:b/>
                <w:sz w:val="18"/>
                <w:szCs w:val="18"/>
              </w:rPr>
              <w:t>0.188</w:t>
            </w:r>
          </w:p>
        </w:tc>
        <w:tc>
          <w:tcPr>
            <w:tcW w:w="900" w:type="dxa"/>
            <w:shd w:val="clear" w:color="auto" w:fill="auto"/>
          </w:tcPr>
          <w:p w14:paraId="6897FEDF" w14:textId="035932CA" w:rsidR="00536A9D" w:rsidRPr="00436D3C" w:rsidRDefault="00AD0938" w:rsidP="00536A9D">
            <w:pPr>
              <w:rPr>
                <w:rFonts w:cs="Times New Roman"/>
                <w:b/>
                <w:sz w:val="18"/>
                <w:szCs w:val="18"/>
              </w:rPr>
            </w:pPr>
            <w:r w:rsidRPr="00436D3C">
              <w:rPr>
                <w:rFonts w:cs="Times New Roman"/>
                <w:b/>
                <w:sz w:val="18"/>
                <w:szCs w:val="18"/>
              </w:rPr>
              <w:t>0.004</w:t>
            </w:r>
          </w:p>
        </w:tc>
      </w:tr>
      <w:tr w:rsidR="00AD0938" w14:paraId="5F6A91D1" w14:textId="77777777" w:rsidTr="00436D3C">
        <w:trPr>
          <w:gridAfter w:val="1"/>
          <w:wAfter w:w="9" w:type="dxa"/>
          <w:trHeight w:val="198"/>
          <w:jc w:val="center"/>
        </w:trPr>
        <w:tc>
          <w:tcPr>
            <w:tcW w:w="1512" w:type="dxa"/>
            <w:shd w:val="clear" w:color="auto" w:fill="8DB3E2" w:themeFill="text2" w:themeFillTint="66"/>
          </w:tcPr>
          <w:p w14:paraId="49358B43" w14:textId="25F9BEEC" w:rsidR="00536A9D" w:rsidRPr="0098059C" w:rsidRDefault="00536A9D" w:rsidP="00536A9D">
            <w:pPr>
              <w:rPr>
                <w:rFonts w:cs="Times New Roman"/>
                <w:sz w:val="18"/>
                <w:szCs w:val="18"/>
              </w:rPr>
            </w:pPr>
            <w:r w:rsidRPr="0098059C">
              <w:rPr>
                <w:rFonts w:cs="Times New Roman"/>
                <w:sz w:val="18"/>
                <w:szCs w:val="18"/>
              </w:rPr>
              <w:t>Headache</w:t>
            </w:r>
          </w:p>
        </w:tc>
        <w:tc>
          <w:tcPr>
            <w:tcW w:w="1260" w:type="dxa"/>
          </w:tcPr>
          <w:p w14:paraId="262C5864" w14:textId="676BB9D1" w:rsidR="00536A9D" w:rsidRDefault="00536A9D" w:rsidP="00536A9D">
            <w:pPr>
              <w:rPr>
                <w:rFonts w:cs="Times New Roman"/>
                <w:sz w:val="18"/>
                <w:szCs w:val="18"/>
              </w:rPr>
            </w:pPr>
            <w:r>
              <w:rPr>
                <w:rFonts w:cs="Times New Roman"/>
                <w:sz w:val="18"/>
                <w:szCs w:val="18"/>
              </w:rPr>
              <w:t>1</w:t>
            </w:r>
          </w:p>
        </w:tc>
        <w:tc>
          <w:tcPr>
            <w:tcW w:w="630" w:type="dxa"/>
          </w:tcPr>
          <w:p w14:paraId="0E47C002" w14:textId="6541DFEE" w:rsidR="00536A9D" w:rsidRDefault="00536A9D" w:rsidP="00536A9D">
            <w:pPr>
              <w:rPr>
                <w:rFonts w:cs="Times New Roman"/>
                <w:sz w:val="18"/>
                <w:szCs w:val="18"/>
              </w:rPr>
            </w:pPr>
            <w:r>
              <w:rPr>
                <w:rFonts w:cs="Times New Roman"/>
                <w:sz w:val="18"/>
                <w:szCs w:val="18"/>
              </w:rPr>
              <w:t>--</w:t>
            </w:r>
          </w:p>
        </w:tc>
        <w:tc>
          <w:tcPr>
            <w:tcW w:w="720" w:type="dxa"/>
          </w:tcPr>
          <w:p w14:paraId="719DD1BC" w14:textId="0FFE1081" w:rsidR="00536A9D" w:rsidRPr="00EE6AC7" w:rsidRDefault="00AD0938" w:rsidP="00536A9D">
            <w:pPr>
              <w:rPr>
                <w:rFonts w:cs="Times New Roman"/>
                <w:sz w:val="18"/>
                <w:szCs w:val="18"/>
              </w:rPr>
            </w:pPr>
            <w:r w:rsidRPr="00EE6AC7">
              <w:rPr>
                <w:rFonts w:cs="Times New Roman"/>
                <w:sz w:val="18"/>
                <w:szCs w:val="18"/>
              </w:rPr>
              <w:t>1.33</w:t>
            </w:r>
          </w:p>
        </w:tc>
        <w:tc>
          <w:tcPr>
            <w:tcW w:w="914" w:type="dxa"/>
          </w:tcPr>
          <w:p w14:paraId="4E83FE4D" w14:textId="20CBE348" w:rsidR="00536A9D" w:rsidRPr="00EE6AC7" w:rsidRDefault="00AD0938" w:rsidP="00536A9D">
            <w:pPr>
              <w:rPr>
                <w:rFonts w:cs="Times New Roman"/>
                <w:sz w:val="18"/>
                <w:szCs w:val="18"/>
              </w:rPr>
            </w:pPr>
            <w:r w:rsidRPr="00EE6AC7">
              <w:rPr>
                <w:rFonts w:cs="Times New Roman"/>
                <w:sz w:val="18"/>
                <w:szCs w:val="18"/>
              </w:rPr>
              <w:t>0.658</w:t>
            </w:r>
          </w:p>
        </w:tc>
        <w:tc>
          <w:tcPr>
            <w:tcW w:w="1080" w:type="dxa"/>
            <w:shd w:val="clear" w:color="auto" w:fill="auto"/>
          </w:tcPr>
          <w:p w14:paraId="38BFA41E" w14:textId="48DB0065" w:rsidR="00536A9D" w:rsidRPr="00EE6AC7" w:rsidRDefault="00AD0938" w:rsidP="00536A9D">
            <w:pPr>
              <w:rPr>
                <w:rFonts w:cs="Times New Roman"/>
                <w:sz w:val="18"/>
                <w:szCs w:val="18"/>
              </w:rPr>
            </w:pPr>
            <w:r w:rsidRPr="00EE6AC7">
              <w:rPr>
                <w:rFonts w:cs="Times New Roman"/>
                <w:sz w:val="18"/>
                <w:szCs w:val="18"/>
              </w:rPr>
              <w:t>2.11</w:t>
            </w:r>
          </w:p>
        </w:tc>
        <w:tc>
          <w:tcPr>
            <w:tcW w:w="706" w:type="dxa"/>
            <w:shd w:val="clear" w:color="auto" w:fill="auto"/>
          </w:tcPr>
          <w:p w14:paraId="2B07EC11" w14:textId="14AB0839" w:rsidR="00536A9D" w:rsidRPr="00EE6AC7" w:rsidRDefault="00AD0938" w:rsidP="00536A9D">
            <w:pPr>
              <w:rPr>
                <w:rFonts w:cs="Times New Roman"/>
                <w:sz w:val="18"/>
                <w:szCs w:val="18"/>
              </w:rPr>
            </w:pPr>
            <w:r w:rsidRPr="00EE6AC7">
              <w:rPr>
                <w:rFonts w:cs="Times New Roman"/>
                <w:sz w:val="18"/>
                <w:szCs w:val="18"/>
              </w:rPr>
              <w:t>0.180</w:t>
            </w:r>
          </w:p>
        </w:tc>
        <w:tc>
          <w:tcPr>
            <w:tcW w:w="900" w:type="dxa"/>
            <w:shd w:val="clear" w:color="auto" w:fill="auto"/>
          </w:tcPr>
          <w:p w14:paraId="69F8017E" w14:textId="00672AE8" w:rsidR="00536A9D" w:rsidRPr="00436D3C" w:rsidRDefault="00AD0938" w:rsidP="00536A9D">
            <w:pPr>
              <w:rPr>
                <w:rFonts w:cs="Times New Roman"/>
                <w:b/>
                <w:sz w:val="18"/>
                <w:szCs w:val="18"/>
              </w:rPr>
            </w:pPr>
            <w:r w:rsidRPr="00436D3C">
              <w:rPr>
                <w:rFonts w:cs="Times New Roman"/>
                <w:b/>
                <w:sz w:val="18"/>
                <w:szCs w:val="18"/>
              </w:rPr>
              <w:t>6</w:t>
            </w:r>
          </w:p>
        </w:tc>
        <w:tc>
          <w:tcPr>
            <w:tcW w:w="720" w:type="dxa"/>
            <w:shd w:val="clear" w:color="auto" w:fill="auto"/>
          </w:tcPr>
          <w:p w14:paraId="6A5E3D40" w14:textId="10E5C29A" w:rsidR="00536A9D" w:rsidRPr="00436D3C" w:rsidRDefault="00AD0938" w:rsidP="00536A9D">
            <w:pPr>
              <w:rPr>
                <w:rFonts w:cs="Times New Roman"/>
                <w:b/>
                <w:sz w:val="18"/>
                <w:szCs w:val="18"/>
              </w:rPr>
            </w:pPr>
            <w:r w:rsidRPr="00436D3C">
              <w:rPr>
                <w:rFonts w:cs="Times New Roman"/>
                <w:b/>
                <w:sz w:val="18"/>
                <w:szCs w:val="18"/>
              </w:rPr>
              <w:t>0.001</w:t>
            </w:r>
          </w:p>
        </w:tc>
        <w:tc>
          <w:tcPr>
            <w:tcW w:w="720" w:type="dxa"/>
            <w:shd w:val="clear" w:color="auto" w:fill="auto"/>
          </w:tcPr>
          <w:p w14:paraId="3C60B178" w14:textId="596749E3" w:rsidR="00536A9D" w:rsidRPr="00436D3C" w:rsidRDefault="00AD0938" w:rsidP="00536A9D">
            <w:pPr>
              <w:rPr>
                <w:rFonts w:cs="Times New Roman"/>
                <w:b/>
                <w:sz w:val="18"/>
                <w:szCs w:val="18"/>
              </w:rPr>
            </w:pPr>
            <w:r w:rsidRPr="00436D3C">
              <w:rPr>
                <w:rFonts w:cs="Times New Roman"/>
                <w:b/>
                <w:sz w:val="18"/>
                <w:szCs w:val="18"/>
              </w:rPr>
              <w:t>8.89</w:t>
            </w:r>
          </w:p>
        </w:tc>
        <w:tc>
          <w:tcPr>
            <w:tcW w:w="900" w:type="dxa"/>
            <w:shd w:val="clear" w:color="auto" w:fill="auto"/>
          </w:tcPr>
          <w:p w14:paraId="64850DAD" w14:textId="6A8A7DA8" w:rsidR="00536A9D" w:rsidRPr="00436D3C" w:rsidRDefault="00AD0938" w:rsidP="00536A9D">
            <w:pPr>
              <w:rPr>
                <w:rFonts w:cs="Times New Roman"/>
                <w:b/>
                <w:sz w:val="18"/>
                <w:szCs w:val="18"/>
              </w:rPr>
            </w:pPr>
            <w:r w:rsidRPr="00436D3C">
              <w:rPr>
                <w:rFonts w:cs="Times New Roman"/>
                <w:b/>
                <w:sz w:val="18"/>
                <w:szCs w:val="18"/>
              </w:rPr>
              <w:t>0.000</w:t>
            </w:r>
          </w:p>
        </w:tc>
      </w:tr>
      <w:tr w:rsidR="00AD0938" w14:paraId="17F6CC19" w14:textId="77777777" w:rsidTr="00436D3C">
        <w:trPr>
          <w:gridAfter w:val="1"/>
          <w:wAfter w:w="9" w:type="dxa"/>
          <w:trHeight w:val="419"/>
          <w:jc w:val="center"/>
        </w:trPr>
        <w:tc>
          <w:tcPr>
            <w:tcW w:w="1512" w:type="dxa"/>
            <w:shd w:val="clear" w:color="auto" w:fill="8DB3E2" w:themeFill="text2" w:themeFillTint="66"/>
          </w:tcPr>
          <w:p w14:paraId="1F6E97DF" w14:textId="14392F9A" w:rsidR="00536A9D" w:rsidRPr="0098059C" w:rsidRDefault="00536A9D" w:rsidP="00536A9D">
            <w:pPr>
              <w:rPr>
                <w:rFonts w:cs="Times New Roman"/>
                <w:sz w:val="18"/>
                <w:szCs w:val="18"/>
              </w:rPr>
            </w:pPr>
            <w:r w:rsidRPr="0098059C">
              <w:rPr>
                <w:rFonts w:cs="Times New Roman"/>
                <w:sz w:val="18"/>
                <w:szCs w:val="18"/>
              </w:rPr>
              <w:t>Sleepy all the time/floppy</w:t>
            </w:r>
          </w:p>
        </w:tc>
        <w:tc>
          <w:tcPr>
            <w:tcW w:w="1260" w:type="dxa"/>
          </w:tcPr>
          <w:p w14:paraId="70C50998" w14:textId="2AC475E5" w:rsidR="00536A9D" w:rsidRDefault="00536A9D" w:rsidP="00536A9D">
            <w:pPr>
              <w:rPr>
                <w:rFonts w:cs="Times New Roman"/>
                <w:sz w:val="18"/>
                <w:szCs w:val="18"/>
              </w:rPr>
            </w:pPr>
            <w:r>
              <w:rPr>
                <w:rFonts w:cs="Times New Roman"/>
                <w:sz w:val="18"/>
                <w:szCs w:val="18"/>
              </w:rPr>
              <w:t>1</w:t>
            </w:r>
          </w:p>
        </w:tc>
        <w:tc>
          <w:tcPr>
            <w:tcW w:w="630" w:type="dxa"/>
          </w:tcPr>
          <w:p w14:paraId="520E0647" w14:textId="4DEBAC68" w:rsidR="00536A9D" w:rsidRDefault="00536A9D" w:rsidP="00536A9D">
            <w:pPr>
              <w:rPr>
                <w:rFonts w:cs="Times New Roman"/>
                <w:sz w:val="18"/>
                <w:szCs w:val="18"/>
              </w:rPr>
            </w:pPr>
            <w:r>
              <w:rPr>
                <w:rFonts w:cs="Times New Roman"/>
                <w:sz w:val="18"/>
                <w:szCs w:val="18"/>
              </w:rPr>
              <w:t>--</w:t>
            </w:r>
          </w:p>
        </w:tc>
        <w:tc>
          <w:tcPr>
            <w:tcW w:w="720" w:type="dxa"/>
          </w:tcPr>
          <w:p w14:paraId="7F13A795" w14:textId="5E039389" w:rsidR="00536A9D" w:rsidRPr="00EE6AC7" w:rsidRDefault="00AD0938" w:rsidP="00536A9D">
            <w:pPr>
              <w:rPr>
                <w:rFonts w:cs="Times New Roman"/>
                <w:sz w:val="18"/>
                <w:szCs w:val="18"/>
              </w:rPr>
            </w:pPr>
            <w:r w:rsidRPr="00EE6AC7">
              <w:rPr>
                <w:rFonts w:cs="Times New Roman"/>
                <w:sz w:val="18"/>
                <w:szCs w:val="18"/>
              </w:rPr>
              <w:t>1.85</w:t>
            </w:r>
          </w:p>
        </w:tc>
        <w:tc>
          <w:tcPr>
            <w:tcW w:w="914" w:type="dxa"/>
          </w:tcPr>
          <w:p w14:paraId="3010FE82" w14:textId="4A3FD220" w:rsidR="00536A9D" w:rsidRPr="00EE6AC7" w:rsidRDefault="00AD0938" w:rsidP="00536A9D">
            <w:pPr>
              <w:rPr>
                <w:rFonts w:cs="Times New Roman"/>
                <w:sz w:val="18"/>
                <w:szCs w:val="18"/>
              </w:rPr>
            </w:pPr>
            <w:r w:rsidRPr="00EE6AC7">
              <w:rPr>
                <w:rFonts w:cs="Times New Roman"/>
                <w:sz w:val="18"/>
                <w:szCs w:val="18"/>
              </w:rPr>
              <w:t>0.305</w:t>
            </w:r>
          </w:p>
        </w:tc>
        <w:tc>
          <w:tcPr>
            <w:tcW w:w="1080" w:type="dxa"/>
            <w:shd w:val="clear" w:color="auto" w:fill="auto"/>
          </w:tcPr>
          <w:p w14:paraId="170092FA" w14:textId="0D6CE9EC" w:rsidR="00536A9D" w:rsidRPr="00EE6AC7" w:rsidRDefault="00AD0938" w:rsidP="00536A9D">
            <w:pPr>
              <w:rPr>
                <w:rFonts w:cs="Times New Roman"/>
                <w:sz w:val="18"/>
                <w:szCs w:val="18"/>
              </w:rPr>
            </w:pPr>
            <w:r w:rsidRPr="00EE6AC7">
              <w:rPr>
                <w:rFonts w:cs="Times New Roman"/>
                <w:sz w:val="18"/>
                <w:szCs w:val="18"/>
              </w:rPr>
              <w:t>0.397</w:t>
            </w:r>
          </w:p>
        </w:tc>
        <w:tc>
          <w:tcPr>
            <w:tcW w:w="706" w:type="dxa"/>
            <w:shd w:val="clear" w:color="auto" w:fill="auto"/>
          </w:tcPr>
          <w:p w14:paraId="0C133AD1" w14:textId="2656C379" w:rsidR="00536A9D" w:rsidRPr="00EE6AC7" w:rsidRDefault="00AD0938" w:rsidP="00536A9D">
            <w:pPr>
              <w:rPr>
                <w:rFonts w:cs="Times New Roman"/>
                <w:sz w:val="18"/>
                <w:szCs w:val="18"/>
              </w:rPr>
            </w:pPr>
            <w:r w:rsidRPr="00EE6AC7">
              <w:rPr>
                <w:rFonts w:cs="Times New Roman"/>
                <w:sz w:val="18"/>
                <w:szCs w:val="18"/>
              </w:rPr>
              <w:t>0.199</w:t>
            </w:r>
          </w:p>
        </w:tc>
        <w:tc>
          <w:tcPr>
            <w:tcW w:w="900" w:type="dxa"/>
            <w:shd w:val="clear" w:color="auto" w:fill="auto"/>
          </w:tcPr>
          <w:p w14:paraId="58C42E07" w14:textId="6995D065" w:rsidR="00536A9D" w:rsidRPr="00EE6AC7" w:rsidRDefault="00AD0938" w:rsidP="00536A9D">
            <w:pPr>
              <w:rPr>
                <w:rFonts w:cs="Times New Roman"/>
                <w:sz w:val="18"/>
                <w:szCs w:val="18"/>
              </w:rPr>
            </w:pPr>
            <w:r w:rsidRPr="00EE6AC7">
              <w:rPr>
                <w:rFonts w:cs="Times New Roman"/>
                <w:sz w:val="18"/>
                <w:szCs w:val="18"/>
              </w:rPr>
              <w:t>0.383</w:t>
            </w:r>
          </w:p>
        </w:tc>
        <w:tc>
          <w:tcPr>
            <w:tcW w:w="720" w:type="dxa"/>
            <w:shd w:val="clear" w:color="auto" w:fill="auto"/>
          </w:tcPr>
          <w:p w14:paraId="7926B508" w14:textId="3368B1EC" w:rsidR="00536A9D" w:rsidRPr="00EE6AC7" w:rsidRDefault="00AD0938" w:rsidP="00536A9D">
            <w:pPr>
              <w:rPr>
                <w:rFonts w:cs="Times New Roman"/>
                <w:sz w:val="18"/>
                <w:szCs w:val="18"/>
              </w:rPr>
            </w:pPr>
            <w:r w:rsidRPr="00EE6AC7">
              <w:rPr>
                <w:rFonts w:cs="Times New Roman"/>
                <w:sz w:val="18"/>
                <w:szCs w:val="18"/>
              </w:rPr>
              <w:t>0.180</w:t>
            </w:r>
          </w:p>
        </w:tc>
        <w:tc>
          <w:tcPr>
            <w:tcW w:w="720" w:type="dxa"/>
            <w:shd w:val="clear" w:color="auto" w:fill="auto"/>
          </w:tcPr>
          <w:p w14:paraId="5CFBE2B9" w14:textId="527E6E8B" w:rsidR="00536A9D" w:rsidRPr="00436D3C" w:rsidRDefault="00AD0938" w:rsidP="00536A9D">
            <w:pPr>
              <w:rPr>
                <w:rFonts w:cs="Times New Roman"/>
                <w:b/>
                <w:sz w:val="18"/>
                <w:szCs w:val="18"/>
              </w:rPr>
            </w:pPr>
            <w:r w:rsidRPr="00436D3C">
              <w:rPr>
                <w:rFonts w:cs="Times New Roman"/>
                <w:b/>
                <w:sz w:val="18"/>
                <w:szCs w:val="18"/>
              </w:rPr>
              <w:t>0.255</w:t>
            </w:r>
          </w:p>
        </w:tc>
        <w:tc>
          <w:tcPr>
            <w:tcW w:w="900" w:type="dxa"/>
            <w:shd w:val="clear" w:color="auto" w:fill="auto"/>
          </w:tcPr>
          <w:p w14:paraId="4635C5EC" w14:textId="5763B318" w:rsidR="00536A9D" w:rsidRPr="00436D3C" w:rsidRDefault="00AD0938" w:rsidP="00536A9D">
            <w:pPr>
              <w:rPr>
                <w:rFonts w:cs="Times New Roman"/>
                <w:b/>
                <w:sz w:val="18"/>
                <w:szCs w:val="18"/>
              </w:rPr>
            </w:pPr>
            <w:r w:rsidRPr="00436D3C">
              <w:rPr>
                <w:rFonts w:cs="Times New Roman"/>
                <w:b/>
                <w:sz w:val="18"/>
                <w:szCs w:val="18"/>
              </w:rPr>
              <w:t>0.038</w:t>
            </w:r>
          </w:p>
        </w:tc>
      </w:tr>
      <w:tr w:rsidR="00AD0938" w14:paraId="073B683D" w14:textId="2A199B69" w:rsidTr="00436D3C">
        <w:trPr>
          <w:gridAfter w:val="1"/>
          <w:wAfter w:w="9" w:type="dxa"/>
          <w:trHeight w:val="397"/>
          <w:jc w:val="center"/>
        </w:trPr>
        <w:tc>
          <w:tcPr>
            <w:tcW w:w="1512" w:type="dxa"/>
            <w:shd w:val="clear" w:color="auto" w:fill="8DB3E2" w:themeFill="text2" w:themeFillTint="66"/>
          </w:tcPr>
          <w:p w14:paraId="2E59B692" w14:textId="77777777" w:rsidR="00536A9D" w:rsidRPr="00784D84" w:rsidRDefault="00536A9D" w:rsidP="00536A9D">
            <w:pPr>
              <w:rPr>
                <w:rFonts w:ascii="Times New Roman" w:hAnsi="Times New Roman" w:cs="Times New Roman"/>
                <w:b/>
                <w:sz w:val="18"/>
                <w:szCs w:val="18"/>
              </w:rPr>
            </w:pPr>
            <w:r w:rsidRPr="00784D84">
              <w:rPr>
                <w:rFonts w:ascii="Times New Roman" w:hAnsi="Times New Roman" w:cs="Times New Roman"/>
                <w:b/>
                <w:sz w:val="18"/>
                <w:szCs w:val="18"/>
              </w:rPr>
              <w:t>Health seeking behaviors</w:t>
            </w:r>
          </w:p>
        </w:tc>
        <w:tc>
          <w:tcPr>
            <w:tcW w:w="3524" w:type="dxa"/>
            <w:gridSpan w:val="4"/>
          </w:tcPr>
          <w:p w14:paraId="42BDCA6B" w14:textId="77777777" w:rsidR="00536A9D" w:rsidRPr="00EE6AC7" w:rsidRDefault="00536A9D" w:rsidP="00536A9D">
            <w:pPr>
              <w:rPr>
                <w:rFonts w:ascii="Times New Roman" w:hAnsi="Times New Roman" w:cs="Times New Roman"/>
                <w:sz w:val="18"/>
                <w:szCs w:val="18"/>
              </w:rPr>
            </w:pPr>
          </w:p>
        </w:tc>
        <w:tc>
          <w:tcPr>
            <w:tcW w:w="1080" w:type="dxa"/>
            <w:shd w:val="clear" w:color="auto" w:fill="auto"/>
          </w:tcPr>
          <w:p w14:paraId="060B3A60" w14:textId="77777777" w:rsidR="00536A9D" w:rsidRPr="00EE6AC7" w:rsidRDefault="00536A9D" w:rsidP="00536A9D">
            <w:pPr>
              <w:rPr>
                <w:rFonts w:cs="Times New Roman"/>
                <w:sz w:val="18"/>
                <w:szCs w:val="18"/>
              </w:rPr>
            </w:pPr>
          </w:p>
        </w:tc>
        <w:tc>
          <w:tcPr>
            <w:tcW w:w="706" w:type="dxa"/>
            <w:shd w:val="clear" w:color="auto" w:fill="auto"/>
          </w:tcPr>
          <w:p w14:paraId="77CB1DA2" w14:textId="77777777" w:rsidR="00536A9D" w:rsidRPr="00EE6AC7" w:rsidRDefault="00536A9D" w:rsidP="00536A9D">
            <w:pPr>
              <w:rPr>
                <w:rFonts w:cs="Times New Roman"/>
                <w:sz w:val="18"/>
                <w:szCs w:val="18"/>
              </w:rPr>
            </w:pPr>
          </w:p>
        </w:tc>
        <w:tc>
          <w:tcPr>
            <w:tcW w:w="900" w:type="dxa"/>
            <w:shd w:val="clear" w:color="auto" w:fill="auto"/>
          </w:tcPr>
          <w:p w14:paraId="463CC8DC" w14:textId="77777777" w:rsidR="00536A9D" w:rsidRPr="00EE6AC7" w:rsidRDefault="00536A9D" w:rsidP="00536A9D">
            <w:pPr>
              <w:rPr>
                <w:rFonts w:cs="Times New Roman"/>
                <w:sz w:val="18"/>
                <w:szCs w:val="18"/>
              </w:rPr>
            </w:pPr>
          </w:p>
        </w:tc>
        <w:tc>
          <w:tcPr>
            <w:tcW w:w="720" w:type="dxa"/>
            <w:shd w:val="clear" w:color="auto" w:fill="auto"/>
          </w:tcPr>
          <w:p w14:paraId="24F28740" w14:textId="77777777" w:rsidR="00536A9D" w:rsidRPr="00EE6AC7" w:rsidRDefault="00536A9D" w:rsidP="00536A9D">
            <w:pPr>
              <w:rPr>
                <w:rFonts w:cs="Times New Roman"/>
                <w:sz w:val="18"/>
                <w:szCs w:val="18"/>
              </w:rPr>
            </w:pPr>
          </w:p>
        </w:tc>
        <w:tc>
          <w:tcPr>
            <w:tcW w:w="720" w:type="dxa"/>
            <w:shd w:val="clear" w:color="auto" w:fill="auto"/>
          </w:tcPr>
          <w:p w14:paraId="250D97AF" w14:textId="77777777" w:rsidR="00536A9D" w:rsidRPr="00436D3C" w:rsidRDefault="00536A9D" w:rsidP="00536A9D">
            <w:pPr>
              <w:rPr>
                <w:rFonts w:cs="Times New Roman"/>
                <w:b/>
                <w:sz w:val="18"/>
                <w:szCs w:val="18"/>
              </w:rPr>
            </w:pPr>
          </w:p>
        </w:tc>
        <w:tc>
          <w:tcPr>
            <w:tcW w:w="900" w:type="dxa"/>
            <w:shd w:val="clear" w:color="auto" w:fill="auto"/>
          </w:tcPr>
          <w:p w14:paraId="336BE24A" w14:textId="7109EE73" w:rsidR="00536A9D" w:rsidRPr="00436D3C" w:rsidRDefault="00536A9D" w:rsidP="00536A9D">
            <w:pPr>
              <w:rPr>
                <w:rFonts w:cs="Times New Roman"/>
                <w:b/>
                <w:sz w:val="18"/>
                <w:szCs w:val="18"/>
              </w:rPr>
            </w:pPr>
          </w:p>
        </w:tc>
      </w:tr>
      <w:tr w:rsidR="00AD0938" w14:paraId="5553E2A4" w14:textId="4CD4EDE0" w:rsidTr="00436D3C">
        <w:trPr>
          <w:gridAfter w:val="1"/>
          <w:wAfter w:w="9" w:type="dxa"/>
          <w:trHeight w:val="198"/>
          <w:jc w:val="center"/>
        </w:trPr>
        <w:tc>
          <w:tcPr>
            <w:tcW w:w="1512" w:type="dxa"/>
            <w:shd w:val="clear" w:color="auto" w:fill="8DB3E2" w:themeFill="text2" w:themeFillTint="66"/>
          </w:tcPr>
          <w:p w14:paraId="0D1A924D" w14:textId="77777777" w:rsidR="00536A9D" w:rsidRPr="0098059C" w:rsidRDefault="00536A9D" w:rsidP="00536A9D">
            <w:pPr>
              <w:rPr>
                <w:rFonts w:ascii="Times New Roman" w:hAnsi="Times New Roman" w:cs="Times New Roman"/>
                <w:sz w:val="18"/>
                <w:szCs w:val="18"/>
              </w:rPr>
            </w:pPr>
            <w:r w:rsidRPr="0098059C">
              <w:rPr>
                <w:rFonts w:ascii="Times New Roman" w:hAnsi="Times New Roman" w:cs="Times New Roman"/>
                <w:sz w:val="18"/>
                <w:szCs w:val="18"/>
              </w:rPr>
              <w:t xml:space="preserve">Fever prevalence </w:t>
            </w:r>
          </w:p>
        </w:tc>
        <w:tc>
          <w:tcPr>
            <w:tcW w:w="1260" w:type="dxa"/>
          </w:tcPr>
          <w:p w14:paraId="4F6B58E8" w14:textId="77777777" w:rsidR="00536A9D" w:rsidRPr="00BB017F" w:rsidRDefault="00536A9D" w:rsidP="00536A9D">
            <w:pPr>
              <w:rPr>
                <w:rFonts w:ascii="Times New Roman" w:hAnsi="Times New Roman" w:cs="Times New Roman"/>
                <w:sz w:val="18"/>
                <w:szCs w:val="18"/>
              </w:rPr>
            </w:pPr>
            <w:r w:rsidRPr="00BB017F">
              <w:rPr>
                <w:rFonts w:ascii="Times New Roman" w:hAnsi="Times New Roman" w:cs="Times New Roman"/>
                <w:sz w:val="18"/>
                <w:szCs w:val="18"/>
              </w:rPr>
              <w:t>1</w:t>
            </w:r>
          </w:p>
        </w:tc>
        <w:tc>
          <w:tcPr>
            <w:tcW w:w="630" w:type="dxa"/>
          </w:tcPr>
          <w:p w14:paraId="643E9A50" w14:textId="77777777" w:rsidR="00536A9D" w:rsidRPr="00BB017F" w:rsidRDefault="00536A9D" w:rsidP="00536A9D">
            <w:pPr>
              <w:rPr>
                <w:rFonts w:ascii="Times New Roman" w:hAnsi="Times New Roman" w:cs="Times New Roman"/>
                <w:sz w:val="18"/>
                <w:szCs w:val="18"/>
              </w:rPr>
            </w:pPr>
            <w:r w:rsidRPr="00BB017F">
              <w:rPr>
                <w:rFonts w:ascii="Times New Roman" w:hAnsi="Times New Roman" w:cs="Times New Roman"/>
                <w:sz w:val="18"/>
                <w:szCs w:val="18"/>
              </w:rPr>
              <w:t>--</w:t>
            </w:r>
          </w:p>
        </w:tc>
        <w:tc>
          <w:tcPr>
            <w:tcW w:w="720" w:type="dxa"/>
          </w:tcPr>
          <w:p w14:paraId="50B2EDB1" w14:textId="681E5939" w:rsidR="00536A9D" w:rsidRPr="00EE6AC7" w:rsidRDefault="00AD0938" w:rsidP="00536A9D">
            <w:pPr>
              <w:rPr>
                <w:rFonts w:ascii="Times New Roman" w:hAnsi="Times New Roman" w:cs="Times New Roman"/>
                <w:sz w:val="18"/>
                <w:szCs w:val="18"/>
              </w:rPr>
            </w:pPr>
            <w:r w:rsidRPr="00EE6AC7">
              <w:rPr>
                <w:rFonts w:ascii="Times New Roman" w:hAnsi="Times New Roman" w:cs="Times New Roman"/>
                <w:sz w:val="18"/>
                <w:szCs w:val="18"/>
              </w:rPr>
              <w:t>0.667</w:t>
            </w:r>
          </w:p>
        </w:tc>
        <w:tc>
          <w:tcPr>
            <w:tcW w:w="914" w:type="dxa"/>
          </w:tcPr>
          <w:p w14:paraId="7B557816" w14:textId="6F51CE99" w:rsidR="00536A9D" w:rsidRPr="00EE6AC7" w:rsidRDefault="00AD0938" w:rsidP="00536A9D">
            <w:pPr>
              <w:rPr>
                <w:rFonts w:ascii="Times New Roman" w:hAnsi="Times New Roman" w:cs="Times New Roman"/>
                <w:sz w:val="18"/>
                <w:szCs w:val="18"/>
              </w:rPr>
            </w:pPr>
            <w:r w:rsidRPr="00EE6AC7">
              <w:rPr>
                <w:rFonts w:ascii="Times New Roman" w:hAnsi="Times New Roman" w:cs="Times New Roman"/>
                <w:sz w:val="18"/>
                <w:szCs w:val="18"/>
              </w:rPr>
              <w:t>0.465</w:t>
            </w:r>
          </w:p>
        </w:tc>
        <w:tc>
          <w:tcPr>
            <w:tcW w:w="1080" w:type="dxa"/>
            <w:shd w:val="clear" w:color="auto" w:fill="auto"/>
          </w:tcPr>
          <w:p w14:paraId="18ECED90" w14:textId="306FBD31" w:rsidR="00536A9D" w:rsidRPr="00EE6AC7" w:rsidRDefault="00AD0938" w:rsidP="00536A9D">
            <w:pPr>
              <w:rPr>
                <w:rFonts w:cs="Times New Roman"/>
                <w:sz w:val="18"/>
                <w:szCs w:val="18"/>
              </w:rPr>
            </w:pPr>
            <w:r w:rsidRPr="00EE6AC7">
              <w:rPr>
                <w:rFonts w:cs="Times New Roman"/>
                <w:sz w:val="18"/>
                <w:szCs w:val="18"/>
              </w:rPr>
              <w:t>0.933</w:t>
            </w:r>
          </w:p>
        </w:tc>
        <w:tc>
          <w:tcPr>
            <w:tcW w:w="706" w:type="dxa"/>
            <w:shd w:val="clear" w:color="auto" w:fill="auto"/>
          </w:tcPr>
          <w:p w14:paraId="546273AB" w14:textId="49B9D326" w:rsidR="00536A9D" w:rsidRPr="00EE6AC7" w:rsidRDefault="00AD0938" w:rsidP="00536A9D">
            <w:pPr>
              <w:rPr>
                <w:rFonts w:cs="Times New Roman"/>
                <w:sz w:val="18"/>
                <w:szCs w:val="18"/>
              </w:rPr>
            </w:pPr>
            <w:r w:rsidRPr="00EE6AC7">
              <w:rPr>
                <w:rFonts w:cs="Times New Roman"/>
                <w:sz w:val="18"/>
                <w:szCs w:val="18"/>
              </w:rPr>
              <w:t>0.888</w:t>
            </w:r>
          </w:p>
        </w:tc>
        <w:tc>
          <w:tcPr>
            <w:tcW w:w="900" w:type="dxa"/>
            <w:shd w:val="clear" w:color="auto" w:fill="auto"/>
          </w:tcPr>
          <w:p w14:paraId="5FFC5677" w14:textId="78E6242E" w:rsidR="00536A9D" w:rsidRPr="00436D3C" w:rsidRDefault="00AD0938" w:rsidP="00536A9D">
            <w:pPr>
              <w:rPr>
                <w:rFonts w:cs="Times New Roman"/>
                <w:b/>
                <w:sz w:val="18"/>
                <w:szCs w:val="18"/>
              </w:rPr>
            </w:pPr>
            <w:r w:rsidRPr="00436D3C">
              <w:rPr>
                <w:rFonts w:cs="Times New Roman"/>
                <w:b/>
                <w:sz w:val="18"/>
                <w:szCs w:val="18"/>
              </w:rPr>
              <w:t>0.154</w:t>
            </w:r>
          </w:p>
        </w:tc>
        <w:tc>
          <w:tcPr>
            <w:tcW w:w="720" w:type="dxa"/>
            <w:shd w:val="clear" w:color="auto" w:fill="auto"/>
          </w:tcPr>
          <w:p w14:paraId="6E8DE9EC" w14:textId="3006EE93" w:rsidR="00536A9D" w:rsidRPr="00436D3C" w:rsidRDefault="00AD0938" w:rsidP="00536A9D">
            <w:pPr>
              <w:rPr>
                <w:rFonts w:cs="Times New Roman"/>
                <w:b/>
                <w:sz w:val="18"/>
                <w:szCs w:val="18"/>
              </w:rPr>
            </w:pPr>
            <w:r w:rsidRPr="00436D3C">
              <w:rPr>
                <w:rFonts w:cs="Times New Roman"/>
                <w:b/>
                <w:sz w:val="18"/>
                <w:szCs w:val="18"/>
              </w:rPr>
              <w:t>0.003</w:t>
            </w:r>
          </w:p>
        </w:tc>
        <w:tc>
          <w:tcPr>
            <w:tcW w:w="720" w:type="dxa"/>
            <w:shd w:val="clear" w:color="auto" w:fill="auto"/>
          </w:tcPr>
          <w:p w14:paraId="0D578159" w14:textId="07B68990" w:rsidR="00536A9D" w:rsidRPr="00436D3C" w:rsidRDefault="00AD0938" w:rsidP="00536A9D">
            <w:pPr>
              <w:rPr>
                <w:rFonts w:cs="Times New Roman"/>
                <w:b/>
                <w:sz w:val="18"/>
                <w:szCs w:val="18"/>
              </w:rPr>
            </w:pPr>
            <w:r w:rsidRPr="00436D3C">
              <w:rPr>
                <w:rFonts w:cs="Times New Roman"/>
                <w:b/>
                <w:sz w:val="18"/>
                <w:szCs w:val="18"/>
              </w:rPr>
              <w:t>0.016</w:t>
            </w:r>
          </w:p>
        </w:tc>
        <w:tc>
          <w:tcPr>
            <w:tcW w:w="900" w:type="dxa"/>
            <w:shd w:val="clear" w:color="auto" w:fill="auto"/>
          </w:tcPr>
          <w:p w14:paraId="1FB67EAC" w14:textId="00C81615" w:rsidR="00536A9D" w:rsidRPr="00436D3C" w:rsidRDefault="00AD0938" w:rsidP="00536A9D">
            <w:pPr>
              <w:rPr>
                <w:rFonts w:cs="Times New Roman"/>
                <w:b/>
                <w:sz w:val="18"/>
                <w:szCs w:val="18"/>
              </w:rPr>
            </w:pPr>
            <w:r w:rsidRPr="00436D3C">
              <w:rPr>
                <w:rFonts w:cs="Times New Roman"/>
                <w:b/>
                <w:sz w:val="18"/>
                <w:szCs w:val="18"/>
              </w:rPr>
              <w:t>0.003</w:t>
            </w:r>
          </w:p>
        </w:tc>
      </w:tr>
      <w:tr w:rsidR="00AD0938" w14:paraId="37807D51" w14:textId="77777777" w:rsidTr="00436D3C">
        <w:trPr>
          <w:gridAfter w:val="1"/>
          <w:wAfter w:w="9" w:type="dxa"/>
          <w:trHeight w:val="419"/>
          <w:jc w:val="center"/>
        </w:trPr>
        <w:tc>
          <w:tcPr>
            <w:tcW w:w="1512" w:type="dxa"/>
            <w:shd w:val="clear" w:color="auto" w:fill="8DB3E2" w:themeFill="text2" w:themeFillTint="66"/>
          </w:tcPr>
          <w:p w14:paraId="6C61D71A" w14:textId="300F6AC1" w:rsidR="00536A9D" w:rsidRPr="0098059C" w:rsidRDefault="00536A9D" w:rsidP="00536A9D">
            <w:pPr>
              <w:rPr>
                <w:rFonts w:cs="Times New Roman"/>
                <w:sz w:val="18"/>
                <w:szCs w:val="18"/>
              </w:rPr>
            </w:pPr>
            <w:r w:rsidRPr="0098059C">
              <w:rPr>
                <w:rFonts w:cs="Times New Roman"/>
                <w:sz w:val="18"/>
                <w:szCs w:val="18"/>
              </w:rPr>
              <w:t>Time before treatment</w:t>
            </w:r>
          </w:p>
        </w:tc>
        <w:tc>
          <w:tcPr>
            <w:tcW w:w="1260" w:type="dxa"/>
          </w:tcPr>
          <w:p w14:paraId="0085EA06" w14:textId="7F8EACEB" w:rsidR="00536A9D" w:rsidRPr="00BB017F" w:rsidRDefault="00536A9D" w:rsidP="00536A9D">
            <w:pPr>
              <w:rPr>
                <w:rFonts w:cs="Times New Roman"/>
                <w:sz w:val="18"/>
                <w:szCs w:val="18"/>
              </w:rPr>
            </w:pPr>
            <w:r>
              <w:rPr>
                <w:rFonts w:cs="Times New Roman"/>
                <w:sz w:val="18"/>
                <w:szCs w:val="18"/>
              </w:rPr>
              <w:t>1</w:t>
            </w:r>
          </w:p>
        </w:tc>
        <w:tc>
          <w:tcPr>
            <w:tcW w:w="630" w:type="dxa"/>
          </w:tcPr>
          <w:p w14:paraId="2C6F991C" w14:textId="2B38989C" w:rsidR="00536A9D" w:rsidRPr="00BB017F" w:rsidRDefault="00536A9D" w:rsidP="00536A9D">
            <w:pPr>
              <w:rPr>
                <w:rFonts w:cs="Times New Roman"/>
                <w:sz w:val="18"/>
                <w:szCs w:val="18"/>
              </w:rPr>
            </w:pPr>
            <w:r>
              <w:rPr>
                <w:rFonts w:cs="Times New Roman"/>
                <w:sz w:val="18"/>
                <w:szCs w:val="18"/>
              </w:rPr>
              <w:t>--</w:t>
            </w:r>
          </w:p>
        </w:tc>
        <w:tc>
          <w:tcPr>
            <w:tcW w:w="720" w:type="dxa"/>
          </w:tcPr>
          <w:p w14:paraId="5051921A" w14:textId="1703E305" w:rsidR="00536A9D" w:rsidRPr="00EE6AC7" w:rsidRDefault="00AD0938" w:rsidP="00536A9D">
            <w:pPr>
              <w:rPr>
                <w:rFonts w:cs="Times New Roman"/>
                <w:sz w:val="18"/>
                <w:szCs w:val="18"/>
              </w:rPr>
            </w:pPr>
            <w:r w:rsidRPr="00EE6AC7">
              <w:rPr>
                <w:rFonts w:cs="Times New Roman"/>
                <w:sz w:val="18"/>
                <w:szCs w:val="18"/>
              </w:rPr>
              <w:t>0.667</w:t>
            </w:r>
          </w:p>
        </w:tc>
        <w:tc>
          <w:tcPr>
            <w:tcW w:w="914" w:type="dxa"/>
          </w:tcPr>
          <w:p w14:paraId="645EC6FF" w14:textId="0B2903EC" w:rsidR="00536A9D" w:rsidRPr="00EE6AC7" w:rsidRDefault="00AD0938" w:rsidP="00536A9D">
            <w:pPr>
              <w:rPr>
                <w:rFonts w:cs="Times New Roman"/>
                <w:sz w:val="18"/>
                <w:szCs w:val="18"/>
              </w:rPr>
            </w:pPr>
            <w:r w:rsidRPr="00EE6AC7">
              <w:rPr>
                <w:rFonts w:cs="Times New Roman"/>
                <w:sz w:val="18"/>
                <w:szCs w:val="18"/>
              </w:rPr>
              <w:t>0.707</w:t>
            </w:r>
          </w:p>
        </w:tc>
        <w:tc>
          <w:tcPr>
            <w:tcW w:w="1080" w:type="dxa"/>
            <w:shd w:val="clear" w:color="auto" w:fill="auto"/>
          </w:tcPr>
          <w:p w14:paraId="23051B2D" w14:textId="3F883031" w:rsidR="00536A9D" w:rsidRPr="00EE6AC7" w:rsidRDefault="00AD0938" w:rsidP="00536A9D">
            <w:pPr>
              <w:rPr>
                <w:rFonts w:cs="Times New Roman"/>
                <w:sz w:val="18"/>
                <w:szCs w:val="18"/>
              </w:rPr>
            </w:pPr>
            <w:r w:rsidRPr="00EE6AC7">
              <w:rPr>
                <w:rFonts w:cs="Times New Roman"/>
                <w:sz w:val="18"/>
                <w:szCs w:val="18"/>
              </w:rPr>
              <w:t>0.229</w:t>
            </w:r>
          </w:p>
        </w:tc>
        <w:tc>
          <w:tcPr>
            <w:tcW w:w="706" w:type="dxa"/>
            <w:shd w:val="clear" w:color="auto" w:fill="auto"/>
          </w:tcPr>
          <w:p w14:paraId="15F04E77" w14:textId="66AD9384" w:rsidR="00536A9D" w:rsidRPr="00EE6AC7" w:rsidRDefault="00AD0938" w:rsidP="00536A9D">
            <w:pPr>
              <w:rPr>
                <w:rFonts w:cs="Times New Roman"/>
                <w:sz w:val="18"/>
                <w:szCs w:val="18"/>
              </w:rPr>
            </w:pPr>
            <w:r w:rsidRPr="00EE6AC7">
              <w:rPr>
                <w:rFonts w:cs="Times New Roman"/>
                <w:sz w:val="18"/>
                <w:szCs w:val="18"/>
              </w:rPr>
              <w:t>0.097</w:t>
            </w:r>
          </w:p>
        </w:tc>
        <w:tc>
          <w:tcPr>
            <w:tcW w:w="900" w:type="dxa"/>
            <w:shd w:val="clear" w:color="auto" w:fill="auto"/>
          </w:tcPr>
          <w:p w14:paraId="3EFED8CA" w14:textId="244B31BB" w:rsidR="00536A9D" w:rsidRPr="00EE6AC7" w:rsidRDefault="007616D5" w:rsidP="00536A9D">
            <w:pPr>
              <w:rPr>
                <w:rFonts w:cs="Times New Roman"/>
                <w:sz w:val="18"/>
                <w:szCs w:val="18"/>
              </w:rPr>
            </w:pPr>
            <w:r w:rsidRPr="00EE6AC7">
              <w:rPr>
                <w:rFonts w:cs="Times New Roman"/>
                <w:sz w:val="18"/>
                <w:szCs w:val="18"/>
              </w:rPr>
              <w:t>--</w:t>
            </w:r>
          </w:p>
        </w:tc>
        <w:tc>
          <w:tcPr>
            <w:tcW w:w="720" w:type="dxa"/>
            <w:shd w:val="clear" w:color="auto" w:fill="auto"/>
          </w:tcPr>
          <w:p w14:paraId="51CF81A4" w14:textId="73BF9578" w:rsidR="00536A9D" w:rsidRPr="00EE6AC7" w:rsidRDefault="007616D5" w:rsidP="00536A9D">
            <w:pPr>
              <w:rPr>
                <w:rFonts w:cs="Times New Roman"/>
                <w:sz w:val="18"/>
                <w:szCs w:val="18"/>
              </w:rPr>
            </w:pPr>
            <w:r w:rsidRPr="00EE6AC7">
              <w:rPr>
                <w:rFonts w:cs="Times New Roman"/>
                <w:sz w:val="18"/>
                <w:szCs w:val="18"/>
              </w:rPr>
              <w:t>--</w:t>
            </w:r>
          </w:p>
        </w:tc>
        <w:tc>
          <w:tcPr>
            <w:tcW w:w="720" w:type="dxa"/>
            <w:shd w:val="clear" w:color="auto" w:fill="auto"/>
          </w:tcPr>
          <w:p w14:paraId="20AD5CA1" w14:textId="17D601D3" w:rsidR="00536A9D" w:rsidRPr="00436D3C" w:rsidRDefault="007616D5" w:rsidP="00536A9D">
            <w:pPr>
              <w:rPr>
                <w:rFonts w:cs="Times New Roman"/>
                <w:b/>
                <w:sz w:val="18"/>
                <w:szCs w:val="18"/>
              </w:rPr>
            </w:pPr>
            <w:r w:rsidRPr="00436D3C">
              <w:rPr>
                <w:rFonts w:cs="Times New Roman"/>
                <w:b/>
                <w:sz w:val="18"/>
                <w:szCs w:val="18"/>
              </w:rPr>
              <w:t>0.033</w:t>
            </w:r>
          </w:p>
        </w:tc>
        <w:tc>
          <w:tcPr>
            <w:tcW w:w="900" w:type="dxa"/>
            <w:shd w:val="clear" w:color="auto" w:fill="auto"/>
          </w:tcPr>
          <w:p w14:paraId="35C73D1E" w14:textId="0810BE6B" w:rsidR="00536A9D" w:rsidRPr="00436D3C" w:rsidRDefault="007616D5" w:rsidP="00536A9D">
            <w:pPr>
              <w:rPr>
                <w:rFonts w:cs="Times New Roman"/>
                <w:b/>
                <w:sz w:val="18"/>
                <w:szCs w:val="18"/>
              </w:rPr>
            </w:pPr>
            <w:r w:rsidRPr="00436D3C">
              <w:rPr>
                <w:rFonts w:cs="Times New Roman"/>
                <w:b/>
                <w:sz w:val="18"/>
                <w:szCs w:val="18"/>
              </w:rPr>
              <w:t>0.012</w:t>
            </w:r>
          </w:p>
        </w:tc>
      </w:tr>
      <w:tr w:rsidR="00AD0938" w14:paraId="4F0DF752" w14:textId="77777777" w:rsidTr="00436D3C">
        <w:trPr>
          <w:gridAfter w:val="1"/>
          <w:wAfter w:w="9" w:type="dxa"/>
          <w:trHeight w:val="419"/>
          <w:jc w:val="center"/>
        </w:trPr>
        <w:tc>
          <w:tcPr>
            <w:tcW w:w="1512" w:type="dxa"/>
            <w:shd w:val="clear" w:color="auto" w:fill="8DB3E2" w:themeFill="text2" w:themeFillTint="66"/>
          </w:tcPr>
          <w:p w14:paraId="596596C1" w14:textId="5A7F4B3F" w:rsidR="00536A9D" w:rsidRPr="0098059C" w:rsidRDefault="00536A9D" w:rsidP="00536A9D">
            <w:pPr>
              <w:rPr>
                <w:rFonts w:cs="Times New Roman"/>
                <w:sz w:val="18"/>
                <w:szCs w:val="18"/>
              </w:rPr>
            </w:pPr>
            <w:r w:rsidRPr="0098059C">
              <w:rPr>
                <w:rFonts w:cs="Times New Roman"/>
                <w:sz w:val="18"/>
                <w:szCs w:val="18"/>
              </w:rPr>
              <w:t>Treatment at hospital</w:t>
            </w:r>
          </w:p>
        </w:tc>
        <w:tc>
          <w:tcPr>
            <w:tcW w:w="1260" w:type="dxa"/>
          </w:tcPr>
          <w:p w14:paraId="29554DFF" w14:textId="774A7C47" w:rsidR="00536A9D" w:rsidRPr="00BB017F" w:rsidRDefault="00536A9D" w:rsidP="00536A9D">
            <w:pPr>
              <w:rPr>
                <w:rFonts w:cs="Times New Roman"/>
                <w:sz w:val="18"/>
                <w:szCs w:val="18"/>
              </w:rPr>
            </w:pPr>
            <w:r>
              <w:rPr>
                <w:rFonts w:cs="Times New Roman"/>
                <w:sz w:val="18"/>
                <w:szCs w:val="18"/>
              </w:rPr>
              <w:t>1</w:t>
            </w:r>
          </w:p>
        </w:tc>
        <w:tc>
          <w:tcPr>
            <w:tcW w:w="630" w:type="dxa"/>
          </w:tcPr>
          <w:p w14:paraId="489DE7FC" w14:textId="354368C5" w:rsidR="00536A9D" w:rsidRPr="00BB017F" w:rsidRDefault="00536A9D" w:rsidP="00536A9D">
            <w:pPr>
              <w:rPr>
                <w:rFonts w:cs="Times New Roman"/>
                <w:sz w:val="18"/>
                <w:szCs w:val="18"/>
              </w:rPr>
            </w:pPr>
            <w:r>
              <w:rPr>
                <w:rFonts w:cs="Times New Roman"/>
                <w:sz w:val="18"/>
                <w:szCs w:val="18"/>
              </w:rPr>
              <w:t>--</w:t>
            </w:r>
          </w:p>
        </w:tc>
        <w:tc>
          <w:tcPr>
            <w:tcW w:w="720" w:type="dxa"/>
          </w:tcPr>
          <w:p w14:paraId="6CD978CC" w14:textId="0565BC48" w:rsidR="00536A9D" w:rsidRPr="00EE6AC7" w:rsidRDefault="007616D5" w:rsidP="00536A9D">
            <w:pPr>
              <w:rPr>
                <w:rFonts w:cs="Times New Roman"/>
                <w:sz w:val="18"/>
                <w:szCs w:val="18"/>
              </w:rPr>
            </w:pPr>
            <w:r w:rsidRPr="00EE6AC7">
              <w:rPr>
                <w:rFonts w:cs="Times New Roman"/>
                <w:sz w:val="18"/>
                <w:szCs w:val="18"/>
              </w:rPr>
              <w:t>1.45</w:t>
            </w:r>
          </w:p>
        </w:tc>
        <w:tc>
          <w:tcPr>
            <w:tcW w:w="914" w:type="dxa"/>
          </w:tcPr>
          <w:p w14:paraId="6DFC2A89" w14:textId="2AF4CC7B" w:rsidR="00536A9D" w:rsidRPr="00EE6AC7" w:rsidRDefault="007616D5" w:rsidP="00536A9D">
            <w:pPr>
              <w:rPr>
                <w:rFonts w:cs="Times New Roman"/>
                <w:sz w:val="18"/>
                <w:szCs w:val="18"/>
              </w:rPr>
            </w:pPr>
            <w:r w:rsidRPr="00EE6AC7">
              <w:rPr>
                <w:rFonts w:cs="Times New Roman"/>
                <w:sz w:val="18"/>
                <w:szCs w:val="18"/>
              </w:rPr>
              <w:t>0.798</w:t>
            </w:r>
          </w:p>
        </w:tc>
        <w:tc>
          <w:tcPr>
            <w:tcW w:w="1080" w:type="dxa"/>
            <w:shd w:val="clear" w:color="auto" w:fill="auto"/>
          </w:tcPr>
          <w:p w14:paraId="7DF8B07E" w14:textId="519160C6" w:rsidR="00536A9D" w:rsidRPr="00EE6AC7" w:rsidRDefault="007616D5" w:rsidP="00536A9D">
            <w:pPr>
              <w:rPr>
                <w:rFonts w:cs="Times New Roman"/>
                <w:sz w:val="18"/>
                <w:szCs w:val="18"/>
              </w:rPr>
            </w:pPr>
            <w:r w:rsidRPr="00EE6AC7">
              <w:rPr>
                <w:rFonts w:cs="Times New Roman"/>
                <w:sz w:val="18"/>
                <w:szCs w:val="18"/>
              </w:rPr>
              <w:t>3.0</w:t>
            </w:r>
          </w:p>
        </w:tc>
        <w:tc>
          <w:tcPr>
            <w:tcW w:w="706" w:type="dxa"/>
            <w:shd w:val="clear" w:color="auto" w:fill="auto"/>
          </w:tcPr>
          <w:p w14:paraId="4897D32D" w14:textId="41352EEA" w:rsidR="00536A9D" w:rsidRPr="00EE6AC7" w:rsidRDefault="007616D5" w:rsidP="00536A9D">
            <w:pPr>
              <w:rPr>
                <w:rFonts w:cs="Times New Roman"/>
                <w:sz w:val="18"/>
                <w:szCs w:val="18"/>
              </w:rPr>
            </w:pPr>
            <w:r w:rsidRPr="00EE6AC7">
              <w:rPr>
                <w:rFonts w:cs="Times New Roman"/>
                <w:sz w:val="18"/>
                <w:szCs w:val="18"/>
              </w:rPr>
              <w:t>0.363</w:t>
            </w:r>
          </w:p>
        </w:tc>
        <w:tc>
          <w:tcPr>
            <w:tcW w:w="900" w:type="dxa"/>
            <w:shd w:val="clear" w:color="auto" w:fill="auto"/>
          </w:tcPr>
          <w:p w14:paraId="038D3380" w14:textId="5FCCDEEF" w:rsidR="00536A9D" w:rsidRPr="00436D3C" w:rsidRDefault="007616D5" w:rsidP="00536A9D">
            <w:pPr>
              <w:rPr>
                <w:rFonts w:cs="Times New Roman"/>
                <w:b/>
                <w:sz w:val="18"/>
                <w:szCs w:val="18"/>
              </w:rPr>
            </w:pPr>
            <w:r w:rsidRPr="00436D3C">
              <w:rPr>
                <w:rFonts w:cs="Times New Roman"/>
                <w:b/>
                <w:sz w:val="18"/>
                <w:szCs w:val="18"/>
              </w:rPr>
              <w:t>48.0</w:t>
            </w:r>
          </w:p>
        </w:tc>
        <w:tc>
          <w:tcPr>
            <w:tcW w:w="720" w:type="dxa"/>
            <w:shd w:val="clear" w:color="auto" w:fill="auto"/>
          </w:tcPr>
          <w:p w14:paraId="5AFD7A48" w14:textId="606D11FA" w:rsidR="00536A9D" w:rsidRPr="00436D3C" w:rsidRDefault="007616D5" w:rsidP="00536A9D">
            <w:pPr>
              <w:rPr>
                <w:rFonts w:cs="Times New Roman"/>
                <w:b/>
                <w:sz w:val="18"/>
                <w:szCs w:val="18"/>
              </w:rPr>
            </w:pPr>
            <w:r w:rsidRPr="00436D3C">
              <w:rPr>
                <w:rFonts w:cs="Times New Roman"/>
                <w:b/>
                <w:sz w:val="18"/>
                <w:szCs w:val="18"/>
              </w:rPr>
              <w:t>0.012</w:t>
            </w:r>
          </w:p>
        </w:tc>
        <w:tc>
          <w:tcPr>
            <w:tcW w:w="720" w:type="dxa"/>
            <w:shd w:val="clear" w:color="auto" w:fill="auto"/>
          </w:tcPr>
          <w:p w14:paraId="4949129E" w14:textId="5357866D" w:rsidR="00536A9D" w:rsidRPr="00436D3C" w:rsidRDefault="007616D5" w:rsidP="00536A9D">
            <w:pPr>
              <w:rPr>
                <w:rFonts w:cs="Times New Roman"/>
                <w:b/>
                <w:sz w:val="18"/>
                <w:szCs w:val="18"/>
              </w:rPr>
            </w:pPr>
            <w:r w:rsidRPr="00436D3C">
              <w:rPr>
                <w:rFonts w:cs="Times New Roman"/>
                <w:b/>
                <w:sz w:val="18"/>
                <w:szCs w:val="18"/>
              </w:rPr>
              <w:t>24.0</w:t>
            </w:r>
          </w:p>
        </w:tc>
        <w:tc>
          <w:tcPr>
            <w:tcW w:w="900" w:type="dxa"/>
            <w:shd w:val="clear" w:color="auto" w:fill="auto"/>
          </w:tcPr>
          <w:p w14:paraId="135C17E9" w14:textId="513A5FA0" w:rsidR="00536A9D" w:rsidRPr="00436D3C" w:rsidRDefault="007616D5" w:rsidP="00536A9D">
            <w:pPr>
              <w:rPr>
                <w:rFonts w:cs="Times New Roman"/>
                <w:b/>
                <w:sz w:val="18"/>
                <w:szCs w:val="18"/>
              </w:rPr>
            </w:pPr>
            <w:r w:rsidRPr="00436D3C">
              <w:rPr>
                <w:rFonts w:cs="Times New Roman"/>
                <w:b/>
                <w:sz w:val="18"/>
                <w:szCs w:val="18"/>
              </w:rPr>
              <w:t>0.021</w:t>
            </w:r>
          </w:p>
        </w:tc>
      </w:tr>
      <w:tr w:rsidR="00AD0938" w14:paraId="0839145C" w14:textId="77777777" w:rsidTr="00436D3C">
        <w:trPr>
          <w:gridAfter w:val="1"/>
          <w:wAfter w:w="9" w:type="dxa"/>
          <w:trHeight w:val="198"/>
          <w:jc w:val="center"/>
        </w:trPr>
        <w:tc>
          <w:tcPr>
            <w:tcW w:w="1512" w:type="dxa"/>
            <w:shd w:val="clear" w:color="auto" w:fill="8DB3E2" w:themeFill="text2" w:themeFillTint="66"/>
          </w:tcPr>
          <w:p w14:paraId="5240E1CF" w14:textId="6B7441C7" w:rsidR="00536A9D" w:rsidRPr="0098059C" w:rsidRDefault="00536A9D" w:rsidP="00536A9D">
            <w:pPr>
              <w:rPr>
                <w:rFonts w:cs="Times New Roman"/>
                <w:sz w:val="18"/>
                <w:szCs w:val="18"/>
              </w:rPr>
            </w:pPr>
            <w:r w:rsidRPr="0098059C">
              <w:rPr>
                <w:rFonts w:cs="Times New Roman"/>
                <w:sz w:val="18"/>
                <w:szCs w:val="18"/>
              </w:rPr>
              <w:t>Treatment at CHPS</w:t>
            </w:r>
          </w:p>
        </w:tc>
        <w:tc>
          <w:tcPr>
            <w:tcW w:w="1260" w:type="dxa"/>
          </w:tcPr>
          <w:p w14:paraId="1E23A8DA" w14:textId="6B2D15DF" w:rsidR="00536A9D" w:rsidRPr="00BB017F" w:rsidRDefault="00536A9D" w:rsidP="00536A9D">
            <w:pPr>
              <w:rPr>
                <w:rFonts w:cs="Times New Roman"/>
                <w:sz w:val="18"/>
                <w:szCs w:val="18"/>
              </w:rPr>
            </w:pPr>
            <w:r>
              <w:rPr>
                <w:rFonts w:cs="Times New Roman"/>
                <w:sz w:val="18"/>
                <w:szCs w:val="18"/>
              </w:rPr>
              <w:t>1</w:t>
            </w:r>
          </w:p>
        </w:tc>
        <w:tc>
          <w:tcPr>
            <w:tcW w:w="630" w:type="dxa"/>
          </w:tcPr>
          <w:p w14:paraId="59118730" w14:textId="724F66F1" w:rsidR="00536A9D" w:rsidRPr="00BB017F" w:rsidRDefault="00536A9D" w:rsidP="00536A9D">
            <w:pPr>
              <w:rPr>
                <w:rFonts w:cs="Times New Roman"/>
                <w:sz w:val="18"/>
                <w:szCs w:val="18"/>
              </w:rPr>
            </w:pPr>
            <w:r>
              <w:rPr>
                <w:rFonts w:cs="Times New Roman"/>
                <w:sz w:val="18"/>
                <w:szCs w:val="18"/>
              </w:rPr>
              <w:t>--</w:t>
            </w:r>
          </w:p>
        </w:tc>
        <w:tc>
          <w:tcPr>
            <w:tcW w:w="720" w:type="dxa"/>
          </w:tcPr>
          <w:p w14:paraId="107C2E08" w14:textId="477352D8" w:rsidR="00536A9D" w:rsidRPr="00EE6AC7" w:rsidRDefault="007616D5" w:rsidP="00536A9D">
            <w:pPr>
              <w:rPr>
                <w:rFonts w:cs="Times New Roman"/>
                <w:sz w:val="18"/>
                <w:szCs w:val="18"/>
              </w:rPr>
            </w:pPr>
            <w:r w:rsidRPr="00EE6AC7">
              <w:rPr>
                <w:rFonts w:cs="Times New Roman"/>
                <w:sz w:val="18"/>
                <w:szCs w:val="18"/>
              </w:rPr>
              <w:t>2.1</w:t>
            </w:r>
          </w:p>
        </w:tc>
        <w:tc>
          <w:tcPr>
            <w:tcW w:w="914" w:type="dxa"/>
          </w:tcPr>
          <w:p w14:paraId="06FEAA79" w14:textId="2E3DFA84" w:rsidR="00536A9D" w:rsidRPr="00EE6AC7" w:rsidRDefault="007616D5" w:rsidP="00536A9D">
            <w:pPr>
              <w:rPr>
                <w:rFonts w:cs="Times New Roman"/>
                <w:sz w:val="18"/>
                <w:szCs w:val="18"/>
              </w:rPr>
            </w:pPr>
            <w:r w:rsidRPr="00EE6AC7">
              <w:rPr>
                <w:rFonts w:cs="Times New Roman"/>
                <w:sz w:val="18"/>
                <w:szCs w:val="18"/>
              </w:rPr>
              <w:t>0.371</w:t>
            </w:r>
          </w:p>
        </w:tc>
        <w:tc>
          <w:tcPr>
            <w:tcW w:w="1080" w:type="dxa"/>
            <w:shd w:val="clear" w:color="auto" w:fill="auto"/>
          </w:tcPr>
          <w:p w14:paraId="72DE94F5" w14:textId="1AC06FD3" w:rsidR="00536A9D" w:rsidRPr="00436D3C" w:rsidRDefault="007616D5" w:rsidP="00536A9D">
            <w:pPr>
              <w:rPr>
                <w:rFonts w:cs="Times New Roman"/>
                <w:b/>
                <w:sz w:val="18"/>
                <w:szCs w:val="18"/>
              </w:rPr>
            </w:pPr>
            <w:r w:rsidRPr="00436D3C">
              <w:rPr>
                <w:rFonts w:cs="Times New Roman"/>
                <w:b/>
                <w:sz w:val="18"/>
                <w:szCs w:val="18"/>
              </w:rPr>
              <w:t>0.250</w:t>
            </w:r>
          </w:p>
        </w:tc>
        <w:tc>
          <w:tcPr>
            <w:tcW w:w="706" w:type="dxa"/>
            <w:shd w:val="clear" w:color="auto" w:fill="auto"/>
          </w:tcPr>
          <w:p w14:paraId="60057343" w14:textId="638EAB45" w:rsidR="00536A9D" w:rsidRPr="00436D3C" w:rsidRDefault="007616D5" w:rsidP="00536A9D">
            <w:pPr>
              <w:rPr>
                <w:rFonts w:cs="Times New Roman"/>
                <w:b/>
                <w:sz w:val="18"/>
                <w:szCs w:val="18"/>
              </w:rPr>
            </w:pPr>
            <w:r w:rsidRPr="00436D3C">
              <w:rPr>
                <w:rFonts w:cs="Times New Roman"/>
                <w:b/>
                <w:sz w:val="18"/>
                <w:szCs w:val="18"/>
              </w:rPr>
              <w:t>0.053</w:t>
            </w:r>
          </w:p>
        </w:tc>
        <w:tc>
          <w:tcPr>
            <w:tcW w:w="900" w:type="dxa"/>
            <w:shd w:val="clear" w:color="auto" w:fill="auto"/>
          </w:tcPr>
          <w:p w14:paraId="4C23BFB5" w14:textId="734D6A0D" w:rsidR="00536A9D" w:rsidRPr="00EE6AC7" w:rsidRDefault="007616D5" w:rsidP="00536A9D">
            <w:pPr>
              <w:rPr>
                <w:rFonts w:cs="Times New Roman"/>
                <w:sz w:val="18"/>
                <w:szCs w:val="18"/>
              </w:rPr>
            </w:pPr>
            <w:r w:rsidRPr="00EE6AC7">
              <w:rPr>
                <w:rFonts w:cs="Times New Roman"/>
                <w:sz w:val="18"/>
                <w:szCs w:val="18"/>
              </w:rPr>
              <w:t>0.233</w:t>
            </w:r>
          </w:p>
        </w:tc>
        <w:tc>
          <w:tcPr>
            <w:tcW w:w="720" w:type="dxa"/>
            <w:shd w:val="clear" w:color="auto" w:fill="auto"/>
          </w:tcPr>
          <w:p w14:paraId="127E71F3" w14:textId="7BEA7BD1" w:rsidR="00536A9D" w:rsidRPr="00EE6AC7" w:rsidRDefault="007616D5" w:rsidP="00536A9D">
            <w:pPr>
              <w:rPr>
                <w:rFonts w:cs="Times New Roman"/>
                <w:sz w:val="18"/>
                <w:szCs w:val="18"/>
              </w:rPr>
            </w:pPr>
            <w:r w:rsidRPr="00EE6AC7">
              <w:rPr>
                <w:rFonts w:cs="Times New Roman"/>
                <w:sz w:val="18"/>
                <w:szCs w:val="18"/>
              </w:rPr>
              <w:t>0.246</w:t>
            </w:r>
          </w:p>
        </w:tc>
        <w:tc>
          <w:tcPr>
            <w:tcW w:w="720" w:type="dxa"/>
            <w:shd w:val="clear" w:color="auto" w:fill="auto"/>
          </w:tcPr>
          <w:p w14:paraId="17E64009" w14:textId="6D9CEDF2" w:rsidR="00536A9D" w:rsidRPr="00EE6AC7" w:rsidRDefault="007616D5" w:rsidP="00536A9D">
            <w:pPr>
              <w:rPr>
                <w:rFonts w:cs="Times New Roman"/>
                <w:sz w:val="18"/>
                <w:szCs w:val="18"/>
              </w:rPr>
            </w:pPr>
            <w:r w:rsidRPr="00EE6AC7">
              <w:rPr>
                <w:rFonts w:cs="Times New Roman"/>
                <w:sz w:val="18"/>
                <w:szCs w:val="18"/>
              </w:rPr>
              <w:t>0.467</w:t>
            </w:r>
          </w:p>
        </w:tc>
        <w:tc>
          <w:tcPr>
            <w:tcW w:w="900" w:type="dxa"/>
            <w:shd w:val="clear" w:color="auto" w:fill="auto"/>
          </w:tcPr>
          <w:p w14:paraId="77335B0E" w14:textId="386141D8" w:rsidR="00536A9D" w:rsidRPr="00EE6AC7" w:rsidRDefault="007616D5" w:rsidP="00536A9D">
            <w:pPr>
              <w:rPr>
                <w:rFonts w:cs="Times New Roman"/>
                <w:sz w:val="18"/>
                <w:szCs w:val="18"/>
              </w:rPr>
            </w:pPr>
            <w:r w:rsidRPr="00EE6AC7">
              <w:rPr>
                <w:rFonts w:cs="Times New Roman"/>
                <w:sz w:val="18"/>
                <w:szCs w:val="18"/>
              </w:rPr>
              <w:t>0.463</w:t>
            </w:r>
          </w:p>
        </w:tc>
      </w:tr>
      <w:tr w:rsidR="00AD0938" w14:paraId="69EF75A0" w14:textId="37264D39" w:rsidTr="00436D3C">
        <w:trPr>
          <w:gridAfter w:val="1"/>
          <w:wAfter w:w="9" w:type="dxa"/>
          <w:trHeight w:val="198"/>
          <w:jc w:val="center"/>
        </w:trPr>
        <w:tc>
          <w:tcPr>
            <w:tcW w:w="1512" w:type="dxa"/>
            <w:shd w:val="clear" w:color="auto" w:fill="8DB3E2" w:themeFill="text2" w:themeFillTint="66"/>
          </w:tcPr>
          <w:p w14:paraId="0E2A9A9A" w14:textId="77777777" w:rsidR="00536A9D" w:rsidRPr="00784D84" w:rsidRDefault="00536A9D" w:rsidP="00536A9D">
            <w:pPr>
              <w:rPr>
                <w:rFonts w:cs="Times New Roman"/>
                <w:b/>
                <w:sz w:val="18"/>
                <w:szCs w:val="18"/>
              </w:rPr>
            </w:pPr>
            <w:r w:rsidRPr="00784D84">
              <w:rPr>
                <w:rFonts w:cs="Times New Roman"/>
                <w:b/>
                <w:sz w:val="18"/>
                <w:szCs w:val="18"/>
              </w:rPr>
              <w:t>General awareness</w:t>
            </w:r>
          </w:p>
        </w:tc>
        <w:tc>
          <w:tcPr>
            <w:tcW w:w="1260" w:type="dxa"/>
          </w:tcPr>
          <w:p w14:paraId="1379C470" w14:textId="77777777" w:rsidR="00536A9D" w:rsidRPr="00BB017F" w:rsidRDefault="00536A9D" w:rsidP="00536A9D">
            <w:pPr>
              <w:rPr>
                <w:rFonts w:cs="Times New Roman"/>
                <w:sz w:val="18"/>
                <w:szCs w:val="18"/>
              </w:rPr>
            </w:pPr>
          </w:p>
        </w:tc>
        <w:tc>
          <w:tcPr>
            <w:tcW w:w="630" w:type="dxa"/>
          </w:tcPr>
          <w:p w14:paraId="4171C2E5" w14:textId="77777777" w:rsidR="00536A9D" w:rsidRPr="00BB017F" w:rsidRDefault="00536A9D" w:rsidP="00536A9D">
            <w:pPr>
              <w:rPr>
                <w:rFonts w:cs="Times New Roman"/>
                <w:sz w:val="18"/>
                <w:szCs w:val="18"/>
              </w:rPr>
            </w:pPr>
          </w:p>
        </w:tc>
        <w:tc>
          <w:tcPr>
            <w:tcW w:w="720" w:type="dxa"/>
          </w:tcPr>
          <w:p w14:paraId="444EAC99" w14:textId="77777777" w:rsidR="00536A9D" w:rsidRPr="00EE6AC7" w:rsidRDefault="00536A9D" w:rsidP="00536A9D">
            <w:pPr>
              <w:rPr>
                <w:rFonts w:cs="Times New Roman"/>
                <w:sz w:val="18"/>
                <w:szCs w:val="18"/>
              </w:rPr>
            </w:pPr>
          </w:p>
        </w:tc>
        <w:tc>
          <w:tcPr>
            <w:tcW w:w="914" w:type="dxa"/>
          </w:tcPr>
          <w:p w14:paraId="19404885" w14:textId="77777777" w:rsidR="00536A9D" w:rsidRPr="00EE6AC7" w:rsidRDefault="00536A9D" w:rsidP="00536A9D">
            <w:pPr>
              <w:rPr>
                <w:rFonts w:cs="Times New Roman"/>
                <w:sz w:val="18"/>
                <w:szCs w:val="18"/>
              </w:rPr>
            </w:pPr>
          </w:p>
        </w:tc>
        <w:tc>
          <w:tcPr>
            <w:tcW w:w="1080" w:type="dxa"/>
            <w:shd w:val="clear" w:color="auto" w:fill="auto"/>
          </w:tcPr>
          <w:p w14:paraId="522ACF1C" w14:textId="77777777" w:rsidR="00536A9D" w:rsidRPr="00EE6AC7" w:rsidRDefault="00536A9D" w:rsidP="00536A9D">
            <w:pPr>
              <w:rPr>
                <w:rFonts w:cs="Times New Roman"/>
                <w:sz w:val="18"/>
                <w:szCs w:val="18"/>
              </w:rPr>
            </w:pPr>
          </w:p>
        </w:tc>
        <w:tc>
          <w:tcPr>
            <w:tcW w:w="706" w:type="dxa"/>
            <w:shd w:val="clear" w:color="auto" w:fill="auto"/>
          </w:tcPr>
          <w:p w14:paraId="4F58593C" w14:textId="77777777" w:rsidR="00536A9D" w:rsidRPr="00EE6AC7" w:rsidRDefault="00536A9D" w:rsidP="00536A9D">
            <w:pPr>
              <w:rPr>
                <w:rFonts w:cs="Times New Roman"/>
                <w:sz w:val="18"/>
                <w:szCs w:val="18"/>
              </w:rPr>
            </w:pPr>
          </w:p>
        </w:tc>
        <w:tc>
          <w:tcPr>
            <w:tcW w:w="900" w:type="dxa"/>
            <w:shd w:val="clear" w:color="auto" w:fill="auto"/>
          </w:tcPr>
          <w:p w14:paraId="0B643A80" w14:textId="77777777" w:rsidR="00536A9D" w:rsidRPr="00EE6AC7" w:rsidRDefault="00536A9D" w:rsidP="00536A9D">
            <w:pPr>
              <w:rPr>
                <w:rFonts w:cs="Times New Roman"/>
                <w:sz w:val="18"/>
                <w:szCs w:val="18"/>
              </w:rPr>
            </w:pPr>
          </w:p>
        </w:tc>
        <w:tc>
          <w:tcPr>
            <w:tcW w:w="720" w:type="dxa"/>
            <w:shd w:val="clear" w:color="auto" w:fill="auto"/>
          </w:tcPr>
          <w:p w14:paraId="1F2502F7" w14:textId="77777777" w:rsidR="00536A9D" w:rsidRPr="00EE6AC7" w:rsidRDefault="00536A9D" w:rsidP="00536A9D">
            <w:pPr>
              <w:rPr>
                <w:rFonts w:cs="Times New Roman"/>
                <w:sz w:val="18"/>
                <w:szCs w:val="18"/>
              </w:rPr>
            </w:pPr>
          </w:p>
        </w:tc>
        <w:tc>
          <w:tcPr>
            <w:tcW w:w="720" w:type="dxa"/>
            <w:shd w:val="clear" w:color="auto" w:fill="auto"/>
          </w:tcPr>
          <w:p w14:paraId="0E65306B" w14:textId="77777777" w:rsidR="00536A9D" w:rsidRPr="00EE6AC7" w:rsidRDefault="00536A9D" w:rsidP="00536A9D">
            <w:pPr>
              <w:rPr>
                <w:rFonts w:cs="Times New Roman"/>
                <w:sz w:val="18"/>
                <w:szCs w:val="18"/>
              </w:rPr>
            </w:pPr>
          </w:p>
        </w:tc>
        <w:tc>
          <w:tcPr>
            <w:tcW w:w="900" w:type="dxa"/>
            <w:shd w:val="clear" w:color="auto" w:fill="auto"/>
          </w:tcPr>
          <w:p w14:paraId="536D5B26" w14:textId="2F3E919E" w:rsidR="00536A9D" w:rsidRPr="00EE6AC7" w:rsidRDefault="00536A9D" w:rsidP="00536A9D">
            <w:pPr>
              <w:rPr>
                <w:rFonts w:cs="Times New Roman"/>
                <w:sz w:val="18"/>
                <w:szCs w:val="18"/>
              </w:rPr>
            </w:pPr>
          </w:p>
        </w:tc>
      </w:tr>
      <w:tr w:rsidR="00AD0938" w14:paraId="29E1F5FB" w14:textId="254E99AC" w:rsidTr="00436D3C">
        <w:trPr>
          <w:gridAfter w:val="1"/>
          <w:wAfter w:w="9" w:type="dxa"/>
          <w:trHeight w:val="198"/>
          <w:jc w:val="center"/>
        </w:trPr>
        <w:tc>
          <w:tcPr>
            <w:tcW w:w="1512" w:type="dxa"/>
            <w:shd w:val="clear" w:color="auto" w:fill="8DB3E2" w:themeFill="text2" w:themeFillTint="66"/>
          </w:tcPr>
          <w:p w14:paraId="2280684C" w14:textId="77777777" w:rsidR="00536A9D" w:rsidRPr="0098059C" w:rsidRDefault="00536A9D" w:rsidP="00536A9D">
            <w:pPr>
              <w:rPr>
                <w:rFonts w:cs="Times New Roman"/>
                <w:sz w:val="18"/>
                <w:szCs w:val="18"/>
              </w:rPr>
            </w:pPr>
            <w:r w:rsidRPr="0098059C">
              <w:rPr>
                <w:rFonts w:cs="Times New Roman"/>
                <w:sz w:val="18"/>
                <w:szCs w:val="18"/>
              </w:rPr>
              <w:t>TV/radio</w:t>
            </w:r>
          </w:p>
        </w:tc>
        <w:tc>
          <w:tcPr>
            <w:tcW w:w="1260" w:type="dxa"/>
          </w:tcPr>
          <w:p w14:paraId="332DF80A" w14:textId="77777777" w:rsidR="00536A9D" w:rsidRPr="00BB017F" w:rsidRDefault="00536A9D" w:rsidP="00536A9D">
            <w:pPr>
              <w:rPr>
                <w:rFonts w:cs="Times New Roman"/>
                <w:sz w:val="18"/>
                <w:szCs w:val="18"/>
              </w:rPr>
            </w:pPr>
            <w:r>
              <w:rPr>
                <w:rFonts w:cs="Times New Roman"/>
                <w:sz w:val="18"/>
                <w:szCs w:val="18"/>
              </w:rPr>
              <w:t>1</w:t>
            </w:r>
          </w:p>
        </w:tc>
        <w:tc>
          <w:tcPr>
            <w:tcW w:w="630" w:type="dxa"/>
          </w:tcPr>
          <w:p w14:paraId="0591559A" w14:textId="77777777" w:rsidR="00536A9D" w:rsidRPr="00BB017F" w:rsidRDefault="00536A9D" w:rsidP="00536A9D">
            <w:pPr>
              <w:rPr>
                <w:rFonts w:cs="Times New Roman"/>
                <w:sz w:val="18"/>
                <w:szCs w:val="18"/>
              </w:rPr>
            </w:pPr>
            <w:r>
              <w:rPr>
                <w:rFonts w:cs="Times New Roman"/>
                <w:sz w:val="18"/>
                <w:szCs w:val="18"/>
              </w:rPr>
              <w:t>--</w:t>
            </w:r>
          </w:p>
        </w:tc>
        <w:tc>
          <w:tcPr>
            <w:tcW w:w="720" w:type="dxa"/>
          </w:tcPr>
          <w:p w14:paraId="338DB0BD" w14:textId="0627C8B9" w:rsidR="00536A9D" w:rsidRPr="00EE6AC7" w:rsidRDefault="007616D5" w:rsidP="00536A9D">
            <w:pPr>
              <w:rPr>
                <w:rFonts w:cs="Times New Roman"/>
                <w:sz w:val="18"/>
                <w:szCs w:val="18"/>
              </w:rPr>
            </w:pPr>
            <w:r w:rsidRPr="00EE6AC7">
              <w:rPr>
                <w:rFonts w:cs="Times New Roman"/>
                <w:sz w:val="18"/>
                <w:szCs w:val="18"/>
              </w:rPr>
              <w:t>1.04</w:t>
            </w:r>
          </w:p>
        </w:tc>
        <w:tc>
          <w:tcPr>
            <w:tcW w:w="914" w:type="dxa"/>
          </w:tcPr>
          <w:p w14:paraId="5DC21A8D" w14:textId="3F4C1F19" w:rsidR="00536A9D" w:rsidRPr="00EE6AC7" w:rsidRDefault="007616D5" w:rsidP="00536A9D">
            <w:pPr>
              <w:rPr>
                <w:rFonts w:cs="Times New Roman"/>
                <w:sz w:val="18"/>
                <w:szCs w:val="18"/>
              </w:rPr>
            </w:pPr>
            <w:r w:rsidRPr="00EE6AC7">
              <w:rPr>
                <w:rFonts w:cs="Times New Roman"/>
                <w:sz w:val="18"/>
                <w:szCs w:val="18"/>
              </w:rPr>
              <w:t>0.939</w:t>
            </w:r>
          </w:p>
        </w:tc>
        <w:tc>
          <w:tcPr>
            <w:tcW w:w="1080" w:type="dxa"/>
            <w:shd w:val="clear" w:color="auto" w:fill="auto"/>
          </w:tcPr>
          <w:p w14:paraId="7A816F88" w14:textId="6651DD45" w:rsidR="00536A9D" w:rsidRPr="00EE6AC7" w:rsidRDefault="007616D5" w:rsidP="00536A9D">
            <w:pPr>
              <w:rPr>
                <w:rFonts w:cs="Times New Roman"/>
                <w:sz w:val="18"/>
                <w:szCs w:val="18"/>
              </w:rPr>
            </w:pPr>
            <w:r w:rsidRPr="00EE6AC7">
              <w:rPr>
                <w:rFonts w:cs="Times New Roman"/>
                <w:sz w:val="18"/>
                <w:szCs w:val="18"/>
              </w:rPr>
              <w:t>1.32</w:t>
            </w:r>
          </w:p>
        </w:tc>
        <w:tc>
          <w:tcPr>
            <w:tcW w:w="706" w:type="dxa"/>
            <w:shd w:val="clear" w:color="auto" w:fill="auto"/>
          </w:tcPr>
          <w:p w14:paraId="52A0AC37" w14:textId="6DA27C13" w:rsidR="00536A9D" w:rsidRPr="00EE6AC7" w:rsidRDefault="007616D5" w:rsidP="00536A9D">
            <w:pPr>
              <w:rPr>
                <w:rFonts w:cs="Times New Roman"/>
                <w:sz w:val="18"/>
                <w:szCs w:val="18"/>
              </w:rPr>
            </w:pPr>
            <w:r w:rsidRPr="00EE6AC7">
              <w:rPr>
                <w:rFonts w:cs="Times New Roman"/>
                <w:sz w:val="18"/>
                <w:szCs w:val="18"/>
              </w:rPr>
              <w:t>0.583</w:t>
            </w:r>
          </w:p>
        </w:tc>
        <w:tc>
          <w:tcPr>
            <w:tcW w:w="900" w:type="dxa"/>
            <w:shd w:val="clear" w:color="auto" w:fill="auto"/>
          </w:tcPr>
          <w:p w14:paraId="78FBA4E6" w14:textId="0D7EE735" w:rsidR="00536A9D" w:rsidRPr="00436D3C" w:rsidRDefault="007616D5" w:rsidP="00536A9D">
            <w:pPr>
              <w:rPr>
                <w:rFonts w:cs="Times New Roman"/>
                <w:b/>
                <w:sz w:val="18"/>
                <w:szCs w:val="18"/>
              </w:rPr>
            </w:pPr>
            <w:r w:rsidRPr="00436D3C">
              <w:rPr>
                <w:rFonts w:cs="Times New Roman"/>
                <w:b/>
                <w:sz w:val="18"/>
                <w:szCs w:val="18"/>
              </w:rPr>
              <w:t>9.74</w:t>
            </w:r>
          </w:p>
        </w:tc>
        <w:tc>
          <w:tcPr>
            <w:tcW w:w="720" w:type="dxa"/>
            <w:shd w:val="clear" w:color="auto" w:fill="auto"/>
          </w:tcPr>
          <w:p w14:paraId="68F21379" w14:textId="2F57F7A0" w:rsidR="00536A9D" w:rsidRPr="00436D3C" w:rsidRDefault="007616D5" w:rsidP="00536A9D">
            <w:pPr>
              <w:rPr>
                <w:rFonts w:cs="Times New Roman"/>
                <w:b/>
                <w:sz w:val="18"/>
                <w:szCs w:val="18"/>
              </w:rPr>
            </w:pPr>
            <w:r w:rsidRPr="00436D3C">
              <w:rPr>
                <w:rFonts w:cs="Times New Roman"/>
                <w:b/>
                <w:sz w:val="18"/>
                <w:szCs w:val="18"/>
              </w:rPr>
              <w:t>0.004</w:t>
            </w:r>
          </w:p>
        </w:tc>
        <w:tc>
          <w:tcPr>
            <w:tcW w:w="720" w:type="dxa"/>
            <w:shd w:val="clear" w:color="auto" w:fill="auto"/>
          </w:tcPr>
          <w:p w14:paraId="41A34298" w14:textId="5CC371AA" w:rsidR="00536A9D" w:rsidRPr="00436D3C" w:rsidRDefault="007616D5" w:rsidP="00536A9D">
            <w:pPr>
              <w:rPr>
                <w:rFonts w:cs="Times New Roman"/>
                <w:b/>
                <w:sz w:val="18"/>
                <w:szCs w:val="18"/>
              </w:rPr>
            </w:pPr>
            <w:r w:rsidRPr="00436D3C">
              <w:rPr>
                <w:rFonts w:cs="Times New Roman"/>
                <w:b/>
                <w:sz w:val="18"/>
                <w:szCs w:val="18"/>
              </w:rPr>
              <w:t>9.04</w:t>
            </w:r>
          </w:p>
        </w:tc>
        <w:tc>
          <w:tcPr>
            <w:tcW w:w="900" w:type="dxa"/>
            <w:shd w:val="clear" w:color="auto" w:fill="auto"/>
          </w:tcPr>
          <w:p w14:paraId="536A1F4B" w14:textId="50EC7DF8" w:rsidR="00536A9D" w:rsidRPr="00436D3C" w:rsidRDefault="007616D5" w:rsidP="00536A9D">
            <w:pPr>
              <w:rPr>
                <w:rFonts w:cs="Times New Roman"/>
                <w:b/>
                <w:sz w:val="18"/>
                <w:szCs w:val="18"/>
              </w:rPr>
            </w:pPr>
            <w:r w:rsidRPr="00436D3C">
              <w:rPr>
                <w:rFonts w:cs="Times New Roman"/>
                <w:b/>
                <w:sz w:val="18"/>
                <w:szCs w:val="18"/>
              </w:rPr>
              <w:t>0.006</w:t>
            </w:r>
          </w:p>
        </w:tc>
      </w:tr>
      <w:tr w:rsidR="00AD0938" w14:paraId="6D7038FC" w14:textId="293F68D9" w:rsidTr="00436D3C">
        <w:trPr>
          <w:gridAfter w:val="1"/>
          <w:wAfter w:w="9" w:type="dxa"/>
          <w:trHeight w:val="198"/>
          <w:jc w:val="center"/>
        </w:trPr>
        <w:tc>
          <w:tcPr>
            <w:tcW w:w="1512" w:type="dxa"/>
            <w:shd w:val="clear" w:color="auto" w:fill="8DB3E2" w:themeFill="text2" w:themeFillTint="66"/>
          </w:tcPr>
          <w:p w14:paraId="5CA65CAC" w14:textId="733A4FEB" w:rsidR="00536A9D" w:rsidRPr="0098059C" w:rsidRDefault="00536A9D" w:rsidP="00536A9D">
            <w:pPr>
              <w:rPr>
                <w:rFonts w:cs="Times New Roman"/>
                <w:sz w:val="18"/>
                <w:szCs w:val="18"/>
              </w:rPr>
            </w:pPr>
            <w:r w:rsidRPr="0098059C">
              <w:rPr>
                <w:rFonts w:cs="Times New Roman"/>
                <w:sz w:val="16"/>
                <w:szCs w:val="16"/>
              </w:rPr>
              <w:t>Community volunteer</w:t>
            </w:r>
          </w:p>
        </w:tc>
        <w:tc>
          <w:tcPr>
            <w:tcW w:w="1260" w:type="dxa"/>
          </w:tcPr>
          <w:p w14:paraId="753E1F0D" w14:textId="77777777" w:rsidR="00536A9D" w:rsidRPr="00BB017F" w:rsidRDefault="00536A9D" w:rsidP="00536A9D">
            <w:pPr>
              <w:rPr>
                <w:rFonts w:cs="Times New Roman"/>
                <w:sz w:val="18"/>
                <w:szCs w:val="18"/>
              </w:rPr>
            </w:pPr>
            <w:r>
              <w:rPr>
                <w:rFonts w:cs="Times New Roman"/>
                <w:sz w:val="18"/>
                <w:szCs w:val="18"/>
              </w:rPr>
              <w:t>1</w:t>
            </w:r>
          </w:p>
        </w:tc>
        <w:tc>
          <w:tcPr>
            <w:tcW w:w="630" w:type="dxa"/>
          </w:tcPr>
          <w:p w14:paraId="6B3A3D7E" w14:textId="77777777" w:rsidR="00536A9D" w:rsidRPr="00BB017F" w:rsidRDefault="00536A9D" w:rsidP="00536A9D">
            <w:pPr>
              <w:rPr>
                <w:rFonts w:cs="Times New Roman"/>
                <w:sz w:val="18"/>
                <w:szCs w:val="18"/>
              </w:rPr>
            </w:pPr>
            <w:r>
              <w:rPr>
                <w:rFonts w:cs="Times New Roman"/>
                <w:sz w:val="18"/>
                <w:szCs w:val="18"/>
              </w:rPr>
              <w:t>--</w:t>
            </w:r>
          </w:p>
        </w:tc>
        <w:tc>
          <w:tcPr>
            <w:tcW w:w="720" w:type="dxa"/>
          </w:tcPr>
          <w:p w14:paraId="3455E9B5" w14:textId="1BA96C90" w:rsidR="00536A9D" w:rsidRPr="00EE6AC7" w:rsidRDefault="007616D5" w:rsidP="00536A9D">
            <w:pPr>
              <w:rPr>
                <w:rFonts w:cs="Times New Roman"/>
                <w:sz w:val="18"/>
                <w:szCs w:val="18"/>
              </w:rPr>
            </w:pPr>
            <w:r w:rsidRPr="00EE6AC7">
              <w:rPr>
                <w:rFonts w:cs="Times New Roman"/>
                <w:sz w:val="18"/>
                <w:szCs w:val="18"/>
              </w:rPr>
              <w:t>0.967</w:t>
            </w:r>
          </w:p>
        </w:tc>
        <w:tc>
          <w:tcPr>
            <w:tcW w:w="914" w:type="dxa"/>
          </w:tcPr>
          <w:p w14:paraId="5EF3A3FC" w14:textId="4DB67F24" w:rsidR="00536A9D" w:rsidRPr="00EE6AC7" w:rsidRDefault="007616D5" w:rsidP="00536A9D">
            <w:pPr>
              <w:rPr>
                <w:rFonts w:cs="Times New Roman"/>
                <w:sz w:val="18"/>
                <w:szCs w:val="18"/>
              </w:rPr>
            </w:pPr>
            <w:r w:rsidRPr="00EE6AC7">
              <w:rPr>
                <w:rFonts w:cs="Times New Roman"/>
                <w:sz w:val="18"/>
                <w:szCs w:val="18"/>
              </w:rPr>
              <w:t>0.957</w:t>
            </w:r>
          </w:p>
        </w:tc>
        <w:tc>
          <w:tcPr>
            <w:tcW w:w="1080" w:type="dxa"/>
            <w:shd w:val="clear" w:color="auto" w:fill="auto"/>
          </w:tcPr>
          <w:p w14:paraId="43E6F594" w14:textId="6D387612" w:rsidR="00536A9D" w:rsidRPr="00EE6AC7" w:rsidRDefault="007616D5" w:rsidP="00536A9D">
            <w:pPr>
              <w:rPr>
                <w:rFonts w:cs="Times New Roman"/>
                <w:sz w:val="18"/>
                <w:szCs w:val="18"/>
              </w:rPr>
            </w:pPr>
            <w:r w:rsidRPr="00EE6AC7">
              <w:rPr>
                <w:rFonts w:cs="Times New Roman"/>
                <w:sz w:val="18"/>
                <w:szCs w:val="18"/>
              </w:rPr>
              <w:t>0.923</w:t>
            </w:r>
          </w:p>
        </w:tc>
        <w:tc>
          <w:tcPr>
            <w:tcW w:w="706" w:type="dxa"/>
            <w:shd w:val="clear" w:color="auto" w:fill="auto"/>
          </w:tcPr>
          <w:p w14:paraId="0E681259" w14:textId="2A168342" w:rsidR="00536A9D" w:rsidRPr="00EE6AC7" w:rsidRDefault="007616D5" w:rsidP="00536A9D">
            <w:pPr>
              <w:rPr>
                <w:rFonts w:cs="Times New Roman"/>
                <w:sz w:val="18"/>
                <w:szCs w:val="18"/>
              </w:rPr>
            </w:pPr>
            <w:r w:rsidRPr="00EE6AC7">
              <w:rPr>
                <w:rFonts w:cs="Times New Roman"/>
                <w:sz w:val="18"/>
                <w:szCs w:val="18"/>
              </w:rPr>
              <w:t>0.887</w:t>
            </w:r>
          </w:p>
        </w:tc>
        <w:tc>
          <w:tcPr>
            <w:tcW w:w="900" w:type="dxa"/>
            <w:shd w:val="clear" w:color="auto" w:fill="auto"/>
          </w:tcPr>
          <w:p w14:paraId="4994A32B" w14:textId="3CB6320D" w:rsidR="00536A9D" w:rsidRPr="00436D3C" w:rsidRDefault="007616D5" w:rsidP="00536A9D">
            <w:pPr>
              <w:rPr>
                <w:rFonts w:cs="Times New Roman"/>
                <w:b/>
                <w:sz w:val="18"/>
                <w:szCs w:val="18"/>
              </w:rPr>
            </w:pPr>
            <w:r w:rsidRPr="00436D3C">
              <w:rPr>
                <w:rFonts w:cs="Times New Roman"/>
                <w:b/>
                <w:sz w:val="18"/>
                <w:szCs w:val="18"/>
              </w:rPr>
              <w:t>0.100</w:t>
            </w:r>
          </w:p>
        </w:tc>
        <w:tc>
          <w:tcPr>
            <w:tcW w:w="720" w:type="dxa"/>
            <w:shd w:val="clear" w:color="auto" w:fill="auto"/>
          </w:tcPr>
          <w:p w14:paraId="6644835B" w14:textId="34AAE39B" w:rsidR="00536A9D" w:rsidRPr="00436D3C" w:rsidRDefault="007616D5" w:rsidP="00536A9D">
            <w:pPr>
              <w:rPr>
                <w:rFonts w:cs="Times New Roman"/>
                <w:b/>
                <w:sz w:val="18"/>
                <w:szCs w:val="18"/>
              </w:rPr>
            </w:pPr>
            <w:r w:rsidRPr="00436D3C">
              <w:rPr>
                <w:rFonts w:cs="Times New Roman"/>
                <w:b/>
                <w:sz w:val="18"/>
                <w:szCs w:val="18"/>
              </w:rPr>
              <w:t>0.033</w:t>
            </w:r>
          </w:p>
        </w:tc>
        <w:tc>
          <w:tcPr>
            <w:tcW w:w="720" w:type="dxa"/>
            <w:shd w:val="clear" w:color="auto" w:fill="auto"/>
          </w:tcPr>
          <w:p w14:paraId="44308A5D" w14:textId="1AEA84B5" w:rsidR="00536A9D" w:rsidRPr="00436D3C" w:rsidRDefault="007616D5" w:rsidP="00536A9D">
            <w:pPr>
              <w:rPr>
                <w:rFonts w:cs="Times New Roman"/>
                <w:sz w:val="18"/>
                <w:szCs w:val="18"/>
              </w:rPr>
            </w:pPr>
            <w:r w:rsidRPr="00436D3C">
              <w:rPr>
                <w:rFonts w:cs="Times New Roman"/>
                <w:sz w:val="18"/>
                <w:szCs w:val="18"/>
              </w:rPr>
              <w:t>--</w:t>
            </w:r>
          </w:p>
        </w:tc>
        <w:tc>
          <w:tcPr>
            <w:tcW w:w="900" w:type="dxa"/>
            <w:shd w:val="clear" w:color="auto" w:fill="auto"/>
          </w:tcPr>
          <w:p w14:paraId="00A61631" w14:textId="31F1CD9A" w:rsidR="00536A9D" w:rsidRPr="00436D3C" w:rsidRDefault="007616D5" w:rsidP="00536A9D">
            <w:pPr>
              <w:rPr>
                <w:rFonts w:cs="Times New Roman"/>
                <w:sz w:val="18"/>
                <w:szCs w:val="18"/>
              </w:rPr>
            </w:pPr>
            <w:r w:rsidRPr="00436D3C">
              <w:rPr>
                <w:rFonts w:cs="Times New Roman"/>
                <w:sz w:val="18"/>
                <w:szCs w:val="18"/>
              </w:rPr>
              <w:t>--</w:t>
            </w:r>
          </w:p>
        </w:tc>
      </w:tr>
      <w:tr w:rsidR="00AD0938" w14:paraId="008C8BA4" w14:textId="77777777" w:rsidTr="00436D3C">
        <w:trPr>
          <w:gridAfter w:val="1"/>
          <w:wAfter w:w="9" w:type="dxa"/>
          <w:trHeight w:val="572"/>
          <w:jc w:val="center"/>
        </w:trPr>
        <w:tc>
          <w:tcPr>
            <w:tcW w:w="1512" w:type="dxa"/>
            <w:shd w:val="clear" w:color="auto" w:fill="8DB3E2" w:themeFill="text2" w:themeFillTint="66"/>
          </w:tcPr>
          <w:p w14:paraId="66FEC55F" w14:textId="6B86E5A0" w:rsidR="00536A9D" w:rsidRPr="0098059C" w:rsidRDefault="00536A9D" w:rsidP="00536A9D">
            <w:pPr>
              <w:rPr>
                <w:rFonts w:cs="Times New Roman"/>
                <w:sz w:val="16"/>
                <w:szCs w:val="16"/>
              </w:rPr>
            </w:pPr>
            <w:r w:rsidRPr="0098059C">
              <w:rPr>
                <w:rFonts w:cs="Times New Roman"/>
                <w:sz w:val="16"/>
                <w:szCs w:val="16"/>
              </w:rPr>
              <w:t>“Treatment should be sought within 24 hours…”</w:t>
            </w:r>
          </w:p>
        </w:tc>
        <w:tc>
          <w:tcPr>
            <w:tcW w:w="1260" w:type="dxa"/>
          </w:tcPr>
          <w:p w14:paraId="56E6AE65" w14:textId="1F18DC6A" w:rsidR="00536A9D" w:rsidRDefault="00536A9D" w:rsidP="00536A9D">
            <w:pPr>
              <w:rPr>
                <w:rFonts w:cs="Times New Roman"/>
                <w:sz w:val="18"/>
                <w:szCs w:val="18"/>
              </w:rPr>
            </w:pPr>
            <w:r>
              <w:rPr>
                <w:rFonts w:cs="Times New Roman"/>
                <w:sz w:val="18"/>
                <w:szCs w:val="18"/>
              </w:rPr>
              <w:t>1</w:t>
            </w:r>
          </w:p>
        </w:tc>
        <w:tc>
          <w:tcPr>
            <w:tcW w:w="630" w:type="dxa"/>
          </w:tcPr>
          <w:p w14:paraId="6ABD2D35" w14:textId="17CC93AB" w:rsidR="00536A9D" w:rsidRDefault="00536A9D" w:rsidP="00536A9D">
            <w:pPr>
              <w:rPr>
                <w:rFonts w:cs="Times New Roman"/>
                <w:sz w:val="18"/>
                <w:szCs w:val="18"/>
              </w:rPr>
            </w:pPr>
            <w:r>
              <w:rPr>
                <w:rFonts w:cs="Times New Roman"/>
                <w:sz w:val="18"/>
                <w:szCs w:val="18"/>
              </w:rPr>
              <w:t>--</w:t>
            </w:r>
          </w:p>
        </w:tc>
        <w:tc>
          <w:tcPr>
            <w:tcW w:w="720" w:type="dxa"/>
          </w:tcPr>
          <w:p w14:paraId="767C4642" w14:textId="2469491D" w:rsidR="00536A9D" w:rsidRPr="00EE6AC7" w:rsidRDefault="007616D5" w:rsidP="00536A9D">
            <w:pPr>
              <w:rPr>
                <w:rFonts w:cs="Times New Roman"/>
                <w:sz w:val="18"/>
                <w:szCs w:val="18"/>
              </w:rPr>
            </w:pPr>
            <w:r w:rsidRPr="00EE6AC7">
              <w:rPr>
                <w:rFonts w:cs="Times New Roman"/>
                <w:sz w:val="18"/>
                <w:szCs w:val="18"/>
              </w:rPr>
              <w:t>2.11</w:t>
            </w:r>
          </w:p>
        </w:tc>
        <w:tc>
          <w:tcPr>
            <w:tcW w:w="914" w:type="dxa"/>
          </w:tcPr>
          <w:p w14:paraId="18A0436C" w14:textId="7626B1E7" w:rsidR="00536A9D" w:rsidRPr="00EE6AC7" w:rsidRDefault="007616D5" w:rsidP="00536A9D">
            <w:pPr>
              <w:rPr>
                <w:rFonts w:cs="Times New Roman"/>
                <w:sz w:val="18"/>
                <w:szCs w:val="18"/>
              </w:rPr>
            </w:pPr>
            <w:r w:rsidRPr="00EE6AC7">
              <w:rPr>
                <w:rFonts w:cs="Times New Roman"/>
                <w:sz w:val="18"/>
                <w:szCs w:val="18"/>
              </w:rPr>
              <w:t>0.199</w:t>
            </w:r>
          </w:p>
        </w:tc>
        <w:tc>
          <w:tcPr>
            <w:tcW w:w="1080" w:type="dxa"/>
            <w:shd w:val="clear" w:color="auto" w:fill="auto"/>
          </w:tcPr>
          <w:p w14:paraId="57473A02" w14:textId="4583D8FD" w:rsidR="00536A9D" w:rsidRPr="00EE6AC7" w:rsidRDefault="007616D5" w:rsidP="00536A9D">
            <w:pPr>
              <w:rPr>
                <w:rFonts w:cs="Times New Roman"/>
                <w:sz w:val="18"/>
                <w:szCs w:val="18"/>
              </w:rPr>
            </w:pPr>
            <w:r w:rsidRPr="00EE6AC7">
              <w:rPr>
                <w:rFonts w:cs="Times New Roman"/>
                <w:sz w:val="18"/>
                <w:szCs w:val="18"/>
              </w:rPr>
              <w:t>1.11</w:t>
            </w:r>
          </w:p>
        </w:tc>
        <w:tc>
          <w:tcPr>
            <w:tcW w:w="706" w:type="dxa"/>
            <w:shd w:val="clear" w:color="auto" w:fill="auto"/>
          </w:tcPr>
          <w:p w14:paraId="62894C45" w14:textId="6E28354E" w:rsidR="00536A9D" w:rsidRPr="00EE6AC7" w:rsidRDefault="007616D5" w:rsidP="00536A9D">
            <w:pPr>
              <w:rPr>
                <w:rFonts w:cs="Times New Roman"/>
                <w:sz w:val="18"/>
                <w:szCs w:val="18"/>
              </w:rPr>
            </w:pPr>
            <w:r w:rsidRPr="00EE6AC7">
              <w:rPr>
                <w:rFonts w:cs="Times New Roman"/>
                <w:sz w:val="18"/>
                <w:szCs w:val="18"/>
              </w:rPr>
              <w:t>0.826</w:t>
            </w:r>
          </w:p>
        </w:tc>
        <w:tc>
          <w:tcPr>
            <w:tcW w:w="900" w:type="dxa"/>
            <w:shd w:val="clear" w:color="auto" w:fill="auto"/>
          </w:tcPr>
          <w:p w14:paraId="483FE256" w14:textId="1791D18C" w:rsidR="00536A9D" w:rsidRPr="00436D3C" w:rsidRDefault="007616D5" w:rsidP="00536A9D">
            <w:pPr>
              <w:rPr>
                <w:rFonts w:cs="Times New Roman"/>
                <w:b/>
                <w:sz w:val="18"/>
                <w:szCs w:val="18"/>
              </w:rPr>
            </w:pPr>
            <w:r w:rsidRPr="00436D3C">
              <w:rPr>
                <w:rFonts w:cs="Times New Roman"/>
                <w:b/>
                <w:sz w:val="18"/>
                <w:szCs w:val="18"/>
              </w:rPr>
              <w:t>0.139</w:t>
            </w:r>
          </w:p>
        </w:tc>
        <w:tc>
          <w:tcPr>
            <w:tcW w:w="720" w:type="dxa"/>
            <w:shd w:val="clear" w:color="auto" w:fill="auto"/>
          </w:tcPr>
          <w:p w14:paraId="55DACCF7" w14:textId="5020A407" w:rsidR="00536A9D" w:rsidRPr="00436D3C" w:rsidRDefault="007616D5" w:rsidP="00536A9D">
            <w:pPr>
              <w:rPr>
                <w:rFonts w:cs="Times New Roman"/>
                <w:b/>
                <w:sz w:val="18"/>
                <w:szCs w:val="18"/>
              </w:rPr>
            </w:pPr>
            <w:r w:rsidRPr="00436D3C">
              <w:rPr>
                <w:rFonts w:cs="Times New Roman"/>
                <w:b/>
                <w:sz w:val="18"/>
                <w:szCs w:val="18"/>
              </w:rPr>
              <w:t>0.002</w:t>
            </w:r>
          </w:p>
        </w:tc>
        <w:tc>
          <w:tcPr>
            <w:tcW w:w="720" w:type="dxa"/>
            <w:shd w:val="clear" w:color="auto" w:fill="auto"/>
          </w:tcPr>
          <w:p w14:paraId="45F603C2" w14:textId="0F4174EA" w:rsidR="00536A9D" w:rsidRPr="00436D3C" w:rsidRDefault="007616D5" w:rsidP="00536A9D">
            <w:pPr>
              <w:rPr>
                <w:rFonts w:cs="Times New Roman"/>
                <w:b/>
                <w:sz w:val="18"/>
                <w:szCs w:val="18"/>
              </w:rPr>
            </w:pPr>
            <w:r w:rsidRPr="00436D3C">
              <w:rPr>
                <w:rFonts w:cs="Times New Roman"/>
                <w:b/>
                <w:sz w:val="18"/>
                <w:szCs w:val="18"/>
              </w:rPr>
              <w:t>0.236</w:t>
            </w:r>
          </w:p>
        </w:tc>
        <w:tc>
          <w:tcPr>
            <w:tcW w:w="900" w:type="dxa"/>
            <w:shd w:val="clear" w:color="auto" w:fill="auto"/>
          </w:tcPr>
          <w:p w14:paraId="09FB1620" w14:textId="5D2EFCB6" w:rsidR="00536A9D" w:rsidRPr="00436D3C" w:rsidRDefault="007616D5" w:rsidP="00536A9D">
            <w:pPr>
              <w:rPr>
                <w:rFonts w:cs="Times New Roman"/>
                <w:b/>
                <w:sz w:val="18"/>
                <w:szCs w:val="18"/>
              </w:rPr>
            </w:pPr>
            <w:r w:rsidRPr="00436D3C">
              <w:rPr>
                <w:rFonts w:cs="Times New Roman"/>
                <w:b/>
                <w:sz w:val="18"/>
                <w:szCs w:val="18"/>
              </w:rPr>
              <w:t>0.010</w:t>
            </w:r>
          </w:p>
        </w:tc>
      </w:tr>
    </w:tbl>
    <w:p w14:paraId="71AD4332" w14:textId="77777777" w:rsidR="00536A9D" w:rsidRDefault="00536A9D" w:rsidP="009A094D"/>
    <w:p w14:paraId="2FA46AA9" w14:textId="1E05307C" w:rsidR="00A0001B" w:rsidRPr="0021412D" w:rsidRDefault="008474F1" w:rsidP="00A0001B">
      <w:pPr>
        <w:rPr>
          <w:rStyle w:val="IntenseEmphasis"/>
          <w:sz w:val="28"/>
          <w:szCs w:val="28"/>
        </w:rPr>
      </w:pPr>
      <w:r w:rsidRPr="0021412D">
        <w:rPr>
          <w:rStyle w:val="IntenseEmphasis"/>
          <w:sz w:val="28"/>
          <w:szCs w:val="28"/>
        </w:rPr>
        <w:t>Associations between message type and source of message</w:t>
      </w:r>
    </w:p>
    <w:p w14:paraId="013AEA75" w14:textId="77777777" w:rsidR="005B076E" w:rsidRPr="007E1F7F" w:rsidRDefault="005B076E" w:rsidP="00A0001B">
      <w:pPr>
        <w:rPr>
          <w:rStyle w:val="IntenseEmphasis"/>
        </w:rPr>
      </w:pPr>
    </w:p>
    <w:p w14:paraId="7163D592" w14:textId="3CDCB870" w:rsidR="008474F1" w:rsidRDefault="008474F1" w:rsidP="00A8285B">
      <w:pPr>
        <w:spacing w:line="360" w:lineRule="auto"/>
        <w:jc w:val="both"/>
      </w:pPr>
      <w:r>
        <w:rPr>
          <w:b/>
        </w:rPr>
        <w:tab/>
      </w:r>
      <w:r>
        <w:t>A logistical regression was performed in order to show the odds ratios for seeing the various malaria-specific messages from the different so</w:t>
      </w:r>
      <w:r w:rsidR="00036D60">
        <w:t>urces present. Each odds ratio in effect represents the “risk factor” of receiving a specific message</w:t>
      </w:r>
      <w:r w:rsidR="0039241C">
        <w:t xml:space="preserve"> from</w:t>
      </w:r>
      <w:r w:rsidR="005422C0">
        <w:t xml:space="preserve"> television/radio, a community volunteer, a health worker, or a relative. </w:t>
      </w:r>
      <w:r w:rsidR="00A8285B">
        <w:t>Table 14</w:t>
      </w:r>
      <w:r w:rsidR="005422C0">
        <w:t xml:space="preserve"> shows the results of logistic regressions for each message and source against mothers that didn’t receive a single message from that source.</w:t>
      </w:r>
      <w:r w:rsidR="00036D60">
        <w:t xml:space="preserve"> In other words, </w:t>
      </w:r>
      <w:r w:rsidR="00E93307">
        <w:t xml:space="preserve">against mothers that were not exposed to television or radio messages, </w:t>
      </w:r>
      <w:r w:rsidR="00036D60">
        <w:t>mothers that received any malaria messages on the television or the radio</w:t>
      </w:r>
      <w:r>
        <w:t xml:space="preserve"> </w:t>
      </w:r>
      <w:r w:rsidR="00036D60">
        <w:t xml:space="preserve">were 77% less likely to </w:t>
      </w:r>
      <w:r w:rsidR="00E93307">
        <w:t xml:space="preserve">have exposure to the message: </w:t>
      </w:r>
      <w:r w:rsidR="00036D60">
        <w:t xml:space="preserve">“treatment should be sought from health facilities within 24 hours of onset of fever, especially </w:t>
      </w:r>
      <w:r w:rsidR="00E93307">
        <w:t xml:space="preserve">for children under the age of 5.” </w:t>
      </w:r>
      <w:r w:rsidR="00036D60">
        <w:t xml:space="preserve"> </w:t>
      </w:r>
    </w:p>
    <w:p w14:paraId="0580255B" w14:textId="01670564" w:rsidR="005422C0" w:rsidRPr="008474F1" w:rsidRDefault="005422C0" w:rsidP="000A395B">
      <w:pPr>
        <w:spacing w:line="360" w:lineRule="auto"/>
        <w:ind w:firstLine="360"/>
        <w:jc w:val="both"/>
      </w:pPr>
      <w:r>
        <w:t>Here, the data represents where mothers are receiving specific messages. It is apparent that the</w:t>
      </w:r>
      <w:r w:rsidR="00E93307">
        <w:t xml:space="preserve"> television and radio ads</w:t>
      </w:r>
      <w:r>
        <w:t xml:space="preserve"> are more likely (odds ratio=5.33) to discuss the importance of sleeping under bed nets. Mothers that had received a message from community volunteers were more likely to be informed on the first three </w:t>
      </w:r>
      <w:r w:rsidR="00751464">
        <w:t>messages than those that did not hear from a community volunteer. Ultimately, relatives were found to be a significant and the often the most effective sources of awareness. It is important to note that this was not an anticipated result, and that the opt</w:t>
      </w:r>
      <w:r w:rsidR="00E93307">
        <w:t>ion</w:t>
      </w:r>
      <w:r w:rsidR="00751464">
        <w:t xml:space="preserve"> “relatives” was not included in the original question (modeled off of the 2014 Ghana Health Survey). 17% (n=26) of all mothers add</w:t>
      </w:r>
      <w:r w:rsidR="00E93307">
        <w:t>ed</w:t>
      </w:r>
      <w:r w:rsidR="00751464">
        <w:t xml:space="preserve"> t</w:t>
      </w:r>
      <w:r w:rsidR="00A919D3">
        <w:t xml:space="preserve">he option </w:t>
      </w:r>
      <w:r w:rsidR="00E93307">
        <w:t>“</w:t>
      </w:r>
      <w:r w:rsidR="00A919D3">
        <w:t>relative</w:t>
      </w:r>
      <w:r w:rsidR="00E93307">
        <w:t>”</w:t>
      </w:r>
      <w:r w:rsidR="00A919D3">
        <w:t xml:space="preserve"> as a source of awareness. </w:t>
      </w:r>
    </w:p>
    <w:p w14:paraId="3094B8C2" w14:textId="77777777" w:rsidR="0021412D" w:rsidRDefault="0021412D" w:rsidP="0021412D">
      <w:pPr>
        <w:pStyle w:val="Subtitle"/>
        <w:ind w:left="360"/>
      </w:pPr>
    </w:p>
    <w:p w14:paraId="5480C98F" w14:textId="77777777" w:rsidR="0021412D" w:rsidRDefault="0021412D" w:rsidP="0021412D">
      <w:pPr>
        <w:pStyle w:val="Subtitle"/>
        <w:ind w:left="360"/>
      </w:pPr>
    </w:p>
    <w:p w14:paraId="6BC1600B" w14:textId="77777777" w:rsidR="0021412D" w:rsidRDefault="0021412D" w:rsidP="0021412D">
      <w:pPr>
        <w:pStyle w:val="Subtitle"/>
        <w:ind w:left="360"/>
      </w:pPr>
    </w:p>
    <w:p w14:paraId="748E71D1" w14:textId="77777777" w:rsidR="0021412D" w:rsidRDefault="0021412D" w:rsidP="0021412D">
      <w:pPr>
        <w:pStyle w:val="Subtitle"/>
        <w:ind w:left="360"/>
      </w:pPr>
    </w:p>
    <w:p w14:paraId="17B14774" w14:textId="77777777" w:rsidR="0021412D" w:rsidRDefault="0021412D" w:rsidP="0021412D">
      <w:pPr>
        <w:pStyle w:val="Subtitle"/>
        <w:ind w:left="360"/>
      </w:pPr>
    </w:p>
    <w:p w14:paraId="070EEF9B" w14:textId="77777777" w:rsidR="0021412D" w:rsidRDefault="0021412D" w:rsidP="0021412D">
      <w:pPr>
        <w:pStyle w:val="Subtitle"/>
        <w:ind w:left="360"/>
      </w:pPr>
    </w:p>
    <w:p w14:paraId="630AC534" w14:textId="77777777" w:rsidR="0021412D" w:rsidRDefault="0021412D" w:rsidP="0021412D">
      <w:pPr>
        <w:pStyle w:val="Subtitle"/>
        <w:ind w:left="360"/>
      </w:pPr>
    </w:p>
    <w:p w14:paraId="2F3C4910" w14:textId="77777777" w:rsidR="0021412D" w:rsidRDefault="0021412D" w:rsidP="0021412D">
      <w:pPr>
        <w:pStyle w:val="Subtitle"/>
        <w:ind w:left="360"/>
      </w:pPr>
    </w:p>
    <w:p w14:paraId="36CBB73E" w14:textId="77777777" w:rsidR="0021412D" w:rsidRDefault="0021412D" w:rsidP="0021412D">
      <w:pPr>
        <w:pStyle w:val="Subtitle"/>
        <w:ind w:left="360"/>
      </w:pPr>
    </w:p>
    <w:p w14:paraId="4041837D" w14:textId="77777777" w:rsidR="0021412D" w:rsidRDefault="0021412D" w:rsidP="0021412D">
      <w:pPr>
        <w:pStyle w:val="Subtitle"/>
        <w:ind w:left="360"/>
      </w:pPr>
    </w:p>
    <w:p w14:paraId="2C5E3491" w14:textId="77777777" w:rsidR="0021412D" w:rsidRDefault="0021412D" w:rsidP="0021412D">
      <w:pPr>
        <w:pStyle w:val="Subtitle"/>
        <w:ind w:left="360"/>
      </w:pPr>
    </w:p>
    <w:p w14:paraId="56A2FDC7" w14:textId="77777777" w:rsidR="0021412D" w:rsidRDefault="0021412D" w:rsidP="0021412D"/>
    <w:p w14:paraId="45EEA551" w14:textId="77777777" w:rsidR="0021412D" w:rsidRDefault="0021412D" w:rsidP="0021412D"/>
    <w:p w14:paraId="6F48EF16" w14:textId="77777777" w:rsidR="0021412D" w:rsidRDefault="0021412D" w:rsidP="0021412D"/>
    <w:p w14:paraId="5C0916F3" w14:textId="77777777" w:rsidR="0021412D" w:rsidRPr="0021412D" w:rsidRDefault="0021412D" w:rsidP="0021412D"/>
    <w:p w14:paraId="5C12A2A5" w14:textId="1A57AD01" w:rsidR="0021412D" w:rsidRDefault="0021412D" w:rsidP="0021412D">
      <w:pPr>
        <w:pStyle w:val="Subtitle"/>
        <w:ind w:left="360"/>
      </w:pPr>
      <w:r>
        <w:t>Table 14: Results of logistic regression of message type and source of     message</w:t>
      </w:r>
    </w:p>
    <w:tbl>
      <w:tblPr>
        <w:tblStyle w:val="TableGrid"/>
        <w:tblW w:w="0" w:type="auto"/>
        <w:jc w:val="center"/>
        <w:tblLook w:val="04A0" w:firstRow="1" w:lastRow="0" w:firstColumn="1" w:lastColumn="0" w:noHBand="0" w:noVBand="1"/>
      </w:tblPr>
      <w:tblGrid>
        <w:gridCol w:w="1738"/>
        <w:gridCol w:w="859"/>
        <w:gridCol w:w="1024"/>
        <w:gridCol w:w="815"/>
        <w:gridCol w:w="819"/>
        <w:gridCol w:w="815"/>
        <w:gridCol w:w="815"/>
        <w:gridCol w:w="685"/>
        <w:gridCol w:w="685"/>
      </w:tblGrid>
      <w:tr w:rsidR="004A421A" w14:paraId="1803AB6C" w14:textId="77777777" w:rsidTr="004A421A">
        <w:trPr>
          <w:jc w:val="center"/>
        </w:trPr>
        <w:tc>
          <w:tcPr>
            <w:tcW w:w="1738" w:type="dxa"/>
            <w:shd w:val="clear" w:color="auto" w:fill="8DB3E2" w:themeFill="text2" w:themeFillTint="66"/>
          </w:tcPr>
          <w:p w14:paraId="568DC23B" w14:textId="77777777" w:rsidR="004A421A" w:rsidRPr="00097AE0" w:rsidRDefault="004A421A" w:rsidP="004A421A">
            <w:pPr>
              <w:rPr>
                <w:rFonts w:ascii="Times New Roman" w:hAnsi="Times New Roman" w:cs="Times New Roman"/>
                <w:b/>
              </w:rPr>
            </w:pPr>
          </w:p>
        </w:tc>
        <w:tc>
          <w:tcPr>
            <w:tcW w:w="1883" w:type="dxa"/>
            <w:gridSpan w:val="2"/>
            <w:shd w:val="clear" w:color="auto" w:fill="8DB3E2" w:themeFill="text2" w:themeFillTint="66"/>
          </w:tcPr>
          <w:p w14:paraId="17612788" w14:textId="77777777" w:rsidR="004A421A" w:rsidRPr="00097AE0" w:rsidRDefault="004A421A" w:rsidP="004A421A">
            <w:pPr>
              <w:rPr>
                <w:rFonts w:ascii="Times New Roman" w:hAnsi="Times New Roman" w:cs="Times New Roman"/>
                <w:b/>
                <w:sz w:val="18"/>
                <w:szCs w:val="18"/>
              </w:rPr>
            </w:pPr>
            <w:r>
              <w:rPr>
                <w:rFonts w:ascii="Times New Roman" w:hAnsi="Times New Roman" w:cs="Times New Roman"/>
                <w:b/>
                <w:sz w:val="18"/>
                <w:szCs w:val="18"/>
              </w:rPr>
              <w:t>TV/radio</w:t>
            </w:r>
          </w:p>
        </w:tc>
        <w:tc>
          <w:tcPr>
            <w:tcW w:w="1634" w:type="dxa"/>
            <w:gridSpan w:val="2"/>
            <w:shd w:val="clear" w:color="auto" w:fill="8DB3E2" w:themeFill="text2" w:themeFillTint="66"/>
          </w:tcPr>
          <w:p w14:paraId="05364009" w14:textId="31D7C76B" w:rsidR="004A421A" w:rsidRDefault="004A421A" w:rsidP="005422C0">
            <w:pPr>
              <w:rPr>
                <w:rFonts w:cs="Times New Roman"/>
                <w:b/>
                <w:sz w:val="18"/>
                <w:szCs w:val="18"/>
              </w:rPr>
            </w:pPr>
            <w:r>
              <w:rPr>
                <w:rFonts w:cs="Times New Roman"/>
                <w:b/>
                <w:sz w:val="18"/>
                <w:szCs w:val="18"/>
              </w:rPr>
              <w:t xml:space="preserve">Community </w:t>
            </w:r>
            <w:r w:rsidR="005422C0">
              <w:rPr>
                <w:rFonts w:cs="Times New Roman"/>
                <w:b/>
                <w:sz w:val="18"/>
                <w:szCs w:val="18"/>
              </w:rPr>
              <w:t>volunteer</w:t>
            </w:r>
          </w:p>
        </w:tc>
        <w:tc>
          <w:tcPr>
            <w:tcW w:w="1630" w:type="dxa"/>
            <w:gridSpan w:val="2"/>
            <w:shd w:val="clear" w:color="auto" w:fill="8DB3E2" w:themeFill="text2" w:themeFillTint="66"/>
          </w:tcPr>
          <w:p w14:paraId="0D435285" w14:textId="77777777" w:rsidR="004A421A" w:rsidRDefault="004A421A" w:rsidP="004A421A">
            <w:pPr>
              <w:rPr>
                <w:rFonts w:cs="Times New Roman"/>
                <w:b/>
                <w:sz w:val="18"/>
                <w:szCs w:val="18"/>
              </w:rPr>
            </w:pPr>
            <w:r>
              <w:rPr>
                <w:rFonts w:cs="Times New Roman"/>
                <w:b/>
                <w:sz w:val="18"/>
                <w:szCs w:val="18"/>
              </w:rPr>
              <w:t>Health worker</w:t>
            </w:r>
          </w:p>
        </w:tc>
        <w:tc>
          <w:tcPr>
            <w:tcW w:w="1370" w:type="dxa"/>
            <w:gridSpan w:val="2"/>
            <w:shd w:val="clear" w:color="auto" w:fill="8DB3E2" w:themeFill="text2" w:themeFillTint="66"/>
          </w:tcPr>
          <w:p w14:paraId="6AC16319" w14:textId="77777777" w:rsidR="004A421A" w:rsidRDefault="004A421A" w:rsidP="004A421A">
            <w:pPr>
              <w:rPr>
                <w:rFonts w:cs="Times New Roman"/>
                <w:b/>
                <w:sz w:val="18"/>
                <w:szCs w:val="18"/>
              </w:rPr>
            </w:pPr>
            <w:r>
              <w:rPr>
                <w:rFonts w:cs="Times New Roman"/>
                <w:b/>
                <w:sz w:val="18"/>
                <w:szCs w:val="18"/>
              </w:rPr>
              <w:t>Relative</w:t>
            </w:r>
          </w:p>
        </w:tc>
      </w:tr>
      <w:tr w:rsidR="004A421A" w14:paraId="6893A77E" w14:textId="77777777" w:rsidTr="004A421A">
        <w:trPr>
          <w:jc w:val="center"/>
        </w:trPr>
        <w:tc>
          <w:tcPr>
            <w:tcW w:w="1738" w:type="dxa"/>
            <w:shd w:val="clear" w:color="auto" w:fill="8DB3E2" w:themeFill="text2" w:themeFillTint="66"/>
          </w:tcPr>
          <w:p w14:paraId="5FD412F1" w14:textId="77777777" w:rsidR="004A421A" w:rsidRPr="00097AE0" w:rsidRDefault="004A421A" w:rsidP="004A421A">
            <w:pPr>
              <w:rPr>
                <w:rFonts w:ascii="Times New Roman" w:hAnsi="Times New Roman" w:cs="Times New Roman"/>
                <w:b/>
              </w:rPr>
            </w:pPr>
          </w:p>
        </w:tc>
        <w:tc>
          <w:tcPr>
            <w:tcW w:w="859" w:type="dxa"/>
            <w:shd w:val="clear" w:color="auto" w:fill="8DB3E2" w:themeFill="text2" w:themeFillTint="66"/>
          </w:tcPr>
          <w:p w14:paraId="65E7970B" w14:textId="77777777" w:rsidR="004A421A" w:rsidRPr="00097AE0" w:rsidRDefault="004A421A" w:rsidP="004A421A">
            <w:pPr>
              <w:rPr>
                <w:rFonts w:ascii="Times New Roman" w:hAnsi="Times New Roman" w:cs="Times New Roman"/>
                <w:b/>
                <w:sz w:val="18"/>
                <w:szCs w:val="18"/>
              </w:rPr>
            </w:pPr>
            <w:r w:rsidRPr="00097AE0">
              <w:rPr>
                <w:rFonts w:ascii="Times New Roman" w:hAnsi="Times New Roman" w:cs="Times New Roman"/>
                <w:b/>
                <w:sz w:val="18"/>
                <w:szCs w:val="18"/>
              </w:rPr>
              <w:t>OR</w:t>
            </w:r>
          </w:p>
        </w:tc>
        <w:tc>
          <w:tcPr>
            <w:tcW w:w="1024" w:type="dxa"/>
            <w:shd w:val="clear" w:color="auto" w:fill="8DB3E2" w:themeFill="text2" w:themeFillTint="66"/>
          </w:tcPr>
          <w:p w14:paraId="009A65A1" w14:textId="77777777" w:rsidR="004A421A" w:rsidRPr="00A624A9" w:rsidRDefault="004A421A" w:rsidP="004A421A">
            <w:pPr>
              <w:rPr>
                <w:rFonts w:ascii="Times New Roman" w:hAnsi="Times New Roman" w:cs="Times New Roman"/>
                <w:b/>
                <w:sz w:val="18"/>
                <w:szCs w:val="18"/>
              </w:rPr>
            </w:pPr>
            <w:r w:rsidRPr="00A624A9">
              <w:rPr>
                <w:rFonts w:ascii="Times New Roman" w:hAnsi="Times New Roman" w:cs="Times New Roman"/>
                <w:b/>
                <w:sz w:val="18"/>
                <w:szCs w:val="18"/>
              </w:rPr>
              <w:t>P &gt; | z |</w:t>
            </w:r>
          </w:p>
        </w:tc>
        <w:tc>
          <w:tcPr>
            <w:tcW w:w="815" w:type="dxa"/>
            <w:shd w:val="clear" w:color="auto" w:fill="8DB3E2" w:themeFill="text2" w:themeFillTint="66"/>
          </w:tcPr>
          <w:p w14:paraId="3E3982CB" w14:textId="77777777" w:rsidR="004A421A" w:rsidRPr="00A624A9" w:rsidRDefault="004A421A" w:rsidP="004A421A">
            <w:pPr>
              <w:rPr>
                <w:rFonts w:cs="Times New Roman"/>
                <w:b/>
                <w:sz w:val="18"/>
                <w:szCs w:val="18"/>
              </w:rPr>
            </w:pPr>
            <w:r w:rsidRPr="00097AE0">
              <w:rPr>
                <w:rFonts w:ascii="Times New Roman" w:hAnsi="Times New Roman" w:cs="Times New Roman"/>
                <w:b/>
                <w:sz w:val="18"/>
                <w:szCs w:val="18"/>
              </w:rPr>
              <w:t>OR</w:t>
            </w:r>
          </w:p>
        </w:tc>
        <w:tc>
          <w:tcPr>
            <w:tcW w:w="819" w:type="dxa"/>
            <w:shd w:val="clear" w:color="auto" w:fill="8DB3E2" w:themeFill="text2" w:themeFillTint="66"/>
          </w:tcPr>
          <w:p w14:paraId="3F5B6D27" w14:textId="77777777" w:rsidR="004A421A" w:rsidRPr="00A624A9" w:rsidRDefault="004A421A" w:rsidP="004A421A">
            <w:pPr>
              <w:rPr>
                <w:rFonts w:cs="Times New Roman"/>
                <w:b/>
                <w:sz w:val="18"/>
                <w:szCs w:val="18"/>
              </w:rPr>
            </w:pPr>
            <w:r w:rsidRPr="00A624A9">
              <w:rPr>
                <w:rFonts w:ascii="Times New Roman" w:hAnsi="Times New Roman" w:cs="Times New Roman"/>
                <w:b/>
                <w:sz w:val="18"/>
                <w:szCs w:val="18"/>
              </w:rPr>
              <w:t>P &gt; | z |</w:t>
            </w:r>
          </w:p>
        </w:tc>
        <w:tc>
          <w:tcPr>
            <w:tcW w:w="815" w:type="dxa"/>
            <w:shd w:val="clear" w:color="auto" w:fill="8DB3E2" w:themeFill="text2" w:themeFillTint="66"/>
          </w:tcPr>
          <w:p w14:paraId="31775A72" w14:textId="77777777" w:rsidR="004A421A" w:rsidRPr="00A624A9" w:rsidRDefault="004A421A" w:rsidP="004A421A">
            <w:pPr>
              <w:rPr>
                <w:rFonts w:cs="Times New Roman"/>
                <w:b/>
                <w:sz w:val="18"/>
                <w:szCs w:val="18"/>
              </w:rPr>
            </w:pPr>
            <w:r w:rsidRPr="00097AE0">
              <w:rPr>
                <w:rFonts w:ascii="Times New Roman" w:hAnsi="Times New Roman" w:cs="Times New Roman"/>
                <w:b/>
                <w:sz w:val="18"/>
                <w:szCs w:val="18"/>
              </w:rPr>
              <w:t>OR</w:t>
            </w:r>
          </w:p>
        </w:tc>
        <w:tc>
          <w:tcPr>
            <w:tcW w:w="815" w:type="dxa"/>
            <w:shd w:val="clear" w:color="auto" w:fill="8DB3E2" w:themeFill="text2" w:themeFillTint="66"/>
          </w:tcPr>
          <w:p w14:paraId="4AD582C2" w14:textId="77777777" w:rsidR="004A421A" w:rsidRPr="00A624A9" w:rsidRDefault="004A421A" w:rsidP="004A421A">
            <w:pPr>
              <w:rPr>
                <w:rFonts w:cs="Times New Roman"/>
                <w:b/>
                <w:sz w:val="18"/>
                <w:szCs w:val="18"/>
              </w:rPr>
            </w:pPr>
            <w:r w:rsidRPr="00A624A9">
              <w:rPr>
                <w:rFonts w:ascii="Times New Roman" w:hAnsi="Times New Roman" w:cs="Times New Roman"/>
                <w:b/>
                <w:sz w:val="18"/>
                <w:szCs w:val="18"/>
              </w:rPr>
              <w:t>P &gt; | z |</w:t>
            </w:r>
          </w:p>
        </w:tc>
        <w:tc>
          <w:tcPr>
            <w:tcW w:w="685" w:type="dxa"/>
            <w:shd w:val="clear" w:color="auto" w:fill="8DB3E2" w:themeFill="text2" w:themeFillTint="66"/>
          </w:tcPr>
          <w:p w14:paraId="7C0620EB" w14:textId="77777777" w:rsidR="004A421A" w:rsidRPr="00A624A9" w:rsidRDefault="004A421A" w:rsidP="004A421A">
            <w:pPr>
              <w:rPr>
                <w:rFonts w:cs="Times New Roman"/>
                <w:b/>
                <w:sz w:val="18"/>
                <w:szCs w:val="18"/>
              </w:rPr>
            </w:pPr>
            <w:r w:rsidRPr="00097AE0">
              <w:rPr>
                <w:rFonts w:ascii="Times New Roman" w:hAnsi="Times New Roman" w:cs="Times New Roman"/>
                <w:b/>
                <w:sz w:val="18"/>
                <w:szCs w:val="18"/>
              </w:rPr>
              <w:t>OR</w:t>
            </w:r>
          </w:p>
        </w:tc>
        <w:tc>
          <w:tcPr>
            <w:tcW w:w="685" w:type="dxa"/>
            <w:shd w:val="clear" w:color="auto" w:fill="8DB3E2" w:themeFill="text2" w:themeFillTint="66"/>
          </w:tcPr>
          <w:p w14:paraId="1229CC6A" w14:textId="77777777" w:rsidR="004A421A" w:rsidRPr="00A624A9" w:rsidRDefault="004A421A" w:rsidP="004A421A">
            <w:pPr>
              <w:rPr>
                <w:rFonts w:cs="Times New Roman"/>
                <w:b/>
                <w:sz w:val="18"/>
                <w:szCs w:val="18"/>
              </w:rPr>
            </w:pPr>
            <w:r w:rsidRPr="00A624A9">
              <w:rPr>
                <w:rFonts w:ascii="Times New Roman" w:hAnsi="Times New Roman" w:cs="Times New Roman"/>
                <w:b/>
                <w:sz w:val="18"/>
                <w:szCs w:val="18"/>
              </w:rPr>
              <w:t>P &gt; | z |</w:t>
            </w:r>
          </w:p>
        </w:tc>
      </w:tr>
      <w:tr w:rsidR="004A421A" w14:paraId="5B8C11AD" w14:textId="77777777" w:rsidTr="004A421A">
        <w:trPr>
          <w:trHeight w:val="341"/>
          <w:jc w:val="center"/>
        </w:trPr>
        <w:tc>
          <w:tcPr>
            <w:tcW w:w="1738" w:type="dxa"/>
            <w:shd w:val="clear" w:color="auto" w:fill="8DB3E2" w:themeFill="text2" w:themeFillTint="66"/>
          </w:tcPr>
          <w:p w14:paraId="038D7454" w14:textId="77777777" w:rsidR="004A421A" w:rsidRPr="003E09C6" w:rsidRDefault="004A421A" w:rsidP="004A421A">
            <w:pPr>
              <w:rPr>
                <w:rFonts w:ascii="Times New Roman" w:hAnsi="Times New Roman" w:cs="Times New Roman"/>
                <w:b/>
                <w:sz w:val="18"/>
                <w:szCs w:val="18"/>
              </w:rPr>
            </w:pPr>
            <w:r>
              <w:rPr>
                <w:rFonts w:ascii="Times New Roman" w:hAnsi="Times New Roman" w:cs="Times New Roman"/>
                <w:b/>
                <w:sz w:val="18"/>
                <w:szCs w:val="18"/>
              </w:rPr>
              <w:t>Message</w:t>
            </w:r>
          </w:p>
        </w:tc>
        <w:tc>
          <w:tcPr>
            <w:tcW w:w="859" w:type="dxa"/>
          </w:tcPr>
          <w:p w14:paraId="64B46F0A" w14:textId="77777777" w:rsidR="004A421A" w:rsidRPr="00BB017F" w:rsidRDefault="004A421A" w:rsidP="004A421A">
            <w:pPr>
              <w:rPr>
                <w:rFonts w:ascii="Times New Roman" w:hAnsi="Times New Roman" w:cs="Times New Roman"/>
                <w:sz w:val="18"/>
                <w:szCs w:val="18"/>
              </w:rPr>
            </w:pPr>
          </w:p>
        </w:tc>
        <w:tc>
          <w:tcPr>
            <w:tcW w:w="1024" w:type="dxa"/>
          </w:tcPr>
          <w:p w14:paraId="7914B922" w14:textId="77777777" w:rsidR="004A421A" w:rsidRPr="00BB017F" w:rsidRDefault="004A421A" w:rsidP="004A421A">
            <w:pPr>
              <w:rPr>
                <w:rFonts w:ascii="Times New Roman" w:hAnsi="Times New Roman" w:cs="Times New Roman"/>
                <w:sz w:val="18"/>
                <w:szCs w:val="18"/>
              </w:rPr>
            </w:pPr>
          </w:p>
        </w:tc>
        <w:tc>
          <w:tcPr>
            <w:tcW w:w="815" w:type="dxa"/>
            <w:shd w:val="clear" w:color="auto" w:fill="auto"/>
          </w:tcPr>
          <w:p w14:paraId="2B0F39C6" w14:textId="77777777" w:rsidR="004A421A" w:rsidRPr="00BB017F" w:rsidRDefault="004A421A" w:rsidP="004A421A">
            <w:pPr>
              <w:rPr>
                <w:rFonts w:cs="Times New Roman"/>
                <w:sz w:val="18"/>
                <w:szCs w:val="18"/>
              </w:rPr>
            </w:pPr>
          </w:p>
        </w:tc>
        <w:tc>
          <w:tcPr>
            <w:tcW w:w="819" w:type="dxa"/>
            <w:shd w:val="clear" w:color="auto" w:fill="auto"/>
          </w:tcPr>
          <w:p w14:paraId="0228347B" w14:textId="77777777" w:rsidR="004A421A" w:rsidRPr="00BB017F" w:rsidRDefault="004A421A" w:rsidP="004A421A">
            <w:pPr>
              <w:rPr>
                <w:rFonts w:cs="Times New Roman"/>
                <w:sz w:val="18"/>
                <w:szCs w:val="18"/>
              </w:rPr>
            </w:pPr>
          </w:p>
        </w:tc>
        <w:tc>
          <w:tcPr>
            <w:tcW w:w="815" w:type="dxa"/>
            <w:shd w:val="clear" w:color="auto" w:fill="auto"/>
          </w:tcPr>
          <w:p w14:paraId="5B71F41A" w14:textId="77777777" w:rsidR="004A421A" w:rsidRPr="00BB017F" w:rsidRDefault="004A421A" w:rsidP="004A421A">
            <w:pPr>
              <w:rPr>
                <w:rFonts w:cs="Times New Roman"/>
                <w:sz w:val="18"/>
                <w:szCs w:val="18"/>
              </w:rPr>
            </w:pPr>
          </w:p>
        </w:tc>
        <w:tc>
          <w:tcPr>
            <w:tcW w:w="815" w:type="dxa"/>
            <w:shd w:val="clear" w:color="auto" w:fill="auto"/>
          </w:tcPr>
          <w:p w14:paraId="3DAE63BD" w14:textId="77777777" w:rsidR="004A421A" w:rsidRPr="00BB017F" w:rsidRDefault="004A421A" w:rsidP="004A421A">
            <w:pPr>
              <w:rPr>
                <w:rFonts w:cs="Times New Roman"/>
                <w:sz w:val="18"/>
                <w:szCs w:val="18"/>
              </w:rPr>
            </w:pPr>
          </w:p>
        </w:tc>
        <w:tc>
          <w:tcPr>
            <w:tcW w:w="685" w:type="dxa"/>
            <w:shd w:val="clear" w:color="auto" w:fill="auto"/>
          </w:tcPr>
          <w:p w14:paraId="66350F6B" w14:textId="77777777" w:rsidR="004A421A" w:rsidRPr="00BB017F" w:rsidRDefault="004A421A" w:rsidP="004A421A">
            <w:pPr>
              <w:rPr>
                <w:rFonts w:cs="Times New Roman"/>
                <w:sz w:val="18"/>
                <w:szCs w:val="18"/>
              </w:rPr>
            </w:pPr>
          </w:p>
        </w:tc>
        <w:tc>
          <w:tcPr>
            <w:tcW w:w="685" w:type="dxa"/>
            <w:shd w:val="clear" w:color="auto" w:fill="auto"/>
          </w:tcPr>
          <w:p w14:paraId="1C9D59D5" w14:textId="77777777" w:rsidR="004A421A" w:rsidRPr="00BB017F" w:rsidRDefault="004A421A" w:rsidP="004A421A">
            <w:pPr>
              <w:rPr>
                <w:rFonts w:cs="Times New Roman"/>
                <w:sz w:val="18"/>
                <w:szCs w:val="18"/>
              </w:rPr>
            </w:pPr>
          </w:p>
        </w:tc>
      </w:tr>
      <w:tr w:rsidR="004A421A" w14:paraId="0A5F911C" w14:textId="77777777" w:rsidTr="004A421A">
        <w:trPr>
          <w:jc w:val="center"/>
        </w:trPr>
        <w:tc>
          <w:tcPr>
            <w:tcW w:w="1738" w:type="dxa"/>
            <w:shd w:val="clear" w:color="auto" w:fill="8DB3E2" w:themeFill="text2" w:themeFillTint="66"/>
          </w:tcPr>
          <w:p w14:paraId="278EF6C3" w14:textId="77777777" w:rsidR="004A421A" w:rsidRPr="00097AE0" w:rsidRDefault="004A421A" w:rsidP="004A421A">
            <w:pPr>
              <w:rPr>
                <w:rFonts w:ascii="Times New Roman" w:hAnsi="Times New Roman" w:cs="Times New Roman"/>
                <w:sz w:val="18"/>
                <w:szCs w:val="18"/>
              </w:rPr>
            </w:pPr>
            <w:r w:rsidRPr="00E53B2D">
              <w:rPr>
                <w:rFonts w:cs="Times New Roman"/>
                <w:sz w:val="16"/>
                <w:szCs w:val="16"/>
              </w:rPr>
              <w:t>“Treatment should be sought within 24 hours…”</w:t>
            </w:r>
          </w:p>
        </w:tc>
        <w:tc>
          <w:tcPr>
            <w:tcW w:w="859" w:type="dxa"/>
          </w:tcPr>
          <w:p w14:paraId="329D534F" w14:textId="77777777" w:rsidR="004A421A" w:rsidRPr="00436D3C" w:rsidRDefault="004A421A" w:rsidP="004A421A">
            <w:pPr>
              <w:rPr>
                <w:rFonts w:ascii="Times New Roman" w:hAnsi="Times New Roman" w:cs="Times New Roman"/>
                <w:b/>
                <w:sz w:val="18"/>
                <w:szCs w:val="18"/>
              </w:rPr>
            </w:pPr>
            <w:r w:rsidRPr="00436D3C">
              <w:rPr>
                <w:rFonts w:ascii="Times New Roman" w:hAnsi="Times New Roman" w:cs="Times New Roman"/>
                <w:b/>
                <w:sz w:val="18"/>
                <w:szCs w:val="18"/>
              </w:rPr>
              <w:t>0.232</w:t>
            </w:r>
          </w:p>
        </w:tc>
        <w:tc>
          <w:tcPr>
            <w:tcW w:w="1024" w:type="dxa"/>
          </w:tcPr>
          <w:p w14:paraId="5891C794" w14:textId="77777777" w:rsidR="004A421A" w:rsidRPr="00436D3C" w:rsidRDefault="004A421A" w:rsidP="004A421A">
            <w:pPr>
              <w:rPr>
                <w:rFonts w:ascii="Times New Roman" w:hAnsi="Times New Roman" w:cs="Times New Roman"/>
                <w:b/>
                <w:sz w:val="18"/>
                <w:szCs w:val="18"/>
              </w:rPr>
            </w:pPr>
            <w:r w:rsidRPr="00436D3C">
              <w:rPr>
                <w:rFonts w:ascii="Times New Roman" w:hAnsi="Times New Roman" w:cs="Times New Roman"/>
                <w:b/>
                <w:sz w:val="18"/>
                <w:szCs w:val="18"/>
              </w:rPr>
              <w:t>0.002</w:t>
            </w:r>
          </w:p>
        </w:tc>
        <w:tc>
          <w:tcPr>
            <w:tcW w:w="815" w:type="dxa"/>
            <w:shd w:val="clear" w:color="auto" w:fill="auto"/>
          </w:tcPr>
          <w:p w14:paraId="6BA25659" w14:textId="77777777" w:rsidR="004A421A" w:rsidRPr="00436D3C" w:rsidRDefault="004A421A" w:rsidP="004A421A">
            <w:pPr>
              <w:rPr>
                <w:rFonts w:cs="Times New Roman"/>
                <w:b/>
                <w:sz w:val="18"/>
                <w:szCs w:val="18"/>
              </w:rPr>
            </w:pPr>
            <w:r w:rsidRPr="00436D3C">
              <w:rPr>
                <w:rFonts w:cs="Times New Roman"/>
                <w:b/>
                <w:sz w:val="18"/>
                <w:szCs w:val="18"/>
              </w:rPr>
              <w:t>7.56</w:t>
            </w:r>
          </w:p>
        </w:tc>
        <w:tc>
          <w:tcPr>
            <w:tcW w:w="819" w:type="dxa"/>
            <w:shd w:val="clear" w:color="auto" w:fill="auto"/>
          </w:tcPr>
          <w:p w14:paraId="4DD78F83" w14:textId="77777777" w:rsidR="004A421A" w:rsidRPr="00436D3C" w:rsidRDefault="004A421A" w:rsidP="004A421A">
            <w:pPr>
              <w:rPr>
                <w:rFonts w:cs="Times New Roman"/>
                <w:b/>
                <w:sz w:val="18"/>
                <w:szCs w:val="18"/>
              </w:rPr>
            </w:pPr>
            <w:r w:rsidRPr="00436D3C">
              <w:rPr>
                <w:rFonts w:cs="Times New Roman"/>
                <w:b/>
                <w:sz w:val="18"/>
                <w:szCs w:val="18"/>
              </w:rPr>
              <w:t>0.004</w:t>
            </w:r>
          </w:p>
        </w:tc>
        <w:tc>
          <w:tcPr>
            <w:tcW w:w="815" w:type="dxa"/>
            <w:shd w:val="clear" w:color="auto" w:fill="auto"/>
          </w:tcPr>
          <w:p w14:paraId="61A9861B" w14:textId="77777777" w:rsidR="004A421A" w:rsidRPr="00436D3C" w:rsidRDefault="004A421A" w:rsidP="004A421A">
            <w:pPr>
              <w:rPr>
                <w:rFonts w:cs="Times New Roman"/>
                <w:sz w:val="18"/>
                <w:szCs w:val="18"/>
              </w:rPr>
            </w:pPr>
            <w:r w:rsidRPr="00436D3C">
              <w:rPr>
                <w:rFonts w:cs="Times New Roman"/>
                <w:sz w:val="18"/>
                <w:szCs w:val="18"/>
              </w:rPr>
              <w:t>1.07</w:t>
            </w:r>
          </w:p>
        </w:tc>
        <w:tc>
          <w:tcPr>
            <w:tcW w:w="815" w:type="dxa"/>
            <w:shd w:val="clear" w:color="auto" w:fill="auto"/>
          </w:tcPr>
          <w:p w14:paraId="3F8A9AC4" w14:textId="77777777" w:rsidR="004A421A" w:rsidRPr="00436D3C" w:rsidRDefault="004A421A" w:rsidP="004A421A">
            <w:pPr>
              <w:rPr>
                <w:rFonts w:cs="Times New Roman"/>
                <w:sz w:val="18"/>
                <w:szCs w:val="18"/>
              </w:rPr>
            </w:pPr>
            <w:r w:rsidRPr="00436D3C">
              <w:rPr>
                <w:rFonts w:cs="Times New Roman"/>
                <w:sz w:val="18"/>
                <w:szCs w:val="18"/>
              </w:rPr>
              <w:t>0.902</w:t>
            </w:r>
          </w:p>
        </w:tc>
        <w:tc>
          <w:tcPr>
            <w:tcW w:w="685" w:type="dxa"/>
            <w:shd w:val="clear" w:color="auto" w:fill="auto"/>
          </w:tcPr>
          <w:p w14:paraId="43602CB1" w14:textId="77777777" w:rsidR="004A421A" w:rsidRPr="00DC09EF" w:rsidRDefault="004A421A" w:rsidP="004A421A">
            <w:pPr>
              <w:rPr>
                <w:rFonts w:cs="Times New Roman"/>
                <w:b/>
                <w:sz w:val="18"/>
                <w:szCs w:val="18"/>
              </w:rPr>
            </w:pPr>
            <w:r w:rsidRPr="00DC09EF">
              <w:rPr>
                <w:rFonts w:cs="Times New Roman"/>
                <w:b/>
                <w:sz w:val="18"/>
                <w:szCs w:val="18"/>
              </w:rPr>
              <w:t>7.51</w:t>
            </w:r>
          </w:p>
        </w:tc>
        <w:tc>
          <w:tcPr>
            <w:tcW w:w="685" w:type="dxa"/>
            <w:shd w:val="clear" w:color="auto" w:fill="auto"/>
          </w:tcPr>
          <w:p w14:paraId="5B9F53D2" w14:textId="77777777" w:rsidR="004A421A" w:rsidRPr="00DC09EF" w:rsidRDefault="004A421A" w:rsidP="004A421A">
            <w:pPr>
              <w:rPr>
                <w:rFonts w:cs="Times New Roman"/>
                <w:b/>
                <w:sz w:val="18"/>
                <w:szCs w:val="18"/>
              </w:rPr>
            </w:pPr>
            <w:r w:rsidRPr="00DC09EF">
              <w:rPr>
                <w:rFonts w:cs="Times New Roman"/>
                <w:b/>
                <w:sz w:val="18"/>
                <w:szCs w:val="18"/>
              </w:rPr>
              <w:t>0.00</w:t>
            </w:r>
          </w:p>
        </w:tc>
      </w:tr>
      <w:tr w:rsidR="004A421A" w14:paraId="408D8E56" w14:textId="77777777" w:rsidTr="004A421A">
        <w:trPr>
          <w:jc w:val="center"/>
        </w:trPr>
        <w:tc>
          <w:tcPr>
            <w:tcW w:w="1738" w:type="dxa"/>
            <w:shd w:val="clear" w:color="auto" w:fill="8DB3E2" w:themeFill="text2" w:themeFillTint="66"/>
          </w:tcPr>
          <w:p w14:paraId="0F4E8F47" w14:textId="77777777" w:rsidR="004A421A" w:rsidRDefault="004A421A" w:rsidP="004A421A">
            <w:pPr>
              <w:rPr>
                <w:rFonts w:cs="Times New Roman"/>
                <w:sz w:val="18"/>
                <w:szCs w:val="18"/>
              </w:rPr>
            </w:pPr>
            <w:r>
              <w:rPr>
                <w:rFonts w:cs="Times New Roman"/>
                <w:sz w:val="16"/>
                <w:szCs w:val="16"/>
              </w:rPr>
              <w:t>“The Ghana health service recommends ACT…”</w:t>
            </w:r>
          </w:p>
        </w:tc>
        <w:tc>
          <w:tcPr>
            <w:tcW w:w="859" w:type="dxa"/>
          </w:tcPr>
          <w:p w14:paraId="53DB61CC" w14:textId="77777777" w:rsidR="004A421A" w:rsidRPr="00436D3C" w:rsidRDefault="004A421A" w:rsidP="004A421A">
            <w:pPr>
              <w:rPr>
                <w:rFonts w:cs="Times New Roman"/>
                <w:sz w:val="18"/>
                <w:szCs w:val="18"/>
              </w:rPr>
            </w:pPr>
            <w:r w:rsidRPr="00436D3C">
              <w:rPr>
                <w:rFonts w:cs="Times New Roman"/>
                <w:sz w:val="18"/>
                <w:szCs w:val="18"/>
              </w:rPr>
              <w:t>0.990</w:t>
            </w:r>
          </w:p>
        </w:tc>
        <w:tc>
          <w:tcPr>
            <w:tcW w:w="1024" w:type="dxa"/>
          </w:tcPr>
          <w:p w14:paraId="2243A222" w14:textId="77777777" w:rsidR="004A421A" w:rsidRPr="00436D3C" w:rsidRDefault="004A421A" w:rsidP="004A421A">
            <w:pPr>
              <w:rPr>
                <w:rFonts w:cs="Times New Roman"/>
                <w:sz w:val="18"/>
                <w:szCs w:val="18"/>
              </w:rPr>
            </w:pPr>
            <w:r w:rsidRPr="00436D3C">
              <w:rPr>
                <w:rFonts w:cs="Times New Roman"/>
                <w:sz w:val="18"/>
                <w:szCs w:val="18"/>
              </w:rPr>
              <w:t>0.984</w:t>
            </w:r>
          </w:p>
        </w:tc>
        <w:tc>
          <w:tcPr>
            <w:tcW w:w="815" w:type="dxa"/>
            <w:shd w:val="clear" w:color="auto" w:fill="auto"/>
          </w:tcPr>
          <w:p w14:paraId="17AFAFB8" w14:textId="77777777" w:rsidR="004A421A" w:rsidRPr="005422C0" w:rsidRDefault="004A421A" w:rsidP="004A421A">
            <w:pPr>
              <w:rPr>
                <w:rFonts w:cs="Times New Roman"/>
                <w:b/>
                <w:sz w:val="18"/>
                <w:szCs w:val="18"/>
              </w:rPr>
            </w:pPr>
            <w:r w:rsidRPr="005422C0">
              <w:rPr>
                <w:rFonts w:cs="Times New Roman"/>
                <w:b/>
                <w:sz w:val="18"/>
                <w:szCs w:val="18"/>
              </w:rPr>
              <w:t>2.97</w:t>
            </w:r>
          </w:p>
        </w:tc>
        <w:tc>
          <w:tcPr>
            <w:tcW w:w="819" w:type="dxa"/>
            <w:shd w:val="clear" w:color="auto" w:fill="auto"/>
          </w:tcPr>
          <w:p w14:paraId="49F4F69E" w14:textId="2B545CDD" w:rsidR="004A421A" w:rsidRPr="005422C0" w:rsidRDefault="005422C0" w:rsidP="004A421A">
            <w:pPr>
              <w:rPr>
                <w:rFonts w:cs="Times New Roman"/>
                <w:b/>
                <w:sz w:val="18"/>
                <w:szCs w:val="18"/>
              </w:rPr>
            </w:pPr>
            <w:r w:rsidRPr="005422C0">
              <w:rPr>
                <w:rFonts w:cs="Times New Roman"/>
                <w:b/>
                <w:sz w:val="18"/>
                <w:szCs w:val="18"/>
              </w:rPr>
              <w:t>0.053</w:t>
            </w:r>
          </w:p>
        </w:tc>
        <w:tc>
          <w:tcPr>
            <w:tcW w:w="815" w:type="dxa"/>
            <w:shd w:val="clear" w:color="auto" w:fill="auto"/>
          </w:tcPr>
          <w:p w14:paraId="55A5DDE5" w14:textId="77777777" w:rsidR="004A421A" w:rsidRPr="00436D3C" w:rsidRDefault="004A421A" w:rsidP="004A421A">
            <w:pPr>
              <w:rPr>
                <w:rFonts w:cs="Times New Roman"/>
                <w:sz w:val="18"/>
                <w:szCs w:val="18"/>
              </w:rPr>
            </w:pPr>
            <w:r w:rsidRPr="00436D3C">
              <w:rPr>
                <w:rFonts w:cs="Times New Roman"/>
                <w:sz w:val="18"/>
                <w:szCs w:val="18"/>
              </w:rPr>
              <w:t>1.95</w:t>
            </w:r>
          </w:p>
        </w:tc>
        <w:tc>
          <w:tcPr>
            <w:tcW w:w="815" w:type="dxa"/>
            <w:shd w:val="clear" w:color="auto" w:fill="auto"/>
          </w:tcPr>
          <w:p w14:paraId="573E7381" w14:textId="77777777" w:rsidR="004A421A" w:rsidRPr="00436D3C" w:rsidRDefault="004A421A" w:rsidP="004A421A">
            <w:pPr>
              <w:rPr>
                <w:rFonts w:cs="Times New Roman"/>
                <w:sz w:val="18"/>
                <w:szCs w:val="18"/>
              </w:rPr>
            </w:pPr>
            <w:r w:rsidRPr="00436D3C">
              <w:rPr>
                <w:rFonts w:cs="Times New Roman"/>
                <w:sz w:val="18"/>
                <w:szCs w:val="18"/>
              </w:rPr>
              <w:t>0.258</w:t>
            </w:r>
          </w:p>
        </w:tc>
        <w:tc>
          <w:tcPr>
            <w:tcW w:w="685" w:type="dxa"/>
            <w:shd w:val="clear" w:color="auto" w:fill="auto"/>
          </w:tcPr>
          <w:p w14:paraId="11E2097D" w14:textId="77777777" w:rsidR="004A421A" w:rsidRPr="00DC09EF" w:rsidRDefault="004A421A" w:rsidP="004A421A">
            <w:pPr>
              <w:rPr>
                <w:rFonts w:cs="Times New Roman"/>
                <w:b/>
                <w:sz w:val="18"/>
                <w:szCs w:val="18"/>
              </w:rPr>
            </w:pPr>
            <w:r w:rsidRPr="00DC09EF">
              <w:rPr>
                <w:rFonts w:cs="Times New Roman"/>
                <w:b/>
                <w:sz w:val="18"/>
                <w:szCs w:val="18"/>
              </w:rPr>
              <w:t>12.69</w:t>
            </w:r>
          </w:p>
        </w:tc>
        <w:tc>
          <w:tcPr>
            <w:tcW w:w="685" w:type="dxa"/>
            <w:shd w:val="clear" w:color="auto" w:fill="auto"/>
          </w:tcPr>
          <w:p w14:paraId="2792A9EC" w14:textId="77777777" w:rsidR="004A421A" w:rsidRPr="00DC09EF" w:rsidRDefault="004A421A" w:rsidP="004A421A">
            <w:pPr>
              <w:rPr>
                <w:rFonts w:cs="Times New Roman"/>
                <w:b/>
                <w:sz w:val="18"/>
                <w:szCs w:val="18"/>
              </w:rPr>
            </w:pPr>
            <w:r w:rsidRPr="00DC09EF">
              <w:rPr>
                <w:rFonts w:cs="Times New Roman"/>
                <w:b/>
                <w:sz w:val="18"/>
                <w:szCs w:val="18"/>
              </w:rPr>
              <w:t>0.00</w:t>
            </w:r>
          </w:p>
        </w:tc>
      </w:tr>
      <w:tr w:rsidR="004A421A" w14:paraId="3686DCD6" w14:textId="77777777" w:rsidTr="004A421A">
        <w:trPr>
          <w:jc w:val="center"/>
        </w:trPr>
        <w:tc>
          <w:tcPr>
            <w:tcW w:w="1738" w:type="dxa"/>
            <w:shd w:val="clear" w:color="auto" w:fill="8DB3E2" w:themeFill="text2" w:themeFillTint="66"/>
          </w:tcPr>
          <w:p w14:paraId="119A5DA6" w14:textId="77777777" w:rsidR="004A421A" w:rsidRPr="00097AE0" w:rsidRDefault="004A421A" w:rsidP="004A421A">
            <w:pPr>
              <w:rPr>
                <w:rFonts w:ascii="Times New Roman" w:hAnsi="Times New Roman" w:cs="Times New Roman"/>
                <w:sz w:val="18"/>
                <w:szCs w:val="18"/>
              </w:rPr>
            </w:pPr>
            <w:r>
              <w:rPr>
                <w:rFonts w:cs="Times New Roman"/>
                <w:sz w:val="16"/>
                <w:szCs w:val="16"/>
              </w:rPr>
              <w:t>“The full course of malaria should be completed…”</w:t>
            </w:r>
          </w:p>
        </w:tc>
        <w:tc>
          <w:tcPr>
            <w:tcW w:w="859" w:type="dxa"/>
          </w:tcPr>
          <w:p w14:paraId="6A076C10" w14:textId="77777777" w:rsidR="004A421A" w:rsidRPr="00436D3C" w:rsidRDefault="004A421A" w:rsidP="004A421A">
            <w:pPr>
              <w:rPr>
                <w:rFonts w:ascii="Times New Roman" w:hAnsi="Times New Roman" w:cs="Times New Roman"/>
                <w:sz w:val="18"/>
                <w:szCs w:val="18"/>
              </w:rPr>
            </w:pPr>
            <w:r w:rsidRPr="00436D3C">
              <w:rPr>
                <w:rFonts w:ascii="Times New Roman" w:hAnsi="Times New Roman" w:cs="Times New Roman"/>
                <w:sz w:val="18"/>
                <w:szCs w:val="18"/>
              </w:rPr>
              <w:t>1.39</w:t>
            </w:r>
          </w:p>
        </w:tc>
        <w:tc>
          <w:tcPr>
            <w:tcW w:w="1024" w:type="dxa"/>
          </w:tcPr>
          <w:p w14:paraId="39C99BF2" w14:textId="77777777" w:rsidR="004A421A" w:rsidRPr="00436D3C" w:rsidRDefault="004A421A" w:rsidP="004A421A">
            <w:pPr>
              <w:rPr>
                <w:rFonts w:ascii="Times New Roman" w:hAnsi="Times New Roman" w:cs="Times New Roman"/>
                <w:sz w:val="18"/>
                <w:szCs w:val="18"/>
              </w:rPr>
            </w:pPr>
            <w:r w:rsidRPr="00436D3C">
              <w:rPr>
                <w:rFonts w:ascii="Times New Roman" w:hAnsi="Times New Roman" w:cs="Times New Roman"/>
                <w:sz w:val="18"/>
                <w:szCs w:val="18"/>
              </w:rPr>
              <w:t>0.494</w:t>
            </w:r>
          </w:p>
        </w:tc>
        <w:tc>
          <w:tcPr>
            <w:tcW w:w="815" w:type="dxa"/>
            <w:shd w:val="clear" w:color="auto" w:fill="auto"/>
          </w:tcPr>
          <w:p w14:paraId="06706F9B" w14:textId="77777777" w:rsidR="004A421A" w:rsidRPr="00DC09EF" w:rsidRDefault="004A421A" w:rsidP="004A421A">
            <w:pPr>
              <w:rPr>
                <w:rFonts w:cs="Times New Roman"/>
                <w:b/>
                <w:sz w:val="18"/>
                <w:szCs w:val="18"/>
              </w:rPr>
            </w:pPr>
            <w:r w:rsidRPr="00DC09EF">
              <w:rPr>
                <w:rFonts w:cs="Times New Roman"/>
                <w:b/>
                <w:sz w:val="18"/>
                <w:szCs w:val="18"/>
              </w:rPr>
              <w:t>2.95</w:t>
            </w:r>
          </w:p>
        </w:tc>
        <w:tc>
          <w:tcPr>
            <w:tcW w:w="819" w:type="dxa"/>
            <w:shd w:val="clear" w:color="auto" w:fill="auto"/>
          </w:tcPr>
          <w:p w14:paraId="227634DF" w14:textId="77777777" w:rsidR="004A421A" w:rsidRPr="00DC09EF" w:rsidRDefault="004A421A" w:rsidP="004A421A">
            <w:pPr>
              <w:rPr>
                <w:rFonts w:cs="Times New Roman"/>
                <w:b/>
                <w:sz w:val="18"/>
                <w:szCs w:val="18"/>
              </w:rPr>
            </w:pPr>
            <w:r w:rsidRPr="00DC09EF">
              <w:rPr>
                <w:rFonts w:cs="Times New Roman"/>
                <w:b/>
                <w:sz w:val="18"/>
                <w:szCs w:val="18"/>
              </w:rPr>
              <w:t>0.052</w:t>
            </w:r>
          </w:p>
        </w:tc>
        <w:tc>
          <w:tcPr>
            <w:tcW w:w="815" w:type="dxa"/>
            <w:shd w:val="clear" w:color="auto" w:fill="auto"/>
          </w:tcPr>
          <w:p w14:paraId="2BD72541" w14:textId="77777777" w:rsidR="004A421A" w:rsidRPr="00436D3C" w:rsidRDefault="004A421A" w:rsidP="004A421A">
            <w:pPr>
              <w:rPr>
                <w:rFonts w:cs="Times New Roman"/>
                <w:sz w:val="18"/>
                <w:szCs w:val="18"/>
              </w:rPr>
            </w:pPr>
            <w:r w:rsidRPr="00436D3C">
              <w:rPr>
                <w:rFonts w:cs="Times New Roman"/>
                <w:sz w:val="18"/>
                <w:szCs w:val="18"/>
              </w:rPr>
              <w:t>1.19</w:t>
            </w:r>
          </w:p>
        </w:tc>
        <w:tc>
          <w:tcPr>
            <w:tcW w:w="815" w:type="dxa"/>
            <w:shd w:val="clear" w:color="auto" w:fill="auto"/>
          </w:tcPr>
          <w:p w14:paraId="77BD0B12" w14:textId="77777777" w:rsidR="004A421A" w:rsidRPr="00436D3C" w:rsidRDefault="004A421A" w:rsidP="004A421A">
            <w:pPr>
              <w:rPr>
                <w:rFonts w:cs="Times New Roman"/>
                <w:sz w:val="18"/>
                <w:szCs w:val="18"/>
              </w:rPr>
            </w:pPr>
            <w:r w:rsidRPr="00436D3C">
              <w:rPr>
                <w:rFonts w:cs="Times New Roman"/>
                <w:sz w:val="18"/>
                <w:szCs w:val="18"/>
              </w:rPr>
              <w:t>0.736</w:t>
            </w:r>
          </w:p>
        </w:tc>
        <w:tc>
          <w:tcPr>
            <w:tcW w:w="685" w:type="dxa"/>
            <w:shd w:val="clear" w:color="auto" w:fill="auto"/>
          </w:tcPr>
          <w:p w14:paraId="2A5EB74A" w14:textId="77777777" w:rsidR="004A421A" w:rsidRPr="00DC09EF" w:rsidRDefault="004A421A" w:rsidP="004A421A">
            <w:pPr>
              <w:rPr>
                <w:rFonts w:cs="Times New Roman"/>
                <w:b/>
                <w:sz w:val="18"/>
                <w:szCs w:val="18"/>
              </w:rPr>
            </w:pPr>
            <w:r w:rsidRPr="00DC09EF">
              <w:rPr>
                <w:rFonts w:cs="Times New Roman"/>
                <w:b/>
                <w:sz w:val="18"/>
                <w:szCs w:val="18"/>
              </w:rPr>
              <w:t>7.66</w:t>
            </w:r>
          </w:p>
        </w:tc>
        <w:tc>
          <w:tcPr>
            <w:tcW w:w="685" w:type="dxa"/>
            <w:shd w:val="clear" w:color="auto" w:fill="auto"/>
          </w:tcPr>
          <w:p w14:paraId="0EAA4E34" w14:textId="77777777" w:rsidR="004A421A" w:rsidRPr="00DC09EF" w:rsidRDefault="004A421A" w:rsidP="004A421A">
            <w:pPr>
              <w:rPr>
                <w:rFonts w:cs="Times New Roman"/>
                <w:b/>
                <w:sz w:val="18"/>
                <w:szCs w:val="18"/>
              </w:rPr>
            </w:pPr>
            <w:r w:rsidRPr="00DC09EF">
              <w:rPr>
                <w:rFonts w:cs="Times New Roman"/>
                <w:b/>
                <w:sz w:val="18"/>
                <w:szCs w:val="18"/>
              </w:rPr>
              <w:t>0.00</w:t>
            </w:r>
          </w:p>
        </w:tc>
      </w:tr>
      <w:tr w:rsidR="004A421A" w14:paraId="631F42EE" w14:textId="77777777" w:rsidTr="004A421A">
        <w:trPr>
          <w:jc w:val="center"/>
        </w:trPr>
        <w:tc>
          <w:tcPr>
            <w:tcW w:w="1738" w:type="dxa"/>
            <w:shd w:val="clear" w:color="auto" w:fill="8DB3E2" w:themeFill="text2" w:themeFillTint="66"/>
          </w:tcPr>
          <w:p w14:paraId="6ED2BD34" w14:textId="77777777" w:rsidR="004A421A" w:rsidRPr="00E53B2D" w:rsidRDefault="004A421A" w:rsidP="004A421A">
            <w:pPr>
              <w:rPr>
                <w:rFonts w:cs="Times New Roman"/>
                <w:sz w:val="18"/>
                <w:szCs w:val="18"/>
              </w:rPr>
            </w:pPr>
            <w:r>
              <w:rPr>
                <w:rFonts w:cs="Times New Roman"/>
                <w:sz w:val="16"/>
                <w:szCs w:val="16"/>
              </w:rPr>
              <w:t>“Families should sleep under ITNs…”</w:t>
            </w:r>
          </w:p>
        </w:tc>
        <w:tc>
          <w:tcPr>
            <w:tcW w:w="859" w:type="dxa"/>
          </w:tcPr>
          <w:p w14:paraId="25B16E53" w14:textId="77777777" w:rsidR="004A421A" w:rsidRPr="008474F1" w:rsidRDefault="004A421A" w:rsidP="004A421A">
            <w:pPr>
              <w:rPr>
                <w:rFonts w:cs="Times New Roman"/>
                <w:b/>
                <w:sz w:val="18"/>
                <w:szCs w:val="18"/>
              </w:rPr>
            </w:pPr>
            <w:r w:rsidRPr="008474F1">
              <w:rPr>
                <w:rFonts w:cs="Times New Roman"/>
                <w:b/>
                <w:sz w:val="18"/>
                <w:szCs w:val="18"/>
              </w:rPr>
              <w:t>5.33</w:t>
            </w:r>
          </w:p>
        </w:tc>
        <w:tc>
          <w:tcPr>
            <w:tcW w:w="1024" w:type="dxa"/>
          </w:tcPr>
          <w:p w14:paraId="22E23880" w14:textId="322CA4D4" w:rsidR="004A421A" w:rsidRPr="008474F1" w:rsidRDefault="008474F1" w:rsidP="004A421A">
            <w:pPr>
              <w:rPr>
                <w:rFonts w:cs="Times New Roman"/>
                <w:b/>
                <w:sz w:val="18"/>
                <w:szCs w:val="18"/>
              </w:rPr>
            </w:pPr>
            <w:r w:rsidRPr="008474F1">
              <w:rPr>
                <w:rFonts w:cs="Times New Roman"/>
                <w:b/>
                <w:sz w:val="18"/>
                <w:szCs w:val="18"/>
              </w:rPr>
              <w:t>0.0</w:t>
            </w:r>
            <w:r w:rsidR="004A421A" w:rsidRPr="008474F1">
              <w:rPr>
                <w:rFonts w:cs="Times New Roman"/>
                <w:b/>
                <w:sz w:val="18"/>
                <w:szCs w:val="18"/>
              </w:rPr>
              <w:t>35</w:t>
            </w:r>
          </w:p>
        </w:tc>
        <w:tc>
          <w:tcPr>
            <w:tcW w:w="815" w:type="dxa"/>
            <w:shd w:val="clear" w:color="auto" w:fill="auto"/>
          </w:tcPr>
          <w:p w14:paraId="5B9E51E0" w14:textId="77777777" w:rsidR="004A421A" w:rsidRPr="00436D3C" w:rsidRDefault="004A421A" w:rsidP="004A421A">
            <w:pPr>
              <w:rPr>
                <w:rFonts w:cs="Times New Roman"/>
                <w:sz w:val="18"/>
                <w:szCs w:val="18"/>
              </w:rPr>
            </w:pPr>
            <w:r w:rsidRPr="00436D3C">
              <w:rPr>
                <w:rFonts w:cs="Times New Roman"/>
                <w:sz w:val="18"/>
                <w:szCs w:val="18"/>
              </w:rPr>
              <w:t>--</w:t>
            </w:r>
          </w:p>
        </w:tc>
        <w:tc>
          <w:tcPr>
            <w:tcW w:w="819" w:type="dxa"/>
            <w:shd w:val="clear" w:color="auto" w:fill="auto"/>
          </w:tcPr>
          <w:p w14:paraId="63B7F43C" w14:textId="77777777" w:rsidR="004A421A" w:rsidRPr="00436D3C" w:rsidRDefault="004A421A" w:rsidP="004A421A">
            <w:pPr>
              <w:rPr>
                <w:rFonts w:cs="Times New Roman"/>
                <w:sz w:val="18"/>
                <w:szCs w:val="18"/>
              </w:rPr>
            </w:pPr>
            <w:r w:rsidRPr="00436D3C">
              <w:rPr>
                <w:rFonts w:cs="Times New Roman"/>
                <w:sz w:val="18"/>
                <w:szCs w:val="18"/>
              </w:rPr>
              <w:t>--</w:t>
            </w:r>
          </w:p>
        </w:tc>
        <w:tc>
          <w:tcPr>
            <w:tcW w:w="815" w:type="dxa"/>
            <w:shd w:val="clear" w:color="auto" w:fill="auto"/>
          </w:tcPr>
          <w:p w14:paraId="23219749" w14:textId="77777777" w:rsidR="004A421A" w:rsidRPr="00436D3C" w:rsidRDefault="004A421A" w:rsidP="004A421A">
            <w:pPr>
              <w:rPr>
                <w:rFonts w:cs="Times New Roman"/>
                <w:sz w:val="18"/>
                <w:szCs w:val="18"/>
              </w:rPr>
            </w:pPr>
            <w:r w:rsidRPr="00436D3C">
              <w:rPr>
                <w:rFonts w:cs="Times New Roman"/>
                <w:sz w:val="18"/>
                <w:szCs w:val="18"/>
              </w:rPr>
              <w:t>2.21</w:t>
            </w:r>
          </w:p>
        </w:tc>
        <w:tc>
          <w:tcPr>
            <w:tcW w:w="815" w:type="dxa"/>
            <w:shd w:val="clear" w:color="auto" w:fill="auto"/>
          </w:tcPr>
          <w:p w14:paraId="5AB59E2A" w14:textId="77777777" w:rsidR="004A421A" w:rsidRPr="00436D3C" w:rsidRDefault="004A421A" w:rsidP="004A421A">
            <w:pPr>
              <w:rPr>
                <w:rFonts w:cs="Times New Roman"/>
                <w:sz w:val="18"/>
                <w:szCs w:val="18"/>
              </w:rPr>
            </w:pPr>
            <w:r w:rsidRPr="00436D3C">
              <w:rPr>
                <w:rFonts w:cs="Times New Roman"/>
                <w:sz w:val="18"/>
                <w:szCs w:val="18"/>
              </w:rPr>
              <w:t>0.187</w:t>
            </w:r>
          </w:p>
        </w:tc>
        <w:tc>
          <w:tcPr>
            <w:tcW w:w="685" w:type="dxa"/>
            <w:shd w:val="clear" w:color="auto" w:fill="auto"/>
          </w:tcPr>
          <w:p w14:paraId="04819883" w14:textId="77777777" w:rsidR="004A421A" w:rsidRPr="00436D3C" w:rsidRDefault="004A421A" w:rsidP="004A421A">
            <w:pPr>
              <w:rPr>
                <w:rFonts w:cs="Times New Roman"/>
                <w:sz w:val="18"/>
                <w:szCs w:val="18"/>
              </w:rPr>
            </w:pPr>
            <w:r w:rsidRPr="00436D3C">
              <w:rPr>
                <w:rFonts w:cs="Times New Roman"/>
                <w:sz w:val="18"/>
                <w:szCs w:val="18"/>
              </w:rPr>
              <w:t>0.787</w:t>
            </w:r>
          </w:p>
        </w:tc>
        <w:tc>
          <w:tcPr>
            <w:tcW w:w="685" w:type="dxa"/>
            <w:shd w:val="clear" w:color="auto" w:fill="auto"/>
          </w:tcPr>
          <w:p w14:paraId="7AC4989A" w14:textId="77777777" w:rsidR="004A421A" w:rsidRPr="00436D3C" w:rsidRDefault="004A421A" w:rsidP="004A421A">
            <w:pPr>
              <w:rPr>
                <w:rFonts w:cs="Times New Roman"/>
                <w:sz w:val="18"/>
                <w:szCs w:val="18"/>
              </w:rPr>
            </w:pPr>
            <w:r w:rsidRPr="00436D3C">
              <w:rPr>
                <w:rFonts w:cs="Times New Roman"/>
                <w:sz w:val="18"/>
                <w:szCs w:val="18"/>
              </w:rPr>
              <w:t>0.738</w:t>
            </w:r>
          </w:p>
        </w:tc>
      </w:tr>
    </w:tbl>
    <w:p w14:paraId="105EB12F" w14:textId="23E48B5D" w:rsidR="008B2368" w:rsidRDefault="008B2368" w:rsidP="007E1F7F">
      <w:pPr>
        <w:pStyle w:val="Heading2"/>
        <w:rPr>
          <w:rFonts w:ascii="Times New Roman" w:hAnsi="Times New Roman" w:cs="Times New Roman"/>
          <w:sz w:val="40"/>
          <w:szCs w:val="40"/>
        </w:rPr>
      </w:pPr>
      <w:r w:rsidRPr="007E1F7F">
        <w:rPr>
          <w:rFonts w:ascii="Times New Roman" w:hAnsi="Times New Roman" w:cs="Times New Roman"/>
          <w:sz w:val="40"/>
          <w:szCs w:val="40"/>
        </w:rPr>
        <w:t>Discussion</w:t>
      </w:r>
    </w:p>
    <w:p w14:paraId="4C41464C" w14:textId="77777777" w:rsidR="005B076E" w:rsidRPr="005B076E" w:rsidRDefault="005B076E" w:rsidP="005B076E"/>
    <w:p w14:paraId="395F8416" w14:textId="7D1D7B62" w:rsidR="008B2368" w:rsidRDefault="008B2368" w:rsidP="000A395B">
      <w:pPr>
        <w:spacing w:line="360" w:lineRule="auto"/>
        <w:jc w:val="both"/>
      </w:pPr>
      <w:r>
        <w:rPr>
          <w:b/>
        </w:rPr>
        <w:tab/>
      </w:r>
      <w:r>
        <w:t xml:space="preserve">The study has uncovered numerous interesting findings concerning </w:t>
      </w:r>
      <w:r w:rsidRPr="008B2368">
        <w:t>symptom recognition, health seeking behaviors, prevention measures, and general awareness</w:t>
      </w:r>
      <w:r>
        <w:t xml:space="preserve"> and the factors socio-demographic factors that influence them. As was mentioned previously, similar studies have not specifically studied the population of the Kassena-Nankana Districts. This study found a multitude of trends distinct from those demonstrated in both the rural/low-income populations of SSA and </w:t>
      </w:r>
      <w:r w:rsidR="00AA24C7">
        <w:t>the</w:t>
      </w:r>
      <w:r>
        <w:t xml:space="preserve"> Ghana population</w:t>
      </w:r>
      <w:r w:rsidR="00AA24C7">
        <w:t xml:space="preserve"> as a whole. </w:t>
      </w:r>
    </w:p>
    <w:p w14:paraId="121253DC" w14:textId="7A9C72F5" w:rsidR="004A1326" w:rsidRDefault="00070DB2" w:rsidP="000A395B">
      <w:pPr>
        <w:spacing w:line="360" w:lineRule="auto"/>
        <w:ind w:firstLine="720"/>
        <w:jc w:val="both"/>
      </w:pPr>
      <w:r>
        <w:t>The literature review showed</w:t>
      </w:r>
      <w:r w:rsidR="00AA24C7">
        <w:t xml:space="preserve"> a </w:t>
      </w:r>
      <w:r>
        <w:t>well-established</w:t>
      </w:r>
      <w:r w:rsidR="00AA24C7">
        <w:t xml:space="preserve"> link between socio-economic status and </w:t>
      </w:r>
      <w:r>
        <w:t xml:space="preserve">malaria symptom recognition. </w:t>
      </w:r>
      <w:r w:rsidR="00B35D67">
        <w:t xml:space="preserve">In this study, socio-demographic indicators that are known to influence socio-economic status (i.e. age, marriage status, education, type of employment) were found to have similar trends of association on symptom recognition. </w:t>
      </w:r>
      <w:r w:rsidR="004A1326">
        <w:t>Socio-economic status is not a</w:t>
      </w:r>
      <w:r w:rsidR="00B35D67">
        <w:t xml:space="preserve"> function</w:t>
      </w:r>
      <w:r w:rsidR="004A1326">
        <w:t xml:space="preserve"> of a</w:t>
      </w:r>
      <w:r w:rsidR="00B35D67">
        <w:t xml:space="preserve"> single socio-demographic </w:t>
      </w:r>
      <w:r w:rsidR="004A1326">
        <w:t xml:space="preserve">characteristic; rather it is a composite of the various factors tested for and many others. However, none of these socio-demographic characteristics presented a trend entirely unique from the others tested. Ultimately, it is possible to say that there is an association between socio-economic status and the symptom recognition, but it is not possible to narrow that statement. To elaborate, the results from this study do not support the notion that an intervention specifically on single women or on women without primary education would have the potential to target a problematic demographic. </w:t>
      </w:r>
    </w:p>
    <w:p w14:paraId="4CDCD570" w14:textId="2E93570C" w:rsidR="00B35D67" w:rsidRDefault="004A1326" w:rsidP="000A395B">
      <w:pPr>
        <w:spacing w:line="360" w:lineRule="auto"/>
        <w:ind w:firstLine="720"/>
        <w:jc w:val="both"/>
      </w:pPr>
      <w:r>
        <w:t xml:space="preserve">In both </w:t>
      </w:r>
      <w:r w:rsidR="00070DB2">
        <w:t>the liter</w:t>
      </w:r>
      <w:r w:rsidR="00F22D17">
        <w:t>ature and within this study population</w:t>
      </w:r>
      <w:r>
        <w:t xml:space="preserve"> mothers </w:t>
      </w:r>
      <w:r w:rsidR="00070DB2">
        <w:t>commonly associate fever with malaria. In this study, fever was the second most commonly associated symptom of malaria. However, mothers in higher wealth quintiles were significantly less likely to know that fever was a symptom. There were similar trends with the</w:t>
      </w:r>
      <w:r>
        <w:t xml:space="preserve"> less commonly known symptoms of</w:t>
      </w:r>
      <w:r w:rsidR="00070DB2">
        <w:t xml:space="preserve"> </w:t>
      </w:r>
      <w:r w:rsidR="009B6CAF">
        <w:t>“</w:t>
      </w:r>
      <w:r w:rsidR="00070DB2">
        <w:t>shaking</w:t>
      </w:r>
      <w:r w:rsidR="009B6CAF">
        <w:t>”</w:t>
      </w:r>
      <w:r w:rsidR="00070DB2">
        <w:t xml:space="preserve"> and </w:t>
      </w:r>
      <w:r w:rsidR="009B6CAF">
        <w:t>“sleeping all the time</w:t>
      </w:r>
      <w:r w:rsidR="00070DB2">
        <w:t>.</w:t>
      </w:r>
      <w:r w:rsidR="009B6CAF">
        <w:t>”</w:t>
      </w:r>
      <w:r w:rsidR="00B35D67">
        <w:t xml:space="preserve"> Despite this trend, </w:t>
      </w:r>
      <w:r w:rsidR="00070DB2">
        <w:t>mothers in the highest wealth</w:t>
      </w:r>
      <w:r w:rsidR="00F22D17">
        <w:t xml:space="preserve"> quintile were </w:t>
      </w:r>
      <w:r w:rsidR="00070DB2">
        <w:t xml:space="preserve">nearly 9 times more likely to associate headache with malaria. </w:t>
      </w:r>
      <w:r w:rsidR="00B35D67">
        <w:t xml:space="preserve">This was the only statistically significant trend aligned with the literature. </w:t>
      </w:r>
    </w:p>
    <w:p w14:paraId="1B974B4A" w14:textId="770C920A" w:rsidR="00471870" w:rsidRDefault="00471870" w:rsidP="00471870">
      <w:pPr>
        <w:spacing w:line="360" w:lineRule="auto"/>
        <w:ind w:firstLine="720"/>
        <w:jc w:val="both"/>
      </w:pPr>
      <w:r>
        <w:t xml:space="preserve">Additional research is also necessary to understand the disparities in symptom recognition.  This study does offer credence to some theory that may be tested further. The CHPS program is lauded for the more intimate relationships between CHOs and the mothers they serve, and the dispersal of health-awareness that results from this relationship. This health-awareness has been crucial in antenatal and postnatal care that CHPS centers offer. Although hospitals in the region do offer more professional staff and healthcare capacity, they do lack the intimacy of a CHPS center. As this study demonstrated, mothers from low-income households were far more likely to utilize a CHPS center for the treatment of malaria than mothers of other SES quintiles, as well as have had exposure to a message from a healthcare worker on the proper treatment with ACT. </w:t>
      </w:r>
    </w:p>
    <w:p w14:paraId="163015B9" w14:textId="2A2ED346" w:rsidR="00471870" w:rsidRDefault="00471870" w:rsidP="00471870">
      <w:pPr>
        <w:spacing w:line="360" w:lineRule="auto"/>
        <w:ind w:firstLine="720"/>
        <w:jc w:val="both"/>
      </w:pPr>
      <w:r>
        <w:t xml:space="preserve">A crude measurement of fever prevalence (measured by a mother’s response to whether or not their child had a fever in the past 12 months) shows that mothers in the highest wealth quintile were the least likely to have had a febrile child. As such, this study supports the notion that there is an association between experience treating febrile illness and recognizing the symptoms of malaria. Although this result may seem intuitive, the finding is especially interesting as it directly contradicts associations found in the literature between symptom recognition and experience treating malaria. </w:t>
      </w:r>
    </w:p>
    <w:p w14:paraId="5683DBE2" w14:textId="616BF6B3" w:rsidR="00471870" w:rsidRDefault="00471870" w:rsidP="00471870">
      <w:pPr>
        <w:spacing w:line="360" w:lineRule="auto"/>
        <w:ind w:firstLine="720"/>
        <w:jc w:val="both"/>
      </w:pPr>
      <w:r>
        <w:t xml:space="preserve">One plausible explanation for the apparent low sensitivity and specificity of the mother’s diagnosis of malaria was proposed by </w:t>
      </w:r>
      <w:proofErr w:type="spellStart"/>
      <w:r>
        <w:t>Théra</w:t>
      </w:r>
      <w:proofErr w:type="spellEnd"/>
      <w:r>
        <w:t xml:space="preserve"> et al. in the 2000 study of child malaria in the </w:t>
      </w:r>
      <w:proofErr w:type="spellStart"/>
      <w:r>
        <w:t>Yanfolila</w:t>
      </w:r>
      <w:proofErr w:type="spellEnd"/>
      <w:r>
        <w:t xml:space="preserve">, </w:t>
      </w:r>
      <w:proofErr w:type="spellStart"/>
      <w:r>
        <w:t>Sikasso</w:t>
      </w:r>
      <w:proofErr w:type="spellEnd"/>
      <w:r>
        <w:t xml:space="preserve"> region of Mali. This study proposes that when children received anti-malarial treatment within 24 hours, their parasitaemia likely decreased under [the study’s] threshold of 2000 parasites/micro liter. With regards to the study population of the KND, mothers that treated their children within 24 hours did perform the worst at general symptom recognition. Prompt treatment may hinder the display of fever in some cases and the subsequent association of malaria as a febrile illness by the mothers. </w:t>
      </w:r>
    </w:p>
    <w:p w14:paraId="332AF60E" w14:textId="265796E3" w:rsidR="009A3FEB" w:rsidRDefault="00B35D67" w:rsidP="000A395B">
      <w:pPr>
        <w:spacing w:line="360" w:lineRule="auto"/>
        <w:ind w:firstLine="720"/>
        <w:jc w:val="both"/>
      </w:pPr>
      <w:r>
        <w:t>Another significant result was the difference in time before recognition of the first suspected symptom of malaria and the administration of the proper treatment. As shown in the literature, treatment within the first 24 hours of the first display of symptoms is crucial for preventing the progression of severe malaria. This is especially the case in children under the age of five that have yet to develop any natural immunity to malaria</w:t>
      </w:r>
      <w:r w:rsidR="00F22D17">
        <w:t xml:space="preserve">, and as a result </w:t>
      </w:r>
      <w:r w:rsidR="004A1326">
        <w:t>are more susceptible to the disease</w:t>
      </w:r>
      <w:r>
        <w:t>. In the study population</w:t>
      </w:r>
      <w:r w:rsidR="00F22D17">
        <w:t>,</w:t>
      </w:r>
      <w:r>
        <w:t xml:space="preserve"> mothers in the highest socio-economic quintile were 96% more likely than those of the lowest wealth quintile to take their child to a treatment facility within this 24-hour window.</w:t>
      </w:r>
      <w:r w:rsidR="009A3FEB">
        <w:t xml:space="preserve"> There is no statistically significant difference between SES in regards to which mothers treat their children at home</w:t>
      </w:r>
      <w:r w:rsidR="00F22D17">
        <w:t xml:space="preserve"> or even what type of treatment is administered at home</w:t>
      </w:r>
      <w:r w:rsidR="009A3FEB">
        <w:t xml:space="preserve">. </w:t>
      </w:r>
      <w:r>
        <w:t xml:space="preserve"> </w:t>
      </w:r>
    </w:p>
    <w:p w14:paraId="1F3E0517" w14:textId="385E21ED" w:rsidR="00B35D67" w:rsidRDefault="00C27575" w:rsidP="000A395B">
      <w:pPr>
        <w:spacing w:line="360" w:lineRule="auto"/>
        <w:ind w:firstLine="720"/>
        <w:jc w:val="both"/>
      </w:pPr>
      <w:r>
        <w:t>These “least poor” mothers were 24 times more likely to seek treatment at a hospital, while the “poorest” mothers were 55% more likely to use a CHPS center if they sought treatment.</w:t>
      </w:r>
      <w:r w:rsidR="009A3FEB">
        <w:t xml:space="preserve"> With the relatively recent introduction of the National Health Insurance Scheme in Ghana, the whole population is technically provided with healthcare package that includes malaria. Although current </w:t>
      </w:r>
      <w:r w:rsidR="00F22D17">
        <w:t>enrollment rates hover around 36</w:t>
      </w:r>
      <w:r w:rsidR="009A3FEB">
        <w:t>% of the population, it does appear that the financial relief inherent to the mission of the NHIS is in part effective</w:t>
      </w:r>
      <w:r w:rsidR="00202F56">
        <w:t>.</w:t>
      </w:r>
      <w:r w:rsidR="009A3FEB">
        <w:t xml:space="preserve"> </w:t>
      </w:r>
      <w:r w:rsidR="00F22D17">
        <w:t>Direct cost of treatment was rarely a point of consideration for mothers when bringing their child in for treatment. Rather, a</w:t>
      </w:r>
      <w:r w:rsidR="009A3FEB">
        <w:t xml:space="preserve">ll mothers stated that proximity to the treatment facility was a factor </w:t>
      </w:r>
      <w:r w:rsidR="00F22D17">
        <w:t xml:space="preserve">that </w:t>
      </w:r>
      <w:r w:rsidR="009A3FEB">
        <w:t xml:space="preserve">they considered when choosing where to seek treatment, and it was often the only factor that went into the decision. </w:t>
      </w:r>
    </w:p>
    <w:p w14:paraId="5AE90484" w14:textId="77777777" w:rsidR="00202F56" w:rsidRDefault="00B35D67" w:rsidP="000A395B">
      <w:pPr>
        <w:spacing w:line="360" w:lineRule="auto"/>
        <w:ind w:firstLine="720"/>
        <w:jc w:val="both"/>
      </w:pPr>
      <w:r>
        <w:t xml:space="preserve">Another statistically significant trend </w:t>
      </w:r>
      <w:r w:rsidR="00C27575">
        <w:t>between socio-economic statuses was present in the source of malaria messages. Given that ownership of television and radio were components taken into account for the principal component analysis used to determine SES, it would be assumed that more mothers from the highest wealth quintile received messages from these sources. This assumption proves to be correct, and mothers in the highest wealth quintile were nearly 10 times more likely to receive</w:t>
      </w:r>
      <w:r w:rsidR="00202F56">
        <w:t xml:space="preserve"> a message from television or radio.</w:t>
      </w:r>
      <w:r w:rsidR="00C27575">
        <w:t xml:space="preserve"> The only message from this source that respondents were more likely t</w:t>
      </w:r>
      <w:r w:rsidR="00E76DD0">
        <w:t>o hear was on the usage of ITNs; the remaining messages were less likely to be received.</w:t>
      </w:r>
      <w:r w:rsidR="00202F56">
        <w:t xml:space="preserve"> Despite this exposure, there was a high rate (88%) of the study population that regularly slept under ITNs and there was no statistically significant association between exposures to this message and ITN usage. </w:t>
      </w:r>
    </w:p>
    <w:p w14:paraId="0C068A9B" w14:textId="0E486295" w:rsidR="00B35D67" w:rsidRDefault="000A1649" w:rsidP="000A395B">
      <w:pPr>
        <w:spacing w:line="360" w:lineRule="auto"/>
        <w:ind w:firstLine="720"/>
        <w:jc w:val="both"/>
      </w:pPr>
      <w:r>
        <w:t>Interestingly, mothers</w:t>
      </w:r>
      <w:r w:rsidR="00F22D17">
        <w:t xml:space="preserve"> from this study</w:t>
      </w:r>
      <w:r>
        <w:t xml:space="preserve"> in the highest </w:t>
      </w:r>
      <w:r w:rsidR="001A35E7">
        <w:t xml:space="preserve">wealth quintile are the least likely to hear the message informing them to take their children to receive treatment within 24 hours, yet they are the most likely to actually perform that task. </w:t>
      </w:r>
      <w:r w:rsidR="00202F56">
        <w:t>Mothers in this demographic are also the least likely to associate the most common symptom of malaria, a fe</w:t>
      </w:r>
      <w:r w:rsidR="00F7691A">
        <w:t xml:space="preserve">ver, with the illness. </w:t>
      </w:r>
    </w:p>
    <w:p w14:paraId="10AE6D90" w14:textId="48BB1C4C" w:rsidR="00ED529F" w:rsidRDefault="00F7691A" w:rsidP="000A395B">
      <w:pPr>
        <w:spacing w:line="360" w:lineRule="auto"/>
        <w:ind w:firstLine="720"/>
        <w:jc w:val="both"/>
      </w:pPr>
      <w:r>
        <w:t xml:space="preserve">The CHPS policy in Ghana was adopted nationally after the model developed by the Navrongo Health Research Center showed promising results. The model found that relocating a nurse to communities could outperform an entire sub-district health center and increase the volume of health service encounters eight-fold. This study supports the notion that lower-income populations in the KND still delay beyond the </w:t>
      </w:r>
      <w:r w:rsidR="00342912">
        <w:t>24-hour</w:t>
      </w:r>
      <w:r>
        <w:t xml:space="preserve"> window of time recommended for treatment of under-five malaria. </w:t>
      </w:r>
      <w:r w:rsidR="00342912">
        <w:t xml:space="preserve">This is despite this population demonstrating an increased accessibility to CHPS centers, a higher exposure to awareness messages on malaria, and better rates of symptom recognition for more symptoms of malaria when compared to the highest wealth income population of the KND. </w:t>
      </w:r>
      <w:r w:rsidR="00471870">
        <w:t>Further research is necessary to uncover why the disparity in time before treatment still exists between members of different SES quintile.</w:t>
      </w:r>
    </w:p>
    <w:p w14:paraId="01B72A8D" w14:textId="6191072B" w:rsidR="008B2368" w:rsidRDefault="008B2368" w:rsidP="000A395B">
      <w:pPr>
        <w:spacing w:line="360" w:lineRule="auto"/>
        <w:jc w:val="both"/>
      </w:pPr>
    </w:p>
    <w:p w14:paraId="0F0C7021" w14:textId="6B364AF9" w:rsidR="003E276C" w:rsidRPr="007E1F7F" w:rsidRDefault="003E276C" w:rsidP="000A395B">
      <w:pPr>
        <w:spacing w:line="360" w:lineRule="auto"/>
        <w:jc w:val="both"/>
        <w:rPr>
          <w:rStyle w:val="IntenseEmphasis"/>
        </w:rPr>
      </w:pPr>
      <w:r w:rsidRPr="007E1F7F">
        <w:rPr>
          <w:rStyle w:val="IntenseEmphasis"/>
        </w:rPr>
        <w:t>Limitations and Biases</w:t>
      </w:r>
    </w:p>
    <w:p w14:paraId="424DA9FB" w14:textId="6277AFC2" w:rsidR="003E276C" w:rsidRDefault="003E276C" w:rsidP="000A395B">
      <w:pPr>
        <w:spacing w:line="360" w:lineRule="auto"/>
        <w:jc w:val="both"/>
      </w:pPr>
      <w:r>
        <w:rPr>
          <w:b/>
        </w:rPr>
        <w:tab/>
      </w:r>
      <w:r>
        <w:t>One of the main limitations for this study was time. 14 weeks were allotted for the creation and the implementation of this study. This meant that drafting of the proposal, waiting for institutional review board approval, training of field staff, and data collection fit into this window of time. During the final synthesis of data and the comparisons by socio-demographic characteristics, it was found that some demographic indic</w:t>
      </w:r>
      <w:r w:rsidR="00471870">
        <w:t>a</w:t>
      </w:r>
      <w:r>
        <w:t>tors had insufficient</w:t>
      </w:r>
      <w:r w:rsidR="002E3BFB">
        <w:t xml:space="preserve"> response rates</w:t>
      </w:r>
      <w:r>
        <w:t xml:space="preserve">. When this was the case, the program </w:t>
      </w:r>
      <w:r w:rsidR="002E3BFB">
        <w:t xml:space="preserve">STATA 14 failed to perform logistical regressions. </w:t>
      </w:r>
    </w:p>
    <w:p w14:paraId="2AA50508" w14:textId="74A01D61" w:rsidR="00DC4768" w:rsidRDefault="00DC4768" w:rsidP="000A395B">
      <w:pPr>
        <w:spacing w:line="360" w:lineRule="auto"/>
        <w:jc w:val="both"/>
      </w:pPr>
      <w:r>
        <w:tab/>
        <w:t xml:space="preserve">An important aim of the study was to explore the various aspects of treatment for malaria within the household. In many regards this aim was successful, however no mothers were able to recall the exact drugs that they administered during home treatment. It may have been more effective to provide the mothers with a list of drugs they may have used in order to help recall. The addition of this data would make for richer </w:t>
      </w:r>
      <w:r w:rsidR="00471870">
        <w:t>synthesis</w:t>
      </w:r>
      <w:r>
        <w:t xml:space="preserve">. </w:t>
      </w:r>
    </w:p>
    <w:p w14:paraId="2902D406" w14:textId="79877735" w:rsidR="002E3BFB" w:rsidRDefault="002E3BFB" w:rsidP="000A395B">
      <w:pPr>
        <w:spacing w:line="360" w:lineRule="auto"/>
        <w:jc w:val="both"/>
      </w:pPr>
      <w:r>
        <w:tab/>
        <w:t xml:space="preserve">Another limitation was the way in which certain questions were phrased. An objective and significant portion of the study was intended to investigate the issues that mothers face when trying to receive treatment for their children. This aim was hindered as the two field workers asked the question differently. This problem was only realized towards the end of data collection and could not be remedied in the allotted time. </w:t>
      </w:r>
    </w:p>
    <w:p w14:paraId="6F18162A" w14:textId="77777777" w:rsidR="007E1F7F" w:rsidRDefault="007E1F7F" w:rsidP="000A395B">
      <w:pPr>
        <w:spacing w:line="360" w:lineRule="auto"/>
        <w:jc w:val="both"/>
        <w:rPr>
          <w:rStyle w:val="IntenseEmphasis"/>
        </w:rPr>
      </w:pPr>
    </w:p>
    <w:p w14:paraId="461BC637" w14:textId="6BBAD5D1" w:rsidR="002E3BFB" w:rsidRPr="007E1F7F" w:rsidRDefault="0063585F" w:rsidP="000A395B">
      <w:pPr>
        <w:spacing w:line="360" w:lineRule="auto"/>
        <w:jc w:val="both"/>
        <w:rPr>
          <w:rStyle w:val="IntenseEmphasis"/>
        </w:rPr>
      </w:pPr>
      <w:r w:rsidRPr="007E1F7F">
        <w:rPr>
          <w:rStyle w:val="IntenseEmphasis"/>
        </w:rPr>
        <w:t>Conclusions</w:t>
      </w:r>
    </w:p>
    <w:p w14:paraId="3F41E904" w14:textId="1BA934E1" w:rsidR="000163C8" w:rsidRDefault="0094182A" w:rsidP="000A395B">
      <w:pPr>
        <w:spacing w:line="360" w:lineRule="auto"/>
        <w:jc w:val="both"/>
      </w:pPr>
      <w:r>
        <w:rPr>
          <w:b/>
        </w:rPr>
        <w:tab/>
      </w:r>
      <w:r>
        <w:t xml:space="preserve">Numerous studies on rural and low-income populations across sub-Saharan Africa have supported the notion that these demographics are the most burdened when accessing healthcare. The health-seeking behaviors of mothers treating malaria in their children under the age of five in settings such as the Kassena-Nankana West and Kassena-Nankana East Municipality was an ideal way to assess an aspect of access to health care for such populations. </w:t>
      </w:r>
      <w:r w:rsidR="00ED529F">
        <w:t>The study setting and objectives are optimal on account of three key factors: m</w:t>
      </w:r>
      <w:r>
        <w:t>alaria rarely progresses in severity when properly diagnosed and promptly treated; all citizens of Ghana have access to free m</w:t>
      </w:r>
      <w:r w:rsidR="00ED529F">
        <w:t>alaria treatment under the NHIS;</w:t>
      </w:r>
      <w:r>
        <w:t xml:space="preserve"> and the introduction of the CHPS program allows </w:t>
      </w:r>
      <w:r w:rsidR="00ED529F">
        <w:t xml:space="preserve">for increased access to care for rural populations. In theory, with limitations on barriers that would otherwise limit access to healthcare (e.g. cost and distance), the population demonstrated other factors for consideration in the management of a potentially fatal health condition. </w:t>
      </w:r>
    </w:p>
    <w:p w14:paraId="42BE5AAB" w14:textId="66B4F44A" w:rsidR="00ED529F" w:rsidRDefault="00ED529F" w:rsidP="000A395B">
      <w:pPr>
        <w:spacing w:line="360" w:lineRule="auto"/>
        <w:jc w:val="both"/>
      </w:pPr>
      <w:r>
        <w:tab/>
        <w:t>Many of the findings in this study were not c</w:t>
      </w:r>
      <w:r w:rsidR="00471870">
        <w:t>onsistent with the literature. A key exhibition of this was that in this study m</w:t>
      </w:r>
      <w:r>
        <w:t xml:space="preserve">others of higher socio-economic status performed worse than mothers of the lower socio-economic status in most categories of symptom recognition. </w:t>
      </w:r>
      <w:r w:rsidR="007E1F7F">
        <w:t xml:space="preserve">Further research is necessary to understand why this disparity exists, and by what means policy recommendations could affect it. </w:t>
      </w:r>
    </w:p>
    <w:p w14:paraId="7F20BFE1" w14:textId="77777777" w:rsidR="0094182A" w:rsidRDefault="0094182A" w:rsidP="000A395B">
      <w:pPr>
        <w:spacing w:line="360" w:lineRule="auto"/>
        <w:jc w:val="both"/>
      </w:pPr>
    </w:p>
    <w:p w14:paraId="266E0763" w14:textId="77777777" w:rsidR="0094182A" w:rsidRPr="0094182A" w:rsidRDefault="0094182A" w:rsidP="000A395B">
      <w:pPr>
        <w:spacing w:line="360" w:lineRule="auto"/>
        <w:jc w:val="both"/>
      </w:pPr>
    </w:p>
    <w:p w14:paraId="3290000D" w14:textId="2F1FC5BB" w:rsidR="002E3BFB" w:rsidRPr="007E1F7F" w:rsidRDefault="002E3BFB" w:rsidP="000A395B">
      <w:pPr>
        <w:spacing w:line="360" w:lineRule="auto"/>
        <w:jc w:val="both"/>
        <w:rPr>
          <w:rStyle w:val="IntenseEmphasis"/>
        </w:rPr>
      </w:pPr>
      <w:r w:rsidRPr="007E1F7F">
        <w:rPr>
          <w:rStyle w:val="IntenseEmphasis"/>
        </w:rPr>
        <w:t xml:space="preserve">Acknowledgments </w:t>
      </w:r>
    </w:p>
    <w:p w14:paraId="79802D99" w14:textId="77777777" w:rsidR="002E3BFB" w:rsidRPr="002E3BFB" w:rsidRDefault="002E3BFB" w:rsidP="000A395B">
      <w:pPr>
        <w:spacing w:line="360" w:lineRule="auto"/>
        <w:ind w:firstLine="720"/>
        <w:jc w:val="both"/>
      </w:pPr>
      <w:r w:rsidRPr="002E3BFB">
        <w:t xml:space="preserve">This study would not have been completed without the guidance of the staff of the Navrongo Health Research Centre, with particular regards to the support of Dr. John Williams and Dr. Cornelius </w:t>
      </w:r>
      <w:proofErr w:type="spellStart"/>
      <w:r w:rsidRPr="002E3BFB">
        <w:t>Debpuur</w:t>
      </w:r>
      <w:proofErr w:type="spellEnd"/>
      <w:r w:rsidRPr="002E3BFB">
        <w:t xml:space="preserve">. To everyone at the Navrongo Health Research Centre as well as the Georgetown University International Health Department, thank you. </w:t>
      </w:r>
    </w:p>
    <w:p w14:paraId="70F170C5" w14:textId="77777777" w:rsidR="002E3BFB" w:rsidRDefault="002E3BFB" w:rsidP="000A395B">
      <w:pPr>
        <w:spacing w:line="360" w:lineRule="auto"/>
        <w:jc w:val="both"/>
      </w:pPr>
    </w:p>
    <w:p w14:paraId="0C3C599C" w14:textId="77777777" w:rsidR="00241413" w:rsidRDefault="00241413" w:rsidP="000A395B">
      <w:pPr>
        <w:spacing w:line="360" w:lineRule="auto"/>
        <w:jc w:val="both"/>
      </w:pPr>
    </w:p>
    <w:p w14:paraId="39ECF52F" w14:textId="77777777" w:rsidR="00D05B3C" w:rsidRDefault="00D05B3C" w:rsidP="005B076E">
      <w:pPr>
        <w:rPr>
          <w:rFonts w:eastAsia="Times New Roman" w:cs="Times New Roman"/>
        </w:rPr>
      </w:pPr>
    </w:p>
    <w:p w14:paraId="5286E1F1" w14:textId="77777777" w:rsidR="00D05B3C" w:rsidRPr="00EE554C" w:rsidRDefault="00D05B3C" w:rsidP="00241413">
      <w:pPr>
        <w:ind w:hanging="480"/>
        <w:rPr>
          <w:rFonts w:eastAsia="Times New Roman" w:cs="Times New Roman"/>
        </w:rPr>
      </w:pPr>
    </w:p>
    <w:p w14:paraId="261B22A8" w14:textId="77777777" w:rsidR="00D05B3C" w:rsidRDefault="00D05B3C" w:rsidP="00D05B3C">
      <w:pPr>
        <w:pStyle w:val="Heading2"/>
        <w:jc w:val="center"/>
        <w:rPr>
          <w:sz w:val="40"/>
          <w:szCs w:val="40"/>
        </w:rPr>
      </w:pPr>
      <w:r w:rsidRPr="00D05B3C">
        <w:rPr>
          <w:sz w:val="40"/>
          <w:szCs w:val="40"/>
        </w:rPr>
        <w:t>Works Cited</w:t>
      </w:r>
    </w:p>
    <w:p w14:paraId="5DA4C164" w14:textId="77777777" w:rsidR="00D05B3C" w:rsidRPr="00D05B3C" w:rsidRDefault="00D05B3C" w:rsidP="00D05B3C"/>
    <w:p w14:paraId="7A0D5986" w14:textId="77777777" w:rsidR="00D05B3C" w:rsidRPr="00093660" w:rsidRDefault="00D05B3C" w:rsidP="00D05B3C">
      <w:pPr>
        <w:ind w:hanging="480"/>
        <w:rPr>
          <w:rFonts w:eastAsia="Times New Roman" w:cs="Times New Roman"/>
        </w:rPr>
      </w:pPr>
      <w:r w:rsidRPr="00093660">
        <w:rPr>
          <w:rFonts w:cs="Times New Roman"/>
        </w:rPr>
        <w:t xml:space="preserve">1. </w:t>
      </w:r>
      <w:r w:rsidRPr="00093660">
        <w:rPr>
          <w:rFonts w:eastAsia="Times New Roman" w:cs="Times New Roman"/>
        </w:rPr>
        <w:t>2012 Corruption Perceptions Index -- Results. (</w:t>
      </w:r>
      <w:proofErr w:type="spellStart"/>
      <w:proofErr w:type="gramStart"/>
      <w:r w:rsidRPr="00093660">
        <w:rPr>
          <w:rFonts w:eastAsia="Times New Roman" w:cs="Times New Roman"/>
        </w:rPr>
        <w:t>n</w:t>
      </w:r>
      <w:proofErr w:type="gramEnd"/>
      <w:r w:rsidRPr="00093660">
        <w:rPr>
          <w:rFonts w:eastAsia="Times New Roman" w:cs="Times New Roman"/>
        </w:rPr>
        <w:t>.d.</w:t>
      </w:r>
      <w:proofErr w:type="spellEnd"/>
      <w:r w:rsidRPr="00093660">
        <w:rPr>
          <w:rFonts w:eastAsia="Times New Roman" w:cs="Times New Roman"/>
        </w:rPr>
        <w:t>). Retrieved September 12, 2016, from http://www.transparency.org/cpi2012/results</w:t>
      </w:r>
    </w:p>
    <w:p w14:paraId="6D30695B" w14:textId="77777777" w:rsidR="00D05B3C" w:rsidRPr="00093660" w:rsidRDefault="00D05B3C" w:rsidP="00D05B3C">
      <w:pPr>
        <w:ind w:hanging="480"/>
        <w:rPr>
          <w:rFonts w:eastAsia="Times New Roman" w:cs="Times New Roman"/>
        </w:rPr>
      </w:pPr>
    </w:p>
    <w:p w14:paraId="7546B5AD" w14:textId="77777777" w:rsidR="00D05B3C" w:rsidRPr="00093660" w:rsidRDefault="00D05B3C" w:rsidP="00D05B3C">
      <w:pPr>
        <w:ind w:hanging="480"/>
        <w:rPr>
          <w:rFonts w:eastAsia="Times New Roman" w:cs="Times New Roman"/>
        </w:rPr>
      </w:pPr>
      <w:r w:rsidRPr="00093660">
        <w:rPr>
          <w:rFonts w:eastAsia="Times New Roman" w:cs="Times New Roman"/>
        </w:rPr>
        <w:t xml:space="preserve">2. Ghana Statistical Service (GSS), Ghana Health Service (GHS), &amp; ICF </w:t>
      </w:r>
      <w:proofErr w:type="spellStart"/>
      <w:r w:rsidRPr="00093660">
        <w:rPr>
          <w:rFonts w:eastAsia="Times New Roman" w:cs="Times New Roman"/>
        </w:rPr>
        <w:t>Internationa</w:t>
      </w:r>
      <w:proofErr w:type="spellEnd"/>
      <w:r w:rsidRPr="00093660">
        <w:rPr>
          <w:rFonts w:eastAsia="Times New Roman" w:cs="Times New Roman"/>
        </w:rPr>
        <w:t>. (2015)</w:t>
      </w:r>
      <w:proofErr w:type="gramStart"/>
      <w:r w:rsidRPr="00093660">
        <w:rPr>
          <w:rFonts w:eastAsia="Times New Roman" w:cs="Times New Roman"/>
        </w:rPr>
        <w:t xml:space="preserve">. </w:t>
      </w:r>
      <w:r w:rsidRPr="00093660">
        <w:rPr>
          <w:rFonts w:eastAsia="Times New Roman" w:cs="Times New Roman"/>
          <w:i/>
          <w:iCs/>
        </w:rPr>
        <w:t>Ghana Demographic and Health Survey</w:t>
      </w:r>
      <w:r w:rsidRPr="00093660">
        <w:rPr>
          <w:rFonts w:eastAsia="Times New Roman" w:cs="Times New Roman"/>
        </w:rPr>
        <w:t>.</w:t>
      </w:r>
      <w:proofErr w:type="gramEnd"/>
    </w:p>
    <w:p w14:paraId="34B4A429" w14:textId="77777777" w:rsidR="00D05B3C" w:rsidRPr="00093660" w:rsidRDefault="00D05B3C" w:rsidP="00D05B3C">
      <w:pPr>
        <w:ind w:hanging="480"/>
        <w:rPr>
          <w:rFonts w:eastAsia="Times New Roman" w:cs="Times New Roman"/>
        </w:rPr>
      </w:pPr>
    </w:p>
    <w:p w14:paraId="110A8B8B" w14:textId="77777777" w:rsidR="00D05B3C" w:rsidRPr="00093660" w:rsidRDefault="00D05B3C" w:rsidP="00D05B3C">
      <w:pPr>
        <w:ind w:hanging="480"/>
        <w:rPr>
          <w:rFonts w:eastAsia="Times New Roman" w:cs="Times New Roman"/>
        </w:rPr>
      </w:pPr>
      <w:r w:rsidRPr="00093660">
        <w:rPr>
          <w:rFonts w:cs="Times New Roman"/>
        </w:rPr>
        <w:t>3.</w:t>
      </w:r>
      <w:r w:rsidRPr="00093660">
        <w:rPr>
          <w:rFonts w:eastAsia="Times New Roman" w:cs="Times New Roman"/>
        </w:rPr>
        <w:t xml:space="preserve"> Data | The World Bank. (</w:t>
      </w:r>
      <w:proofErr w:type="spellStart"/>
      <w:proofErr w:type="gramStart"/>
      <w:r w:rsidRPr="00093660">
        <w:rPr>
          <w:rFonts w:eastAsia="Times New Roman" w:cs="Times New Roman"/>
        </w:rPr>
        <w:t>n</w:t>
      </w:r>
      <w:proofErr w:type="gramEnd"/>
      <w:r w:rsidRPr="00093660">
        <w:rPr>
          <w:rFonts w:eastAsia="Times New Roman" w:cs="Times New Roman"/>
        </w:rPr>
        <w:t>.d.</w:t>
      </w:r>
      <w:proofErr w:type="spellEnd"/>
      <w:r w:rsidRPr="00093660">
        <w:rPr>
          <w:rFonts w:eastAsia="Times New Roman" w:cs="Times New Roman"/>
        </w:rPr>
        <w:t xml:space="preserve">). Retrieved September 18, 2016, from </w:t>
      </w:r>
      <w:hyperlink r:id="rId19" w:history="1">
        <w:r w:rsidRPr="00093660">
          <w:rPr>
            <w:rStyle w:val="Hyperlink"/>
            <w:rFonts w:eastAsia="Times New Roman" w:cs="Times New Roman"/>
            <w:color w:val="auto"/>
          </w:rPr>
          <w:t>http://data.worldbank.org/</w:t>
        </w:r>
      </w:hyperlink>
    </w:p>
    <w:p w14:paraId="5C981462" w14:textId="77777777" w:rsidR="00D05B3C" w:rsidRPr="00093660" w:rsidRDefault="00D05B3C" w:rsidP="00D05B3C">
      <w:pPr>
        <w:ind w:hanging="480"/>
        <w:rPr>
          <w:rFonts w:eastAsia="Times New Roman" w:cs="Times New Roman"/>
        </w:rPr>
      </w:pPr>
    </w:p>
    <w:p w14:paraId="5152D8FB" w14:textId="77777777" w:rsidR="00D05B3C" w:rsidRPr="00093660" w:rsidRDefault="00D05B3C" w:rsidP="00D05B3C">
      <w:pPr>
        <w:ind w:hanging="480"/>
        <w:rPr>
          <w:rFonts w:eastAsia="Times New Roman" w:cs="Times New Roman"/>
        </w:rPr>
      </w:pPr>
      <w:proofErr w:type="gramStart"/>
      <w:r w:rsidRPr="00093660">
        <w:rPr>
          <w:rFonts w:eastAsia="Times New Roman" w:cs="Times New Roman"/>
        </w:rPr>
        <w:t xml:space="preserve">4  </w:t>
      </w:r>
      <w:proofErr w:type="spellStart"/>
      <w:r w:rsidRPr="00093660">
        <w:rPr>
          <w:rFonts w:eastAsia="Times New Roman" w:cs="Times New Roman"/>
        </w:rPr>
        <w:t>Schieber</w:t>
      </w:r>
      <w:proofErr w:type="spellEnd"/>
      <w:proofErr w:type="gramEnd"/>
      <w:r w:rsidRPr="00093660">
        <w:rPr>
          <w:rFonts w:eastAsia="Times New Roman" w:cs="Times New Roman"/>
        </w:rPr>
        <w:t>, G., &amp; World Bank (Eds.). (2012)</w:t>
      </w:r>
      <w:proofErr w:type="gramStart"/>
      <w:r w:rsidRPr="00093660">
        <w:rPr>
          <w:rFonts w:eastAsia="Times New Roman" w:cs="Times New Roman"/>
        </w:rPr>
        <w:t xml:space="preserve">. </w:t>
      </w:r>
      <w:r w:rsidRPr="00093660">
        <w:rPr>
          <w:rFonts w:eastAsia="Times New Roman" w:cs="Times New Roman"/>
          <w:i/>
          <w:iCs/>
        </w:rPr>
        <w:t>Health financing in Ghana</w:t>
      </w:r>
      <w:r w:rsidRPr="00093660">
        <w:rPr>
          <w:rFonts w:eastAsia="Times New Roman" w:cs="Times New Roman"/>
        </w:rPr>
        <w:t>.</w:t>
      </w:r>
      <w:proofErr w:type="gramEnd"/>
      <w:r w:rsidRPr="00093660">
        <w:rPr>
          <w:rFonts w:eastAsia="Times New Roman" w:cs="Times New Roman"/>
        </w:rPr>
        <w:t xml:space="preserve"> Washington, D.C: World Bank.</w:t>
      </w:r>
    </w:p>
    <w:p w14:paraId="725AE5CE" w14:textId="77777777" w:rsidR="00D05B3C" w:rsidRPr="00093660" w:rsidRDefault="00D05B3C" w:rsidP="00D05B3C">
      <w:pPr>
        <w:ind w:hanging="480"/>
        <w:rPr>
          <w:rFonts w:eastAsia="Times New Roman" w:cs="Times New Roman"/>
        </w:rPr>
      </w:pPr>
    </w:p>
    <w:p w14:paraId="242EFAC3" w14:textId="77777777" w:rsidR="00D05B3C" w:rsidRPr="00093660" w:rsidRDefault="00D05B3C" w:rsidP="00D05B3C">
      <w:pPr>
        <w:ind w:hanging="480"/>
        <w:rPr>
          <w:rFonts w:eastAsia="Times New Roman" w:cs="Times New Roman"/>
        </w:rPr>
      </w:pPr>
      <w:r w:rsidRPr="00093660">
        <w:rPr>
          <w:rFonts w:cs="Times New Roman"/>
        </w:rPr>
        <w:t>5</w:t>
      </w:r>
      <w:r w:rsidRPr="00093660">
        <w:rPr>
          <w:rFonts w:eastAsia="Times New Roman" w:cs="Times New Roman"/>
        </w:rPr>
        <w:t xml:space="preserve"> </w:t>
      </w:r>
      <w:proofErr w:type="spellStart"/>
      <w:r w:rsidRPr="00093660">
        <w:rPr>
          <w:rFonts w:eastAsia="Times New Roman" w:cs="Times New Roman"/>
        </w:rPr>
        <w:t>Saleh</w:t>
      </w:r>
      <w:proofErr w:type="spellEnd"/>
      <w:r w:rsidRPr="00093660">
        <w:rPr>
          <w:rFonts w:eastAsia="Times New Roman" w:cs="Times New Roman"/>
        </w:rPr>
        <w:t xml:space="preserve">, K. (2012). </w:t>
      </w:r>
      <w:r w:rsidRPr="00093660">
        <w:rPr>
          <w:rFonts w:eastAsia="Times New Roman" w:cs="Times New Roman"/>
          <w:i/>
          <w:iCs/>
        </w:rPr>
        <w:t>The health sector in Ghana: a comprehensive assessment</w:t>
      </w:r>
      <w:r w:rsidRPr="00093660">
        <w:rPr>
          <w:rFonts w:eastAsia="Times New Roman" w:cs="Times New Roman"/>
        </w:rPr>
        <w:t>. Washington, D.C: World Bank</w:t>
      </w:r>
    </w:p>
    <w:p w14:paraId="3956C61C" w14:textId="77777777" w:rsidR="00D05B3C" w:rsidRPr="00093660" w:rsidRDefault="00D05B3C" w:rsidP="00D05B3C">
      <w:pPr>
        <w:ind w:hanging="480"/>
        <w:rPr>
          <w:rFonts w:eastAsia="Times New Roman" w:cs="Times New Roman"/>
        </w:rPr>
      </w:pPr>
    </w:p>
    <w:p w14:paraId="50FAEDA6" w14:textId="77777777" w:rsidR="00D05B3C" w:rsidRPr="00093660" w:rsidRDefault="00D05B3C" w:rsidP="00D05B3C">
      <w:pPr>
        <w:ind w:hanging="480"/>
        <w:rPr>
          <w:rFonts w:eastAsia="Times New Roman" w:cs="Times New Roman"/>
          <w:shd w:val="clear" w:color="auto" w:fill="FFFFFF"/>
        </w:rPr>
      </w:pPr>
      <w:r w:rsidRPr="00093660">
        <w:rPr>
          <w:rFonts w:eastAsia="Times New Roman" w:cs="Times New Roman"/>
        </w:rPr>
        <w:t xml:space="preserve">6. </w:t>
      </w:r>
      <w:r w:rsidRPr="00093660">
        <w:rPr>
          <w:rFonts w:eastAsia="Times New Roman" w:cs="Times New Roman"/>
          <w:shd w:val="clear" w:color="auto" w:fill="FFFFFF"/>
        </w:rPr>
        <w:t>Ministry of Health (</w:t>
      </w:r>
      <w:proofErr w:type="spellStart"/>
      <w:r w:rsidRPr="00093660">
        <w:rPr>
          <w:rFonts w:eastAsia="Times New Roman" w:cs="Times New Roman"/>
          <w:shd w:val="clear" w:color="auto" w:fill="FFFFFF"/>
        </w:rPr>
        <w:t>MoH</w:t>
      </w:r>
      <w:proofErr w:type="spellEnd"/>
      <w:r w:rsidRPr="00093660">
        <w:rPr>
          <w:rFonts w:eastAsia="Times New Roman" w:cs="Times New Roman"/>
          <w:shd w:val="clear" w:color="auto" w:fill="FFFFFF"/>
        </w:rPr>
        <w:t xml:space="preserve">), Holistic Assessment of the Health Sector </w:t>
      </w:r>
      <w:proofErr w:type="spellStart"/>
      <w:r w:rsidRPr="00093660">
        <w:rPr>
          <w:rFonts w:eastAsia="Times New Roman" w:cs="Times New Roman"/>
          <w:shd w:val="clear" w:color="auto" w:fill="FFFFFF"/>
        </w:rPr>
        <w:t>Programme</w:t>
      </w:r>
      <w:proofErr w:type="spellEnd"/>
      <w:r w:rsidRPr="00093660">
        <w:rPr>
          <w:rFonts w:eastAsia="Times New Roman" w:cs="Times New Roman"/>
          <w:shd w:val="clear" w:color="auto" w:fill="FFFFFF"/>
        </w:rPr>
        <w:t xml:space="preserve"> of Work 2012, Ministry of Health. </w:t>
      </w:r>
      <w:proofErr w:type="gramStart"/>
      <w:r w:rsidRPr="00093660">
        <w:rPr>
          <w:rFonts w:eastAsia="Times New Roman" w:cs="Times New Roman"/>
          <w:shd w:val="clear" w:color="auto" w:fill="FFFFFF"/>
        </w:rPr>
        <w:t>2012, Government of Ghana.</w:t>
      </w:r>
      <w:proofErr w:type="gramEnd"/>
      <w:r w:rsidRPr="00093660">
        <w:rPr>
          <w:rFonts w:eastAsia="Times New Roman" w:cs="Times New Roman"/>
          <w:shd w:val="clear" w:color="auto" w:fill="FFFFFF"/>
        </w:rPr>
        <w:t xml:space="preserve"> Available: </w:t>
      </w:r>
      <w:hyperlink r:id="rId20" w:history="1">
        <w:r w:rsidRPr="00093660">
          <w:rPr>
            <w:rStyle w:val="Hyperlink"/>
            <w:rFonts w:eastAsia="Times New Roman" w:cs="Times New Roman"/>
            <w:color w:val="auto"/>
          </w:rPr>
          <w:t>http://www.mohghana.org/UploadFiles/Publications/Holistic%20Assessment%20Report%20June%2020141408110723.pdf</w:t>
        </w:r>
      </w:hyperlink>
      <w:r w:rsidRPr="00093660">
        <w:rPr>
          <w:rFonts w:eastAsia="Times New Roman" w:cs="Times New Roman"/>
          <w:shd w:val="clear" w:color="auto" w:fill="FFFFFF"/>
        </w:rPr>
        <w:t xml:space="preserve">. </w:t>
      </w:r>
    </w:p>
    <w:p w14:paraId="457BCC1A" w14:textId="77777777" w:rsidR="00D05B3C" w:rsidRPr="00093660" w:rsidRDefault="00D05B3C" w:rsidP="00D05B3C">
      <w:pPr>
        <w:rPr>
          <w:rFonts w:eastAsia="Times New Roman" w:cs="Times New Roman"/>
        </w:rPr>
      </w:pPr>
    </w:p>
    <w:p w14:paraId="3951D045" w14:textId="77777777" w:rsidR="00D05B3C" w:rsidRPr="00093660" w:rsidRDefault="00D05B3C" w:rsidP="00D05B3C">
      <w:pPr>
        <w:ind w:hanging="480"/>
        <w:rPr>
          <w:rFonts w:eastAsia="Times New Roman" w:cs="Times New Roman"/>
        </w:rPr>
      </w:pPr>
      <w:r w:rsidRPr="00093660">
        <w:rPr>
          <w:rFonts w:eastAsia="Times New Roman" w:cs="Times New Roman"/>
        </w:rPr>
        <w:t xml:space="preserve">7. </w:t>
      </w:r>
      <w:proofErr w:type="spellStart"/>
      <w:r w:rsidRPr="00093660">
        <w:rPr>
          <w:rFonts w:eastAsia="Times New Roman" w:cs="Times New Roman"/>
        </w:rPr>
        <w:t>Nyonator</w:t>
      </w:r>
      <w:proofErr w:type="spellEnd"/>
      <w:r w:rsidRPr="00093660">
        <w:rPr>
          <w:rFonts w:eastAsia="Times New Roman" w:cs="Times New Roman"/>
        </w:rPr>
        <w:t xml:space="preserve">, F. K., </w:t>
      </w:r>
      <w:proofErr w:type="spellStart"/>
      <w:r w:rsidRPr="00093660">
        <w:rPr>
          <w:rFonts w:eastAsia="Times New Roman" w:cs="Times New Roman"/>
        </w:rPr>
        <w:t>Awoonor</w:t>
      </w:r>
      <w:proofErr w:type="spellEnd"/>
      <w:r w:rsidRPr="00093660">
        <w:rPr>
          <w:rFonts w:eastAsia="Times New Roman" w:cs="Times New Roman"/>
        </w:rPr>
        <w:t xml:space="preserve">-Williams, J. K., Phillips, J. F., Jones, T. C., &amp; Miller, R. A. (2005). The Ghana Community-based Health Planning and Services Initiative for scaling up service delivery innovation. </w:t>
      </w:r>
      <w:r w:rsidRPr="00093660">
        <w:rPr>
          <w:rFonts w:eastAsia="Times New Roman" w:cs="Times New Roman"/>
          <w:i/>
          <w:iCs/>
        </w:rPr>
        <w:t>Health Policy and Planning</w:t>
      </w:r>
      <w:r w:rsidRPr="00093660">
        <w:rPr>
          <w:rFonts w:eastAsia="Times New Roman" w:cs="Times New Roman"/>
        </w:rPr>
        <w:t xml:space="preserve">, </w:t>
      </w:r>
      <w:r w:rsidRPr="00093660">
        <w:rPr>
          <w:rFonts w:eastAsia="Times New Roman" w:cs="Times New Roman"/>
          <w:i/>
          <w:iCs/>
        </w:rPr>
        <w:t>20</w:t>
      </w:r>
      <w:r w:rsidRPr="00093660">
        <w:rPr>
          <w:rFonts w:eastAsia="Times New Roman" w:cs="Times New Roman"/>
        </w:rPr>
        <w:t xml:space="preserve">(1), 25–34. </w:t>
      </w:r>
      <w:hyperlink r:id="rId21" w:history="1">
        <w:r w:rsidRPr="00093660">
          <w:rPr>
            <w:rStyle w:val="Hyperlink"/>
            <w:rFonts w:eastAsia="Times New Roman" w:cs="Times New Roman"/>
            <w:color w:val="auto"/>
          </w:rPr>
          <w:t>https://doi.org/10.1093/heapol/czi003</w:t>
        </w:r>
      </w:hyperlink>
    </w:p>
    <w:p w14:paraId="12AFC435" w14:textId="77777777" w:rsidR="00D05B3C" w:rsidRPr="00093660" w:rsidRDefault="00D05B3C" w:rsidP="00D05B3C">
      <w:pPr>
        <w:ind w:hanging="480"/>
        <w:rPr>
          <w:rFonts w:eastAsia="Times New Roman" w:cs="Times New Roman"/>
        </w:rPr>
      </w:pPr>
    </w:p>
    <w:p w14:paraId="7C06D042" w14:textId="77777777" w:rsidR="00D05B3C" w:rsidRPr="00093660" w:rsidRDefault="00D05B3C" w:rsidP="00D05B3C">
      <w:pPr>
        <w:ind w:hanging="480"/>
        <w:rPr>
          <w:rStyle w:val="Hyperlink"/>
          <w:rFonts w:eastAsia="Times New Roman" w:cs="Times New Roman"/>
          <w:color w:val="auto"/>
        </w:rPr>
      </w:pPr>
      <w:r w:rsidRPr="00093660">
        <w:rPr>
          <w:rFonts w:eastAsia="Times New Roman" w:cs="Times New Roman"/>
        </w:rPr>
        <w:t xml:space="preserve">8. </w:t>
      </w:r>
      <w:proofErr w:type="spellStart"/>
      <w:r w:rsidRPr="00093660">
        <w:rPr>
          <w:rFonts w:eastAsia="Times New Roman" w:cs="Times New Roman"/>
        </w:rPr>
        <w:t>Barimah</w:t>
      </w:r>
      <w:proofErr w:type="spellEnd"/>
      <w:r w:rsidRPr="00093660">
        <w:rPr>
          <w:rFonts w:eastAsia="Times New Roman" w:cs="Times New Roman"/>
        </w:rPr>
        <w:t xml:space="preserve">, K. B., &amp; Mensah, J. (2013). Ghana’s National Health Insurance Scheme: Insights from Members, Administrators and Health Care Providers. </w:t>
      </w:r>
      <w:r w:rsidRPr="00093660">
        <w:rPr>
          <w:rFonts w:eastAsia="Times New Roman" w:cs="Times New Roman"/>
          <w:i/>
          <w:iCs/>
        </w:rPr>
        <w:t>Journal of Health Care for the Poor and Underserved</w:t>
      </w:r>
      <w:r w:rsidRPr="00093660">
        <w:rPr>
          <w:rFonts w:eastAsia="Times New Roman" w:cs="Times New Roman"/>
        </w:rPr>
        <w:t xml:space="preserve">, </w:t>
      </w:r>
      <w:r w:rsidRPr="00093660">
        <w:rPr>
          <w:rFonts w:eastAsia="Times New Roman" w:cs="Times New Roman"/>
          <w:i/>
          <w:iCs/>
        </w:rPr>
        <w:t>24</w:t>
      </w:r>
      <w:r w:rsidRPr="00093660">
        <w:rPr>
          <w:rFonts w:eastAsia="Times New Roman" w:cs="Times New Roman"/>
        </w:rPr>
        <w:t xml:space="preserve">(3), 1378–1390. </w:t>
      </w:r>
      <w:hyperlink r:id="rId22" w:history="1">
        <w:r w:rsidRPr="00093660">
          <w:rPr>
            <w:rStyle w:val="Hyperlink"/>
            <w:rFonts w:eastAsia="Times New Roman" w:cs="Times New Roman"/>
            <w:color w:val="auto"/>
          </w:rPr>
          <w:t>http://doi.org/10.1353/hpu.2013.0144</w:t>
        </w:r>
      </w:hyperlink>
    </w:p>
    <w:p w14:paraId="2C707E39" w14:textId="77777777" w:rsidR="00D05B3C" w:rsidRPr="00093660" w:rsidRDefault="00D05B3C" w:rsidP="00D05B3C">
      <w:pPr>
        <w:ind w:hanging="480"/>
        <w:rPr>
          <w:rStyle w:val="Hyperlink"/>
          <w:rFonts w:eastAsia="Times New Roman" w:cs="Times New Roman"/>
          <w:color w:val="auto"/>
        </w:rPr>
      </w:pPr>
    </w:p>
    <w:p w14:paraId="72A70920" w14:textId="77777777" w:rsidR="00D05B3C" w:rsidRPr="00093660" w:rsidRDefault="00D05B3C" w:rsidP="00D05B3C">
      <w:pPr>
        <w:ind w:hanging="480"/>
        <w:rPr>
          <w:rFonts w:eastAsia="Times New Roman" w:cs="Times New Roman"/>
        </w:rPr>
      </w:pPr>
      <w:r w:rsidRPr="00093660">
        <w:rPr>
          <w:rStyle w:val="Hyperlink"/>
          <w:rFonts w:eastAsia="Times New Roman" w:cs="Times New Roman"/>
          <w:color w:val="auto"/>
        </w:rPr>
        <w:t xml:space="preserve">9. </w:t>
      </w:r>
      <w:r w:rsidRPr="00093660">
        <w:rPr>
          <w:rFonts w:eastAsia="Times New Roman" w:cs="Times New Roman"/>
        </w:rPr>
        <w:t xml:space="preserve">Parliament of the Republic of Ghana. </w:t>
      </w:r>
      <w:proofErr w:type="gramStart"/>
      <w:r w:rsidRPr="00093660">
        <w:rPr>
          <w:rFonts w:eastAsia="Times New Roman" w:cs="Times New Roman"/>
        </w:rPr>
        <w:t>(2003, September).</w:t>
      </w:r>
      <w:proofErr w:type="gramEnd"/>
      <w:r w:rsidRPr="00093660">
        <w:rPr>
          <w:rFonts w:eastAsia="Times New Roman" w:cs="Times New Roman"/>
        </w:rPr>
        <w:t xml:space="preserve"> NATIONAL </w:t>
      </w:r>
      <w:proofErr w:type="gramStart"/>
      <w:r w:rsidRPr="00093660">
        <w:rPr>
          <w:rFonts w:eastAsia="Times New Roman" w:cs="Times New Roman"/>
        </w:rPr>
        <w:t>HEALTH .</w:t>
      </w:r>
      <w:proofErr w:type="gramEnd"/>
      <w:r w:rsidRPr="00093660">
        <w:rPr>
          <w:rFonts w:eastAsia="Times New Roman" w:cs="Times New Roman"/>
        </w:rPr>
        <w:t xml:space="preserve"> INSURANCE ACT, 2003 (ACT 650). </w:t>
      </w:r>
    </w:p>
    <w:p w14:paraId="0D160837" w14:textId="77777777" w:rsidR="00D05B3C" w:rsidRPr="00093660" w:rsidRDefault="00D05B3C" w:rsidP="00D05B3C">
      <w:pPr>
        <w:ind w:hanging="480"/>
        <w:rPr>
          <w:rFonts w:eastAsia="Times New Roman" w:cs="Times New Roman"/>
        </w:rPr>
      </w:pPr>
    </w:p>
    <w:p w14:paraId="2145D590" w14:textId="77777777" w:rsidR="00D05B3C" w:rsidRPr="00093660" w:rsidRDefault="00D05B3C" w:rsidP="00D05B3C">
      <w:pPr>
        <w:ind w:hanging="480"/>
        <w:rPr>
          <w:rFonts w:eastAsia="Times New Roman" w:cs="Times New Roman"/>
        </w:rPr>
      </w:pPr>
      <w:r w:rsidRPr="00093660">
        <w:rPr>
          <w:rFonts w:eastAsia="Times New Roman" w:cs="Times New Roman"/>
        </w:rPr>
        <w:t xml:space="preserve">10. Mensah, J., </w:t>
      </w:r>
      <w:proofErr w:type="spellStart"/>
      <w:r w:rsidRPr="00093660">
        <w:rPr>
          <w:rFonts w:eastAsia="Times New Roman" w:cs="Times New Roman"/>
        </w:rPr>
        <w:t>Oppong</w:t>
      </w:r>
      <w:proofErr w:type="spellEnd"/>
      <w:r w:rsidRPr="00093660">
        <w:rPr>
          <w:rFonts w:eastAsia="Times New Roman" w:cs="Times New Roman"/>
        </w:rPr>
        <w:t xml:space="preserve">, J.R., Schmidt, C.M. (2010). Ghana’s National Health Insurance Scheme in the context of the health MDGs: an empirical evaluation using propensity score matching. </w:t>
      </w:r>
      <w:proofErr w:type="gramStart"/>
      <w:r w:rsidRPr="00093660">
        <w:rPr>
          <w:rFonts w:eastAsia="Times New Roman" w:cs="Times New Roman"/>
          <w:i/>
        </w:rPr>
        <w:t>Health Economics, 19, 95-106</w:t>
      </w:r>
      <w:r w:rsidRPr="00093660">
        <w:rPr>
          <w:rFonts w:eastAsia="Times New Roman" w:cs="Times New Roman"/>
        </w:rPr>
        <w:t>.</w:t>
      </w:r>
      <w:proofErr w:type="gramEnd"/>
      <w:r w:rsidRPr="00093660">
        <w:rPr>
          <w:rFonts w:eastAsia="Times New Roman" w:cs="Times New Roman"/>
        </w:rPr>
        <w:t xml:space="preserve"> </w:t>
      </w:r>
    </w:p>
    <w:p w14:paraId="0F1EB5E7" w14:textId="77777777" w:rsidR="00D05B3C" w:rsidRPr="00093660" w:rsidRDefault="00D05B3C" w:rsidP="00D05B3C">
      <w:pPr>
        <w:ind w:hanging="480"/>
        <w:rPr>
          <w:rFonts w:eastAsia="Times New Roman" w:cs="Times New Roman"/>
        </w:rPr>
      </w:pPr>
    </w:p>
    <w:p w14:paraId="2835286D" w14:textId="77777777" w:rsidR="00D05B3C" w:rsidRPr="00093660" w:rsidRDefault="00D05B3C" w:rsidP="00D05B3C">
      <w:pPr>
        <w:ind w:hanging="480"/>
        <w:rPr>
          <w:rFonts w:eastAsia="Times New Roman" w:cs="Times New Roman"/>
        </w:rPr>
      </w:pPr>
      <w:r w:rsidRPr="00093660">
        <w:rPr>
          <w:rFonts w:eastAsia="Times New Roman" w:cs="Times New Roman"/>
        </w:rPr>
        <w:t xml:space="preserve">11. World Health </w:t>
      </w:r>
      <w:proofErr w:type="gramStart"/>
      <w:r w:rsidRPr="00093660">
        <w:rPr>
          <w:rFonts w:eastAsia="Times New Roman" w:cs="Times New Roman"/>
        </w:rPr>
        <w:t>Organization</w:t>
      </w:r>
      <w:proofErr w:type="gramEnd"/>
      <w:r w:rsidRPr="00093660">
        <w:rPr>
          <w:rFonts w:eastAsia="Times New Roman" w:cs="Times New Roman"/>
        </w:rPr>
        <w:t xml:space="preserve">, Global Malaria </w:t>
      </w:r>
      <w:proofErr w:type="spellStart"/>
      <w:r w:rsidRPr="00093660">
        <w:rPr>
          <w:rFonts w:eastAsia="Times New Roman" w:cs="Times New Roman"/>
        </w:rPr>
        <w:t>Programme</w:t>
      </w:r>
      <w:proofErr w:type="spellEnd"/>
      <w:r w:rsidRPr="00093660">
        <w:rPr>
          <w:rFonts w:eastAsia="Times New Roman" w:cs="Times New Roman"/>
        </w:rPr>
        <w:t>, &amp; World Health Organization. (2015)</w:t>
      </w:r>
      <w:proofErr w:type="gramStart"/>
      <w:r w:rsidRPr="00093660">
        <w:rPr>
          <w:rFonts w:eastAsia="Times New Roman" w:cs="Times New Roman"/>
        </w:rPr>
        <w:t xml:space="preserve">. </w:t>
      </w:r>
      <w:r w:rsidRPr="00093660">
        <w:rPr>
          <w:rFonts w:eastAsia="Times New Roman" w:cs="Times New Roman"/>
          <w:i/>
          <w:iCs/>
        </w:rPr>
        <w:t>World Malaria Report 2015</w:t>
      </w:r>
      <w:r w:rsidRPr="00093660">
        <w:rPr>
          <w:rFonts w:eastAsia="Times New Roman" w:cs="Times New Roman"/>
        </w:rPr>
        <w:t>.</w:t>
      </w:r>
      <w:proofErr w:type="gramEnd"/>
    </w:p>
    <w:p w14:paraId="1A5C9858" w14:textId="77777777" w:rsidR="00D05B3C" w:rsidRPr="00093660" w:rsidRDefault="00D05B3C" w:rsidP="00D05B3C">
      <w:pPr>
        <w:ind w:hanging="480"/>
        <w:rPr>
          <w:rFonts w:eastAsia="Times New Roman" w:cs="Times New Roman"/>
        </w:rPr>
      </w:pPr>
    </w:p>
    <w:p w14:paraId="6D4D2B07" w14:textId="77777777" w:rsidR="00D05B3C" w:rsidRPr="00093660" w:rsidRDefault="00D05B3C" w:rsidP="00D05B3C">
      <w:pPr>
        <w:ind w:hanging="480"/>
        <w:rPr>
          <w:rFonts w:eastAsia="Times New Roman" w:cs="Times New Roman"/>
        </w:rPr>
      </w:pPr>
      <w:r w:rsidRPr="00093660">
        <w:rPr>
          <w:rFonts w:eastAsia="Times New Roman" w:cs="Times New Roman"/>
        </w:rPr>
        <w:t xml:space="preserve">12.  </w:t>
      </w:r>
      <w:proofErr w:type="spellStart"/>
      <w:r w:rsidRPr="00093660">
        <w:rPr>
          <w:rFonts w:eastAsia="Times New Roman" w:cs="Times New Roman"/>
        </w:rPr>
        <w:t>Owusu-Agyei</w:t>
      </w:r>
      <w:proofErr w:type="spellEnd"/>
      <w:r w:rsidRPr="00093660">
        <w:rPr>
          <w:rFonts w:eastAsia="Times New Roman" w:cs="Times New Roman"/>
        </w:rPr>
        <w:t xml:space="preserve">, S., </w:t>
      </w:r>
      <w:proofErr w:type="spellStart"/>
      <w:r w:rsidRPr="00093660">
        <w:rPr>
          <w:rFonts w:eastAsia="Times New Roman" w:cs="Times New Roman"/>
        </w:rPr>
        <w:t>Awini</w:t>
      </w:r>
      <w:proofErr w:type="spellEnd"/>
      <w:r w:rsidRPr="00093660">
        <w:rPr>
          <w:rFonts w:eastAsia="Times New Roman" w:cs="Times New Roman"/>
        </w:rPr>
        <w:t xml:space="preserve">, E., </w:t>
      </w:r>
      <w:proofErr w:type="spellStart"/>
      <w:r w:rsidRPr="00093660">
        <w:rPr>
          <w:rFonts w:eastAsia="Times New Roman" w:cs="Times New Roman"/>
        </w:rPr>
        <w:t>Anto</w:t>
      </w:r>
      <w:proofErr w:type="spellEnd"/>
      <w:r w:rsidRPr="00093660">
        <w:rPr>
          <w:rFonts w:eastAsia="Times New Roman" w:cs="Times New Roman"/>
        </w:rPr>
        <w:t>, F., Mensah-</w:t>
      </w:r>
      <w:proofErr w:type="spellStart"/>
      <w:r w:rsidRPr="00093660">
        <w:rPr>
          <w:rFonts w:eastAsia="Times New Roman" w:cs="Times New Roman"/>
        </w:rPr>
        <w:t>Afful</w:t>
      </w:r>
      <w:proofErr w:type="spellEnd"/>
      <w:r w:rsidRPr="00093660">
        <w:rPr>
          <w:rFonts w:eastAsia="Times New Roman" w:cs="Times New Roman"/>
        </w:rPr>
        <w:t xml:space="preserve">, T., </w:t>
      </w:r>
      <w:proofErr w:type="spellStart"/>
      <w:r w:rsidRPr="00093660">
        <w:rPr>
          <w:rFonts w:eastAsia="Times New Roman" w:cs="Times New Roman"/>
        </w:rPr>
        <w:t>Adjuik</w:t>
      </w:r>
      <w:proofErr w:type="spellEnd"/>
      <w:r w:rsidRPr="00093660">
        <w:rPr>
          <w:rFonts w:eastAsia="Times New Roman" w:cs="Times New Roman"/>
        </w:rPr>
        <w:t xml:space="preserve">, M., Hodgson, A., </w:t>
      </w:r>
      <w:proofErr w:type="spellStart"/>
      <w:r w:rsidRPr="00093660">
        <w:rPr>
          <w:rFonts w:eastAsia="Times New Roman" w:cs="Times New Roman"/>
        </w:rPr>
        <w:t>Binka</w:t>
      </w:r>
      <w:proofErr w:type="spellEnd"/>
      <w:r w:rsidRPr="00093660">
        <w:rPr>
          <w:rFonts w:eastAsia="Times New Roman" w:cs="Times New Roman"/>
        </w:rPr>
        <w:t xml:space="preserve">, F. (2007). Assessing malaria control in the Kassena-Nankana district of northern Ghana through repeated surveys using the RBM tools. </w:t>
      </w:r>
      <w:proofErr w:type="gramStart"/>
      <w:r w:rsidRPr="00093660">
        <w:rPr>
          <w:rFonts w:eastAsia="Times New Roman" w:cs="Times New Roman"/>
          <w:i/>
          <w:iCs/>
        </w:rPr>
        <w:t>Malaria Journal</w:t>
      </w:r>
      <w:r w:rsidRPr="00093660">
        <w:rPr>
          <w:rFonts w:eastAsia="Times New Roman" w:cs="Times New Roman"/>
        </w:rPr>
        <w:t xml:space="preserve">, </w:t>
      </w:r>
      <w:r w:rsidRPr="00093660">
        <w:rPr>
          <w:rFonts w:eastAsia="Times New Roman" w:cs="Times New Roman"/>
          <w:i/>
          <w:iCs/>
        </w:rPr>
        <w:t>6</w:t>
      </w:r>
      <w:r w:rsidRPr="00093660">
        <w:rPr>
          <w:rFonts w:eastAsia="Times New Roman" w:cs="Times New Roman"/>
        </w:rPr>
        <w:t>, 103.</w:t>
      </w:r>
      <w:proofErr w:type="gramEnd"/>
      <w:r w:rsidRPr="00093660">
        <w:rPr>
          <w:rFonts w:eastAsia="Times New Roman" w:cs="Times New Roman"/>
        </w:rPr>
        <w:t xml:space="preserve"> </w:t>
      </w:r>
      <w:hyperlink r:id="rId23" w:history="1">
        <w:r w:rsidRPr="00093660">
          <w:rPr>
            <w:rStyle w:val="Hyperlink"/>
            <w:rFonts w:eastAsia="Times New Roman" w:cs="Times New Roman"/>
            <w:color w:val="auto"/>
          </w:rPr>
          <w:t>http://doi.org/10.1186/1475-2875-6-103</w:t>
        </w:r>
      </w:hyperlink>
    </w:p>
    <w:p w14:paraId="44789B30" w14:textId="77777777" w:rsidR="00D05B3C" w:rsidRPr="00093660" w:rsidRDefault="00D05B3C" w:rsidP="00D05B3C">
      <w:pPr>
        <w:ind w:hanging="480"/>
        <w:rPr>
          <w:rFonts w:eastAsia="Times New Roman" w:cs="Times New Roman"/>
        </w:rPr>
      </w:pPr>
    </w:p>
    <w:p w14:paraId="61E64CCA" w14:textId="77777777" w:rsidR="00D05B3C" w:rsidRPr="00093660" w:rsidRDefault="00D05B3C" w:rsidP="00D05B3C">
      <w:pPr>
        <w:ind w:hanging="480"/>
        <w:rPr>
          <w:rFonts w:eastAsia="Times New Roman" w:cs="Times New Roman"/>
        </w:rPr>
      </w:pPr>
      <w:r w:rsidRPr="00093660">
        <w:rPr>
          <w:rFonts w:eastAsia="Times New Roman" w:cs="Times New Roman"/>
        </w:rPr>
        <w:t>13. WHO | Fact Sheet: World Malaria Report 2015. (</w:t>
      </w:r>
      <w:proofErr w:type="spellStart"/>
      <w:proofErr w:type="gramStart"/>
      <w:r w:rsidRPr="00093660">
        <w:rPr>
          <w:rFonts w:eastAsia="Times New Roman" w:cs="Times New Roman"/>
        </w:rPr>
        <w:t>n</w:t>
      </w:r>
      <w:proofErr w:type="gramEnd"/>
      <w:r w:rsidRPr="00093660">
        <w:rPr>
          <w:rFonts w:eastAsia="Times New Roman" w:cs="Times New Roman"/>
        </w:rPr>
        <w:t>.d.</w:t>
      </w:r>
      <w:proofErr w:type="spellEnd"/>
      <w:r w:rsidRPr="00093660">
        <w:rPr>
          <w:rFonts w:eastAsia="Times New Roman" w:cs="Times New Roman"/>
        </w:rPr>
        <w:t xml:space="preserve">). Retrieved August 24, 2016, from </w:t>
      </w:r>
      <w:hyperlink r:id="rId24" w:history="1">
        <w:r w:rsidRPr="00093660">
          <w:rPr>
            <w:rStyle w:val="Hyperlink"/>
            <w:rFonts w:eastAsia="Times New Roman" w:cs="Times New Roman"/>
            <w:color w:val="auto"/>
          </w:rPr>
          <w:t>http://www.who.int/malaria/media/world-malaria-report-2015/en/</w:t>
        </w:r>
      </w:hyperlink>
    </w:p>
    <w:p w14:paraId="5B1CBEBE" w14:textId="77777777" w:rsidR="00D05B3C" w:rsidRPr="00093660" w:rsidRDefault="00D05B3C" w:rsidP="00D05B3C">
      <w:pPr>
        <w:ind w:hanging="480"/>
        <w:rPr>
          <w:rFonts w:eastAsia="Times New Roman" w:cs="Times New Roman"/>
        </w:rPr>
      </w:pPr>
      <w:r w:rsidRPr="00093660">
        <w:rPr>
          <w:rFonts w:eastAsia="Times New Roman" w:cs="Times New Roman"/>
        </w:rPr>
        <w:t xml:space="preserve">14. Barnes, K. I., </w:t>
      </w:r>
      <w:proofErr w:type="spellStart"/>
      <w:r w:rsidRPr="00093660">
        <w:rPr>
          <w:rFonts w:eastAsia="Times New Roman" w:cs="Times New Roman"/>
        </w:rPr>
        <w:t>Chanda</w:t>
      </w:r>
      <w:proofErr w:type="spellEnd"/>
      <w:r w:rsidRPr="00093660">
        <w:rPr>
          <w:rFonts w:eastAsia="Times New Roman" w:cs="Times New Roman"/>
        </w:rPr>
        <w:t xml:space="preserve">, P., &amp; Barnabas, G. A. (2009). Impact of the large-scale deployment of </w:t>
      </w:r>
      <w:proofErr w:type="spellStart"/>
      <w:r w:rsidRPr="00093660">
        <w:rPr>
          <w:rFonts w:eastAsia="Times New Roman" w:cs="Times New Roman"/>
        </w:rPr>
        <w:t>artemether</w:t>
      </w:r>
      <w:proofErr w:type="spellEnd"/>
      <w:r w:rsidRPr="00093660">
        <w:rPr>
          <w:rFonts w:eastAsia="Times New Roman" w:cs="Times New Roman"/>
        </w:rPr>
        <w:t>/</w:t>
      </w:r>
      <w:proofErr w:type="spellStart"/>
      <w:r w:rsidRPr="00093660">
        <w:rPr>
          <w:rFonts w:eastAsia="Times New Roman" w:cs="Times New Roman"/>
        </w:rPr>
        <w:t>lumefantrine</w:t>
      </w:r>
      <w:proofErr w:type="spellEnd"/>
      <w:r w:rsidRPr="00093660">
        <w:rPr>
          <w:rFonts w:eastAsia="Times New Roman" w:cs="Times New Roman"/>
        </w:rPr>
        <w:t xml:space="preserve"> on the malaria disease burden in Africa: case studies of South Africa, Zambia and Ethiopia. </w:t>
      </w:r>
      <w:r w:rsidRPr="00093660">
        <w:rPr>
          <w:rFonts w:eastAsia="Times New Roman" w:cs="Times New Roman"/>
          <w:i/>
          <w:iCs/>
        </w:rPr>
        <w:t>Malaria Journal</w:t>
      </w:r>
      <w:r w:rsidRPr="00093660">
        <w:rPr>
          <w:rFonts w:eastAsia="Times New Roman" w:cs="Times New Roman"/>
        </w:rPr>
        <w:t xml:space="preserve">, </w:t>
      </w:r>
      <w:r w:rsidRPr="00093660">
        <w:rPr>
          <w:rFonts w:eastAsia="Times New Roman" w:cs="Times New Roman"/>
          <w:i/>
          <w:iCs/>
        </w:rPr>
        <w:t>8</w:t>
      </w:r>
      <w:r w:rsidRPr="00093660">
        <w:rPr>
          <w:rFonts w:eastAsia="Times New Roman" w:cs="Times New Roman"/>
        </w:rPr>
        <w:t xml:space="preserve">, 1–7. </w:t>
      </w:r>
      <w:hyperlink r:id="rId25" w:history="1">
        <w:r w:rsidRPr="00093660">
          <w:rPr>
            <w:rStyle w:val="Hyperlink"/>
            <w:rFonts w:eastAsia="Times New Roman" w:cs="Times New Roman"/>
            <w:color w:val="auto"/>
          </w:rPr>
          <w:t>http://doi.org/10.1186/1475-2875-8-S1-S8</w:t>
        </w:r>
      </w:hyperlink>
    </w:p>
    <w:p w14:paraId="78CE654C" w14:textId="77777777" w:rsidR="00D05B3C" w:rsidRPr="00093660" w:rsidRDefault="00D05B3C" w:rsidP="00D05B3C">
      <w:pPr>
        <w:ind w:hanging="480"/>
        <w:rPr>
          <w:rFonts w:eastAsia="Times New Roman" w:cs="Times New Roman"/>
        </w:rPr>
      </w:pPr>
    </w:p>
    <w:p w14:paraId="2111127E" w14:textId="77777777" w:rsidR="00D05B3C" w:rsidRPr="00093660" w:rsidRDefault="00D05B3C" w:rsidP="00D05B3C">
      <w:pPr>
        <w:ind w:hanging="480"/>
        <w:rPr>
          <w:rFonts w:eastAsia="Times New Roman" w:cs="Times New Roman"/>
        </w:rPr>
      </w:pPr>
      <w:r w:rsidRPr="00093660">
        <w:rPr>
          <w:rFonts w:eastAsia="Times New Roman" w:cs="Times New Roman"/>
        </w:rPr>
        <w:t xml:space="preserve">15. </w:t>
      </w:r>
      <w:proofErr w:type="spellStart"/>
      <w:r w:rsidRPr="00093660">
        <w:rPr>
          <w:rFonts w:eastAsia="Times New Roman" w:cs="Times New Roman"/>
        </w:rPr>
        <w:t>Lubell</w:t>
      </w:r>
      <w:proofErr w:type="spellEnd"/>
      <w:r w:rsidRPr="00093660">
        <w:rPr>
          <w:rFonts w:eastAsia="Times New Roman" w:cs="Times New Roman"/>
        </w:rPr>
        <w:t xml:space="preserve">, Y., </w:t>
      </w:r>
      <w:proofErr w:type="spellStart"/>
      <w:r w:rsidRPr="00093660">
        <w:rPr>
          <w:rFonts w:eastAsia="Times New Roman" w:cs="Times New Roman"/>
        </w:rPr>
        <w:t>Riewpaiboon</w:t>
      </w:r>
      <w:proofErr w:type="spellEnd"/>
      <w:r w:rsidRPr="00093660">
        <w:rPr>
          <w:rFonts w:eastAsia="Times New Roman" w:cs="Times New Roman"/>
        </w:rPr>
        <w:t xml:space="preserve">, A., </w:t>
      </w:r>
      <w:proofErr w:type="spellStart"/>
      <w:r w:rsidRPr="00093660">
        <w:rPr>
          <w:rFonts w:eastAsia="Times New Roman" w:cs="Times New Roman"/>
        </w:rPr>
        <w:t>Dondorp</w:t>
      </w:r>
      <w:proofErr w:type="spellEnd"/>
      <w:r w:rsidRPr="00093660">
        <w:rPr>
          <w:rFonts w:eastAsia="Times New Roman" w:cs="Times New Roman"/>
        </w:rPr>
        <w:t xml:space="preserve">, A. M., von </w:t>
      </w:r>
      <w:proofErr w:type="spellStart"/>
      <w:r w:rsidRPr="00093660">
        <w:rPr>
          <w:rFonts w:eastAsia="Times New Roman" w:cs="Times New Roman"/>
        </w:rPr>
        <w:t>Seidlein</w:t>
      </w:r>
      <w:proofErr w:type="spellEnd"/>
      <w:r w:rsidRPr="00093660">
        <w:rPr>
          <w:rFonts w:eastAsia="Times New Roman" w:cs="Times New Roman"/>
        </w:rPr>
        <w:t xml:space="preserve">, L., </w:t>
      </w:r>
      <w:proofErr w:type="spellStart"/>
      <w:r w:rsidRPr="00093660">
        <w:rPr>
          <w:rFonts w:eastAsia="Times New Roman" w:cs="Times New Roman"/>
        </w:rPr>
        <w:t>Mokuolu</w:t>
      </w:r>
      <w:proofErr w:type="spellEnd"/>
      <w:r w:rsidRPr="00093660">
        <w:rPr>
          <w:rFonts w:eastAsia="Times New Roman" w:cs="Times New Roman"/>
        </w:rPr>
        <w:t xml:space="preserve">, O. A., </w:t>
      </w:r>
      <w:proofErr w:type="spellStart"/>
      <w:r w:rsidRPr="00093660">
        <w:rPr>
          <w:rFonts w:eastAsia="Times New Roman" w:cs="Times New Roman"/>
        </w:rPr>
        <w:t>Nansumba</w:t>
      </w:r>
      <w:proofErr w:type="spellEnd"/>
      <w:r w:rsidRPr="00093660">
        <w:rPr>
          <w:rFonts w:eastAsia="Times New Roman" w:cs="Times New Roman"/>
        </w:rPr>
        <w:t xml:space="preserve">, M., … </w:t>
      </w:r>
      <w:proofErr w:type="spellStart"/>
      <w:r w:rsidRPr="00093660">
        <w:rPr>
          <w:rFonts w:eastAsia="Times New Roman" w:cs="Times New Roman"/>
        </w:rPr>
        <w:t>Yeung</w:t>
      </w:r>
      <w:proofErr w:type="spellEnd"/>
      <w:r w:rsidRPr="00093660">
        <w:rPr>
          <w:rFonts w:eastAsia="Times New Roman" w:cs="Times New Roman"/>
        </w:rPr>
        <w:t xml:space="preserve">, S. (2011). </w:t>
      </w:r>
      <w:proofErr w:type="gramStart"/>
      <w:r w:rsidRPr="00093660">
        <w:rPr>
          <w:rFonts w:eastAsia="Times New Roman" w:cs="Times New Roman"/>
        </w:rPr>
        <w:t xml:space="preserve">Cost-effectiveness of parenteral </w:t>
      </w:r>
      <w:proofErr w:type="spellStart"/>
      <w:r w:rsidRPr="00093660">
        <w:rPr>
          <w:rFonts w:eastAsia="Times New Roman" w:cs="Times New Roman"/>
        </w:rPr>
        <w:t>artesunate</w:t>
      </w:r>
      <w:proofErr w:type="spellEnd"/>
      <w:r w:rsidRPr="00093660">
        <w:rPr>
          <w:rFonts w:eastAsia="Times New Roman" w:cs="Times New Roman"/>
        </w:rPr>
        <w:t xml:space="preserve"> for treating children with severe malaria in sub-Saharan Africa.</w:t>
      </w:r>
      <w:proofErr w:type="gramEnd"/>
      <w:r w:rsidRPr="00093660">
        <w:rPr>
          <w:rFonts w:eastAsia="Times New Roman" w:cs="Times New Roman"/>
        </w:rPr>
        <w:t xml:space="preserve"> </w:t>
      </w:r>
      <w:proofErr w:type="gramStart"/>
      <w:r w:rsidRPr="00093660">
        <w:rPr>
          <w:rFonts w:eastAsia="Times New Roman" w:cs="Times New Roman"/>
          <w:i/>
          <w:iCs/>
        </w:rPr>
        <w:t>World Health Organization.</w:t>
      </w:r>
      <w:proofErr w:type="gramEnd"/>
      <w:r w:rsidRPr="00093660">
        <w:rPr>
          <w:rFonts w:eastAsia="Times New Roman" w:cs="Times New Roman"/>
          <w:i/>
          <w:iCs/>
        </w:rPr>
        <w:t xml:space="preserve"> </w:t>
      </w:r>
      <w:proofErr w:type="gramStart"/>
      <w:r w:rsidRPr="00093660">
        <w:rPr>
          <w:rFonts w:eastAsia="Times New Roman" w:cs="Times New Roman"/>
          <w:i/>
          <w:iCs/>
        </w:rPr>
        <w:t>Bulletin of the World Health Organization</w:t>
      </w:r>
      <w:r w:rsidRPr="00093660">
        <w:rPr>
          <w:rFonts w:eastAsia="Times New Roman" w:cs="Times New Roman"/>
        </w:rPr>
        <w:t xml:space="preserve">, </w:t>
      </w:r>
      <w:r w:rsidRPr="00093660">
        <w:rPr>
          <w:rFonts w:eastAsia="Times New Roman" w:cs="Times New Roman"/>
          <w:i/>
          <w:iCs/>
        </w:rPr>
        <w:t>89</w:t>
      </w:r>
      <w:r w:rsidRPr="00093660">
        <w:rPr>
          <w:rFonts w:eastAsia="Times New Roman" w:cs="Times New Roman"/>
        </w:rPr>
        <w:t>(7), 504–12.</w:t>
      </w:r>
      <w:proofErr w:type="gramEnd"/>
    </w:p>
    <w:p w14:paraId="26FF253F" w14:textId="77777777" w:rsidR="00D05B3C" w:rsidRPr="00093660" w:rsidRDefault="00D05B3C" w:rsidP="00D05B3C">
      <w:pPr>
        <w:ind w:hanging="480"/>
        <w:rPr>
          <w:rFonts w:eastAsia="Times New Roman" w:cs="Times New Roman"/>
        </w:rPr>
      </w:pPr>
    </w:p>
    <w:p w14:paraId="2544A194" w14:textId="77777777" w:rsidR="00D05B3C" w:rsidRPr="00093660" w:rsidRDefault="00D05B3C" w:rsidP="00D05B3C">
      <w:pPr>
        <w:ind w:hanging="480"/>
        <w:rPr>
          <w:rFonts w:eastAsia="Times New Roman" w:cs="Times New Roman"/>
        </w:rPr>
      </w:pPr>
      <w:r w:rsidRPr="00093660">
        <w:rPr>
          <w:rFonts w:eastAsia="Times New Roman" w:cs="Times New Roman"/>
        </w:rPr>
        <w:t xml:space="preserve">16. </w:t>
      </w:r>
      <w:proofErr w:type="spellStart"/>
      <w:r w:rsidRPr="00093660">
        <w:rPr>
          <w:rFonts w:eastAsia="Times New Roman" w:cs="Times New Roman"/>
        </w:rPr>
        <w:t>Ayieko</w:t>
      </w:r>
      <w:proofErr w:type="spellEnd"/>
      <w:r w:rsidRPr="00093660">
        <w:rPr>
          <w:rFonts w:eastAsia="Times New Roman" w:cs="Times New Roman"/>
        </w:rPr>
        <w:t xml:space="preserve">, P., </w:t>
      </w:r>
      <w:proofErr w:type="spellStart"/>
      <w:r w:rsidRPr="00093660">
        <w:rPr>
          <w:rFonts w:eastAsia="Times New Roman" w:cs="Times New Roman"/>
        </w:rPr>
        <w:t>Akumu</w:t>
      </w:r>
      <w:proofErr w:type="spellEnd"/>
      <w:r w:rsidRPr="00093660">
        <w:rPr>
          <w:rFonts w:eastAsia="Times New Roman" w:cs="Times New Roman"/>
        </w:rPr>
        <w:t xml:space="preserve">, A. O., Griffiths, U. K., &amp; English, M. (2009). The economic burden of inpatient </w:t>
      </w:r>
      <w:proofErr w:type="spellStart"/>
      <w:r w:rsidRPr="00093660">
        <w:rPr>
          <w:rFonts w:eastAsia="Times New Roman" w:cs="Times New Roman"/>
        </w:rPr>
        <w:t>paediatric</w:t>
      </w:r>
      <w:proofErr w:type="spellEnd"/>
      <w:r w:rsidRPr="00093660">
        <w:rPr>
          <w:rFonts w:eastAsia="Times New Roman" w:cs="Times New Roman"/>
        </w:rPr>
        <w:t xml:space="preserve"> care in Kenya: household and provider costs for treatment of pneumonia, malaria and meningitis. </w:t>
      </w:r>
      <w:r w:rsidRPr="00093660">
        <w:rPr>
          <w:rFonts w:eastAsia="Times New Roman" w:cs="Times New Roman"/>
          <w:i/>
          <w:iCs/>
        </w:rPr>
        <w:t>Cost Effectiveness and Resource Allocation: C/E</w:t>
      </w:r>
      <w:r w:rsidRPr="00093660">
        <w:rPr>
          <w:rFonts w:eastAsia="Times New Roman" w:cs="Times New Roman"/>
        </w:rPr>
        <w:t xml:space="preserve">, </w:t>
      </w:r>
      <w:r w:rsidRPr="00093660">
        <w:rPr>
          <w:rFonts w:eastAsia="Times New Roman" w:cs="Times New Roman"/>
          <w:i/>
          <w:iCs/>
        </w:rPr>
        <w:t>7</w:t>
      </w:r>
      <w:r w:rsidRPr="00093660">
        <w:rPr>
          <w:rFonts w:eastAsia="Times New Roman" w:cs="Times New Roman"/>
        </w:rPr>
        <w:t xml:space="preserve">, 3. </w:t>
      </w:r>
      <w:hyperlink r:id="rId26" w:history="1">
        <w:r w:rsidRPr="00093660">
          <w:rPr>
            <w:rStyle w:val="Hyperlink"/>
            <w:rFonts w:eastAsia="Times New Roman" w:cs="Times New Roman"/>
            <w:color w:val="auto"/>
          </w:rPr>
          <w:t>http://doi.org/10.1186/1478-7547-7-3</w:t>
        </w:r>
      </w:hyperlink>
    </w:p>
    <w:p w14:paraId="54F76D60" w14:textId="77777777" w:rsidR="00D05B3C" w:rsidRPr="00093660" w:rsidRDefault="00D05B3C" w:rsidP="00D05B3C">
      <w:pPr>
        <w:ind w:hanging="480"/>
        <w:rPr>
          <w:rFonts w:eastAsia="Times New Roman" w:cs="Times New Roman"/>
        </w:rPr>
      </w:pPr>
    </w:p>
    <w:p w14:paraId="332BE813" w14:textId="77777777" w:rsidR="00D05B3C" w:rsidRPr="00093660" w:rsidRDefault="00D05B3C" w:rsidP="00D05B3C">
      <w:pPr>
        <w:ind w:hanging="480"/>
        <w:rPr>
          <w:rFonts w:eastAsia="Times New Roman" w:cs="Times New Roman"/>
        </w:rPr>
      </w:pPr>
      <w:r w:rsidRPr="00093660">
        <w:rPr>
          <w:rFonts w:eastAsia="Times New Roman" w:cs="Times New Roman"/>
        </w:rPr>
        <w:t xml:space="preserve">17. Griffin, J. T., Ferguson, N. M., &amp; </w:t>
      </w:r>
      <w:proofErr w:type="spellStart"/>
      <w:r w:rsidRPr="00093660">
        <w:rPr>
          <w:rFonts w:eastAsia="Times New Roman" w:cs="Times New Roman"/>
        </w:rPr>
        <w:t>Ghani</w:t>
      </w:r>
      <w:proofErr w:type="spellEnd"/>
      <w:r w:rsidRPr="00093660">
        <w:rPr>
          <w:rFonts w:eastAsia="Times New Roman" w:cs="Times New Roman"/>
        </w:rPr>
        <w:t xml:space="preserve">, A. C. (2014). </w:t>
      </w:r>
      <w:proofErr w:type="gramStart"/>
      <w:r w:rsidRPr="00093660">
        <w:rPr>
          <w:rFonts w:eastAsia="Times New Roman" w:cs="Times New Roman"/>
        </w:rPr>
        <w:t>Estimates of the changing age-burden of Plasmodium falciparum malaria disease in sub-Saharan Africa.</w:t>
      </w:r>
      <w:proofErr w:type="gramEnd"/>
      <w:r w:rsidRPr="00093660">
        <w:rPr>
          <w:rFonts w:eastAsia="Times New Roman" w:cs="Times New Roman"/>
        </w:rPr>
        <w:t xml:space="preserve"> </w:t>
      </w:r>
      <w:proofErr w:type="gramStart"/>
      <w:r w:rsidRPr="00093660">
        <w:rPr>
          <w:rFonts w:eastAsia="Times New Roman" w:cs="Times New Roman"/>
          <w:i/>
          <w:iCs/>
        </w:rPr>
        <w:t>Nature Communications</w:t>
      </w:r>
      <w:r w:rsidRPr="00093660">
        <w:rPr>
          <w:rFonts w:eastAsia="Times New Roman" w:cs="Times New Roman"/>
        </w:rPr>
        <w:t xml:space="preserve">, </w:t>
      </w:r>
      <w:r w:rsidRPr="00093660">
        <w:rPr>
          <w:rFonts w:eastAsia="Times New Roman" w:cs="Times New Roman"/>
          <w:i/>
          <w:iCs/>
        </w:rPr>
        <w:t>5</w:t>
      </w:r>
      <w:r w:rsidRPr="00093660">
        <w:rPr>
          <w:rFonts w:eastAsia="Times New Roman" w:cs="Times New Roman"/>
        </w:rPr>
        <w:t>.</w:t>
      </w:r>
      <w:proofErr w:type="gramEnd"/>
      <w:r w:rsidRPr="00093660">
        <w:rPr>
          <w:rFonts w:eastAsia="Times New Roman" w:cs="Times New Roman"/>
        </w:rPr>
        <w:t xml:space="preserve"> </w:t>
      </w:r>
      <w:hyperlink r:id="rId27" w:history="1">
        <w:r w:rsidRPr="00093660">
          <w:rPr>
            <w:rStyle w:val="Hyperlink"/>
            <w:rFonts w:eastAsia="Times New Roman" w:cs="Times New Roman"/>
            <w:color w:val="auto"/>
          </w:rPr>
          <w:t>http://doi.org/10.1038/ncomms4136</w:t>
        </w:r>
      </w:hyperlink>
    </w:p>
    <w:p w14:paraId="3672DF78" w14:textId="77777777" w:rsidR="00D05B3C" w:rsidRPr="00093660" w:rsidRDefault="00D05B3C" w:rsidP="00D05B3C">
      <w:pPr>
        <w:ind w:hanging="480"/>
        <w:rPr>
          <w:rFonts w:eastAsia="Times New Roman" w:cs="Times New Roman"/>
        </w:rPr>
      </w:pPr>
    </w:p>
    <w:p w14:paraId="6FF3CBC4" w14:textId="77777777" w:rsidR="00D05B3C" w:rsidRPr="00093660" w:rsidRDefault="00D05B3C" w:rsidP="00D05B3C">
      <w:pPr>
        <w:ind w:hanging="480"/>
        <w:rPr>
          <w:rFonts w:eastAsia="Times New Roman" w:cs="Times New Roman"/>
        </w:rPr>
      </w:pPr>
      <w:r w:rsidRPr="00093660">
        <w:rPr>
          <w:rFonts w:eastAsia="Times New Roman" w:cs="Times New Roman"/>
        </w:rPr>
        <w:t xml:space="preserve">18. Deming, M. S., </w:t>
      </w:r>
      <w:proofErr w:type="spellStart"/>
      <w:r w:rsidRPr="00093660">
        <w:rPr>
          <w:rFonts w:eastAsia="Times New Roman" w:cs="Times New Roman"/>
        </w:rPr>
        <w:t>Gayibor</w:t>
      </w:r>
      <w:proofErr w:type="spellEnd"/>
      <w:r w:rsidRPr="00093660">
        <w:rPr>
          <w:rFonts w:eastAsia="Times New Roman" w:cs="Times New Roman"/>
        </w:rPr>
        <w:t xml:space="preserve">, A., Murphy, K., Jones, T. S., &amp; </w:t>
      </w:r>
      <w:proofErr w:type="spellStart"/>
      <w:r w:rsidRPr="00093660">
        <w:rPr>
          <w:rFonts w:eastAsia="Times New Roman" w:cs="Times New Roman"/>
        </w:rPr>
        <w:t>Karsa</w:t>
      </w:r>
      <w:proofErr w:type="spellEnd"/>
      <w:r w:rsidRPr="00093660">
        <w:rPr>
          <w:rFonts w:eastAsia="Times New Roman" w:cs="Times New Roman"/>
        </w:rPr>
        <w:t xml:space="preserve">, T. (1989). </w:t>
      </w:r>
      <w:proofErr w:type="gramStart"/>
      <w:r w:rsidRPr="00093660">
        <w:rPr>
          <w:rFonts w:eastAsia="Times New Roman" w:cs="Times New Roman"/>
        </w:rPr>
        <w:t>Home treatment of febrile children with antimalarial drugs in Togo.</w:t>
      </w:r>
      <w:proofErr w:type="gramEnd"/>
      <w:r w:rsidRPr="00093660">
        <w:rPr>
          <w:rFonts w:eastAsia="Times New Roman" w:cs="Times New Roman"/>
        </w:rPr>
        <w:t xml:space="preserve"> </w:t>
      </w:r>
      <w:r w:rsidRPr="00093660">
        <w:rPr>
          <w:rFonts w:eastAsia="Times New Roman" w:cs="Times New Roman"/>
          <w:i/>
          <w:iCs/>
        </w:rPr>
        <w:t>Bulletin of the World Health Organization</w:t>
      </w:r>
      <w:r w:rsidRPr="00093660">
        <w:rPr>
          <w:rFonts w:eastAsia="Times New Roman" w:cs="Times New Roman"/>
        </w:rPr>
        <w:t xml:space="preserve">, </w:t>
      </w:r>
      <w:r w:rsidRPr="00093660">
        <w:rPr>
          <w:rFonts w:eastAsia="Times New Roman" w:cs="Times New Roman"/>
          <w:i/>
          <w:iCs/>
        </w:rPr>
        <w:t>67</w:t>
      </w:r>
      <w:r w:rsidRPr="00093660">
        <w:rPr>
          <w:rFonts w:eastAsia="Times New Roman" w:cs="Times New Roman"/>
        </w:rPr>
        <w:t>(6), 695–700.</w:t>
      </w:r>
    </w:p>
    <w:p w14:paraId="76DD21D9" w14:textId="77777777" w:rsidR="00D05B3C" w:rsidRPr="00093660" w:rsidRDefault="00D05B3C" w:rsidP="00D05B3C">
      <w:pPr>
        <w:ind w:hanging="480"/>
        <w:rPr>
          <w:rFonts w:eastAsia="Times New Roman" w:cs="Times New Roman"/>
        </w:rPr>
      </w:pPr>
    </w:p>
    <w:p w14:paraId="1C688795" w14:textId="77777777" w:rsidR="00D05B3C" w:rsidRPr="00093660" w:rsidRDefault="00D05B3C" w:rsidP="00D05B3C">
      <w:pPr>
        <w:ind w:hanging="480"/>
        <w:rPr>
          <w:rFonts w:eastAsia="Times New Roman" w:cs="Times New Roman"/>
        </w:rPr>
      </w:pPr>
      <w:r w:rsidRPr="00093660">
        <w:rPr>
          <w:rFonts w:eastAsia="Times New Roman" w:cs="Times New Roman"/>
        </w:rPr>
        <w:t xml:space="preserve">19. </w:t>
      </w:r>
      <w:proofErr w:type="spellStart"/>
      <w:r w:rsidRPr="00093660">
        <w:rPr>
          <w:rFonts w:eastAsia="Times New Roman" w:cs="Times New Roman"/>
        </w:rPr>
        <w:t>Afoakwah</w:t>
      </w:r>
      <w:proofErr w:type="spellEnd"/>
      <w:r w:rsidRPr="00093660">
        <w:rPr>
          <w:rFonts w:eastAsia="Times New Roman" w:cs="Times New Roman"/>
        </w:rPr>
        <w:t xml:space="preserve">, C., </w:t>
      </w:r>
      <w:proofErr w:type="spellStart"/>
      <w:r w:rsidRPr="00093660">
        <w:rPr>
          <w:rFonts w:eastAsia="Times New Roman" w:cs="Times New Roman"/>
        </w:rPr>
        <w:t>Nunoo</w:t>
      </w:r>
      <w:proofErr w:type="spellEnd"/>
      <w:r w:rsidRPr="00093660">
        <w:rPr>
          <w:rFonts w:eastAsia="Times New Roman" w:cs="Times New Roman"/>
        </w:rPr>
        <w:t xml:space="preserve">, J., &amp; </w:t>
      </w:r>
      <w:proofErr w:type="spellStart"/>
      <w:r w:rsidRPr="00093660">
        <w:rPr>
          <w:rFonts w:eastAsia="Times New Roman" w:cs="Times New Roman"/>
        </w:rPr>
        <w:t>Andoh</w:t>
      </w:r>
      <w:proofErr w:type="spellEnd"/>
      <w:r w:rsidRPr="00093660">
        <w:rPr>
          <w:rFonts w:eastAsia="Times New Roman" w:cs="Times New Roman"/>
        </w:rPr>
        <w:t xml:space="preserve">, F. K. (2015). </w:t>
      </w:r>
      <w:proofErr w:type="gramStart"/>
      <w:r w:rsidRPr="00093660">
        <w:rPr>
          <w:rFonts w:eastAsia="Times New Roman" w:cs="Times New Roman"/>
        </w:rPr>
        <w:t>Effect of insecticide-treated bed net usage on under-five mortality in northern Ghana.</w:t>
      </w:r>
      <w:proofErr w:type="gramEnd"/>
      <w:r w:rsidRPr="00093660">
        <w:rPr>
          <w:rFonts w:eastAsia="Times New Roman" w:cs="Times New Roman"/>
        </w:rPr>
        <w:t xml:space="preserve"> </w:t>
      </w:r>
      <w:proofErr w:type="gramStart"/>
      <w:r w:rsidRPr="00093660">
        <w:rPr>
          <w:rFonts w:eastAsia="Times New Roman" w:cs="Times New Roman"/>
          <w:i/>
          <w:iCs/>
        </w:rPr>
        <w:t>Malaria Journal</w:t>
      </w:r>
      <w:r w:rsidRPr="00093660">
        <w:rPr>
          <w:rFonts w:eastAsia="Times New Roman" w:cs="Times New Roman"/>
        </w:rPr>
        <w:t xml:space="preserve">, </w:t>
      </w:r>
      <w:r w:rsidRPr="00093660">
        <w:rPr>
          <w:rFonts w:eastAsia="Times New Roman" w:cs="Times New Roman"/>
          <w:i/>
          <w:iCs/>
        </w:rPr>
        <w:t>14</w:t>
      </w:r>
      <w:r w:rsidRPr="00093660">
        <w:rPr>
          <w:rFonts w:eastAsia="Times New Roman" w:cs="Times New Roman"/>
        </w:rPr>
        <w:t>, 309.</w:t>
      </w:r>
      <w:proofErr w:type="gramEnd"/>
      <w:r w:rsidRPr="00093660">
        <w:rPr>
          <w:rFonts w:eastAsia="Times New Roman" w:cs="Times New Roman"/>
        </w:rPr>
        <w:t xml:space="preserve"> </w:t>
      </w:r>
      <w:hyperlink r:id="rId28" w:history="1">
        <w:r w:rsidRPr="00093660">
          <w:rPr>
            <w:rStyle w:val="Hyperlink"/>
            <w:rFonts w:eastAsia="Times New Roman" w:cs="Times New Roman"/>
            <w:color w:val="auto"/>
          </w:rPr>
          <w:t>http://doi.org/10.1186/s12936-015-0827-8</w:t>
        </w:r>
      </w:hyperlink>
      <w:r w:rsidRPr="00093660">
        <w:rPr>
          <w:rFonts w:eastAsia="Times New Roman" w:cs="Times New Roman"/>
        </w:rPr>
        <w:t>.</w:t>
      </w:r>
    </w:p>
    <w:p w14:paraId="71261B72" w14:textId="77777777" w:rsidR="00D05B3C" w:rsidRPr="00093660" w:rsidRDefault="00D05B3C" w:rsidP="00D05B3C">
      <w:pPr>
        <w:ind w:hanging="480"/>
        <w:rPr>
          <w:rFonts w:eastAsia="Times New Roman" w:cs="Times New Roman"/>
        </w:rPr>
      </w:pPr>
    </w:p>
    <w:p w14:paraId="5DF7C6B8" w14:textId="77777777" w:rsidR="00D05B3C" w:rsidRPr="00093660" w:rsidRDefault="00D05B3C" w:rsidP="00D05B3C">
      <w:pPr>
        <w:ind w:hanging="480"/>
        <w:rPr>
          <w:rFonts w:eastAsia="Times New Roman" w:cs="Times New Roman"/>
        </w:rPr>
      </w:pPr>
      <w:r w:rsidRPr="00093660">
        <w:rPr>
          <w:rFonts w:eastAsia="Times New Roman" w:cs="Times New Roman"/>
        </w:rPr>
        <w:t xml:space="preserve">20. </w:t>
      </w:r>
      <w:proofErr w:type="spellStart"/>
      <w:r w:rsidRPr="00093660">
        <w:rPr>
          <w:rFonts w:eastAsia="Times New Roman" w:cs="Times New Roman"/>
        </w:rPr>
        <w:t>Nonvignon</w:t>
      </w:r>
      <w:proofErr w:type="spellEnd"/>
      <w:r w:rsidRPr="00093660">
        <w:rPr>
          <w:rFonts w:eastAsia="Times New Roman" w:cs="Times New Roman"/>
        </w:rPr>
        <w:t xml:space="preserve">, J., </w:t>
      </w:r>
      <w:proofErr w:type="spellStart"/>
      <w:r w:rsidRPr="00093660">
        <w:rPr>
          <w:rFonts w:eastAsia="Times New Roman" w:cs="Times New Roman"/>
        </w:rPr>
        <w:t>Aryeetey</w:t>
      </w:r>
      <w:proofErr w:type="spellEnd"/>
      <w:r w:rsidRPr="00093660">
        <w:rPr>
          <w:rFonts w:eastAsia="Times New Roman" w:cs="Times New Roman"/>
        </w:rPr>
        <w:t xml:space="preserve">, G. C., </w:t>
      </w:r>
      <w:proofErr w:type="spellStart"/>
      <w:r w:rsidRPr="00093660">
        <w:rPr>
          <w:rFonts w:eastAsia="Times New Roman" w:cs="Times New Roman"/>
        </w:rPr>
        <w:t>Issah</w:t>
      </w:r>
      <w:proofErr w:type="spellEnd"/>
      <w:r w:rsidRPr="00093660">
        <w:rPr>
          <w:rFonts w:eastAsia="Times New Roman" w:cs="Times New Roman"/>
        </w:rPr>
        <w:t xml:space="preserve">, S., </w:t>
      </w:r>
      <w:proofErr w:type="spellStart"/>
      <w:r w:rsidRPr="00093660">
        <w:rPr>
          <w:rFonts w:eastAsia="Times New Roman" w:cs="Times New Roman"/>
        </w:rPr>
        <w:t>Ansah</w:t>
      </w:r>
      <w:proofErr w:type="spellEnd"/>
      <w:r w:rsidRPr="00093660">
        <w:rPr>
          <w:rFonts w:eastAsia="Times New Roman" w:cs="Times New Roman"/>
        </w:rPr>
        <w:t xml:space="preserve">, P., </w:t>
      </w:r>
      <w:proofErr w:type="spellStart"/>
      <w:r w:rsidRPr="00093660">
        <w:rPr>
          <w:rFonts w:eastAsia="Times New Roman" w:cs="Times New Roman"/>
        </w:rPr>
        <w:t>Malm</w:t>
      </w:r>
      <w:proofErr w:type="spellEnd"/>
      <w:r w:rsidRPr="00093660">
        <w:rPr>
          <w:rFonts w:eastAsia="Times New Roman" w:cs="Times New Roman"/>
        </w:rPr>
        <w:t xml:space="preserve">, K. L., </w:t>
      </w:r>
      <w:proofErr w:type="spellStart"/>
      <w:r w:rsidRPr="00093660">
        <w:rPr>
          <w:rFonts w:eastAsia="Times New Roman" w:cs="Times New Roman"/>
        </w:rPr>
        <w:t>Ofosu</w:t>
      </w:r>
      <w:proofErr w:type="spellEnd"/>
      <w:r w:rsidRPr="00093660">
        <w:rPr>
          <w:rFonts w:eastAsia="Times New Roman" w:cs="Times New Roman"/>
        </w:rPr>
        <w:t xml:space="preserve">, W., … </w:t>
      </w:r>
      <w:proofErr w:type="spellStart"/>
      <w:r w:rsidRPr="00093660">
        <w:rPr>
          <w:rFonts w:eastAsia="Times New Roman" w:cs="Times New Roman"/>
        </w:rPr>
        <w:t>Aikins</w:t>
      </w:r>
      <w:proofErr w:type="spellEnd"/>
      <w:r w:rsidRPr="00093660">
        <w:rPr>
          <w:rFonts w:eastAsia="Times New Roman" w:cs="Times New Roman"/>
        </w:rPr>
        <w:t xml:space="preserve">, M. (2016). </w:t>
      </w:r>
      <w:proofErr w:type="gramStart"/>
      <w:r w:rsidRPr="00093660">
        <w:rPr>
          <w:rFonts w:eastAsia="Times New Roman" w:cs="Times New Roman"/>
        </w:rPr>
        <w:t>Cost-effectiveness of seasonal malaria chemoprevention in upper west region of Ghana.</w:t>
      </w:r>
      <w:proofErr w:type="gramEnd"/>
      <w:r w:rsidRPr="00093660">
        <w:rPr>
          <w:rFonts w:eastAsia="Times New Roman" w:cs="Times New Roman"/>
        </w:rPr>
        <w:t xml:space="preserve"> </w:t>
      </w:r>
      <w:proofErr w:type="gramStart"/>
      <w:r w:rsidRPr="00093660">
        <w:rPr>
          <w:rFonts w:eastAsia="Times New Roman" w:cs="Times New Roman"/>
          <w:i/>
          <w:iCs/>
        </w:rPr>
        <w:t>Malaria Journal</w:t>
      </w:r>
      <w:r w:rsidRPr="00093660">
        <w:rPr>
          <w:rFonts w:eastAsia="Times New Roman" w:cs="Times New Roman"/>
        </w:rPr>
        <w:t xml:space="preserve">, </w:t>
      </w:r>
      <w:r w:rsidRPr="00093660">
        <w:rPr>
          <w:rFonts w:eastAsia="Times New Roman" w:cs="Times New Roman"/>
          <w:i/>
          <w:iCs/>
        </w:rPr>
        <w:t>15</w:t>
      </w:r>
      <w:r w:rsidRPr="00093660">
        <w:rPr>
          <w:rFonts w:eastAsia="Times New Roman" w:cs="Times New Roman"/>
        </w:rPr>
        <w:t>.</w:t>
      </w:r>
      <w:proofErr w:type="gramEnd"/>
      <w:r w:rsidRPr="00093660">
        <w:rPr>
          <w:rFonts w:eastAsia="Times New Roman" w:cs="Times New Roman"/>
        </w:rPr>
        <w:t xml:space="preserve"> </w:t>
      </w:r>
      <w:hyperlink r:id="rId29" w:history="1">
        <w:r w:rsidRPr="00093660">
          <w:rPr>
            <w:rStyle w:val="Hyperlink"/>
            <w:rFonts w:eastAsia="Times New Roman" w:cs="Times New Roman"/>
            <w:color w:val="auto"/>
          </w:rPr>
          <w:t>http://doi.org/10.1186/s12936-016-1418-z</w:t>
        </w:r>
      </w:hyperlink>
      <w:r w:rsidRPr="00093660">
        <w:rPr>
          <w:rFonts w:eastAsia="Times New Roman" w:cs="Times New Roman"/>
        </w:rPr>
        <w:t>.</w:t>
      </w:r>
    </w:p>
    <w:p w14:paraId="058F66AD" w14:textId="77777777" w:rsidR="00D05B3C" w:rsidRPr="00093660" w:rsidRDefault="00D05B3C" w:rsidP="00D05B3C">
      <w:pPr>
        <w:ind w:hanging="480"/>
        <w:rPr>
          <w:rFonts w:eastAsia="Times New Roman" w:cs="Times New Roman"/>
        </w:rPr>
      </w:pPr>
    </w:p>
    <w:p w14:paraId="6962A88D" w14:textId="77777777" w:rsidR="00D05B3C" w:rsidRPr="00093660" w:rsidRDefault="00D05B3C" w:rsidP="00D05B3C">
      <w:pPr>
        <w:ind w:hanging="480"/>
        <w:rPr>
          <w:rFonts w:eastAsia="Times New Roman" w:cs="Times New Roman"/>
        </w:rPr>
      </w:pPr>
      <w:r w:rsidRPr="00093660">
        <w:rPr>
          <w:rFonts w:eastAsia="Times New Roman" w:cs="Times New Roman"/>
        </w:rPr>
        <w:t xml:space="preserve">21. </w:t>
      </w:r>
      <w:proofErr w:type="spellStart"/>
      <w:r w:rsidRPr="00093660">
        <w:rPr>
          <w:rFonts w:eastAsia="Times New Roman" w:cs="Times New Roman"/>
        </w:rPr>
        <w:t>Aly</w:t>
      </w:r>
      <w:proofErr w:type="spellEnd"/>
      <w:r w:rsidRPr="00093660">
        <w:rPr>
          <w:rFonts w:eastAsia="Times New Roman" w:cs="Times New Roman"/>
        </w:rPr>
        <w:t xml:space="preserve"> </w:t>
      </w:r>
      <w:proofErr w:type="spellStart"/>
      <w:r w:rsidRPr="00093660">
        <w:rPr>
          <w:rFonts w:eastAsia="Times New Roman" w:cs="Times New Roman"/>
        </w:rPr>
        <w:t>Théra</w:t>
      </w:r>
      <w:proofErr w:type="spellEnd"/>
      <w:r w:rsidRPr="00093660">
        <w:rPr>
          <w:rFonts w:eastAsia="Times New Roman" w:cs="Times New Roman"/>
        </w:rPr>
        <w:t xml:space="preserve">, M., </w:t>
      </w:r>
      <w:proofErr w:type="spellStart"/>
      <w:r w:rsidRPr="00093660">
        <w:rPr>
          <w:rFonts w:eastAsia="Times New Roman" w:cs="Times New Roman"/>
        </w:rPr>
        <w:t>D’alessandro</w:t>
      </w:r>
      <w:proofErr w:type="spellEnd"/>
      <w:r w:rsidRPr="00093660">
        <w:rPr>
          <w:rFonts w:eastAsia="Times New Roman" w:cs="Times New Roman"/>
        </w:rPr>
        <w:t xml:space="preserve">, U., </w:t>
      </w:r>
      <w:proofErr w:type="spellStart"/>
      <w:r w:rsidRPr="00093660">
        <w:rPr>
          <w:rFonts w:eastAsia="Times New Roman" w:cs="Times New Roman"/>
        </w:rPr>
        <w:t>Ouedraogo</w:t>
      </w:r>
      <w:proofErr w:type="spellEnd"/>
      <w:r w:rsidRPr="00093660">
        <w:rPr>
          <w:rFonts w:eastAsia="Times New Roman" w:cs="Times New Roman"/>
        </w:rPr>
        <w:t xml:space="preserve">, A., </w:t>
      </w:r>
      <w:proofErr w:type="spellStart"/>
      <w:r w:rsidRPr="00093660">
        <w:rPr>
          <w:rFonts w:eastAsia="Times New Roman" w:cs="Times New Roman"/>
        </w:rPr>
        <w:t>Packou</w:t>
      </w:r>
      <w:proofErr w:type="spellEnd"/>
      <w:r w:rsidRPr="00093660">
        <w:rPr>
          <w:rFonts w:eastAsia="Times New Roman" w:cs="Times New Roman"/>
        </w:rPr>
        <w:t xml:space="preserve">, J., Ahmed </w:t>
      </w:r>
      <w:proofErr w:type="spellStart"/>
      <w:r w:rsidRPr="00093660">
        <w:rPr>
          <w:rFonts w:eastAsia="Times New Roman" w:cs="Times New Roman"/>
        </w:rPr>
        <w:t>Deida</w:t>
      </w:r>
      <w:proofErr w:type="spellEnd"/>
      <w:r w:rsidRPr="00093660">
        <w:rPr>
          <w:rFonts w:eastAsia="Times New Roman" w:cs="Times New Roman"/>
        </w:rPr>
        <w:t xml:space="preserve"> </w:t>
      </w:r>
      <w:proofErr w:type="spellStart"/>
      <w:r w:rsidRPr="00093660">
        <w:rPr>
          <w:rFonts w:eastAsia="Times New Roman" w:cs="Times New Roman"/>
        </w:rPr>
        <w:t>Souleymane</w:t>
      </w:r>
      <w:proofErr w:type="spellEnd"/>
      <w:r w:rsidRPr="00093660">
        <w:rPr>
          <w:rFonts w:eastAsia="Times New Roman" w:cs="Times New Roman"/>
        </w:rPr>
        <w:t xml:space="preserve">, O., </w:t>
      </w:r>
      <w:proofErr w:type="spellStart"/>
      <w:r w:rsidRPr="00093660">
        <w:rPr>
          <w:rFonts w:eastAsia="Times New Roman" w:cs="Times New Roman"/>
        </w:rPr>
        <w:t>Fané</w:t>
      </w:r>
      <w:proofErr w:type="spellEnd"/>
      <w:r w:rsidRPr="00093660">
        <w:rPr>
          <w:rFonts w:eastAsia="Times New Roman" w:cs="Times New Roman"/>
        </w:rPr>
        <w:t xml:space="preserve">, M., … </w:t>
      </w:r>
      <w:proofErr w:type="spellStart"/>
      <w:r w:rsidRPr="00093660">
        <w:rPr>
          <w:rFonts w:eastAsia="Times New Roman" w:cs="Times New Roman"/>
        </w:rPr>
        <w:t>Doumbo</w:t>
      </w:r>
      <w:proofErr w:type="spellEnd"/>
      <w:r w:rsidRPr="00093660">
        <w:rPr>
          <w:rFonts w:eastAsia="Times New Roman" w:cs="Times New Roman"/>
        </w:rPr>
        <w:t xml:space="preserve">, O. (2000). Child malaria treatment practices among mothers in the district of </w:t>
      </w:r>
      <w:proofErr w:type="spellStart"/>
      <w:r w:rsidRPr="00093660">
        <w:rPr>
          <w:rFonts w:eastAsia="Times New Roman" w:cs="Times New Roman"/>
        </w:rPr>
        <w:t>Yanfolila</w:t>
      </w:r>
      <w:proofErr w:type="spellEnd"/>
      <w:r w:rsidRPr="00093660">
        <w:rPr>
          <w:rFonts w:eastAsia="Times New Roman" w:cs="Times New Roman"/>
        </w:rPr>
        <w:t xml:space="preserve">, </w:t>
      </w:r>
      <w:proofErr w:type="spellStart"/>
      <w:r w:rsidRPr="00093660">
        <w:rPr>
          <w:rFonts w:eastAsia="Times New Roman" w:cs="Times New Roman"/>
        </w:rPr>
        <w:t>Sikasso</w:t>
      </w:r>
      <w:proofErr w:type="spellEnd"/>
      <w:r w:rsidRPr="00093660">
        <w:rPr>
          <w:rFonts w:eastAsia="Times New Roman" w:cs="Times New Roman"/>
        </w:rPr>
        <w:t xml:space="preserve"> region, Mali. </w:t>
      </w:r>
      <w:r w:rsidRPr="00093660">
        <w:rPr>
          <w:rFonts w:eastAsia="Times New Roman" w:cs="Times New Roman"/>
          <w:i/>
          <w:iCs/>
        </w:rPr>
        <w:t>Tropical Medicine &amp; International Health</w:t>
      </w:r>
      <w:r w:rsidRPr="00093660">
        <w:rPr>
          <w:rFonts w:eastAsia="Times New Roman" w:cs="Times New Roman"/>
        </w:rPr>
        <w:t xml:space="preserve">, </w:t>
      </w:r>
      <w:r w:rsidRPr="00093660">
        <w:rPr>
          <w:rFonts w:eastAsia="Times New Roman" w:cs="Times New Roman"/>
          <w:i/>
          <w:iCs/>
        </w:rPr>
        <w:t>5</w:t>
      </w:r>
      <w:r w:rsidRPr="00093660">
        <w:rPr>
          <w:rFonts w:eastAsia="Times New Roman" w:cs="Times New Roman"/>
        </w:rPr>
        <w:t xml:space="preserve">(12), 876–881. </w:t>
      </w:r>
      <w:hyperlink r:id="rId30" w:history="1">
        <w:r w:rsidRPr="00093660">
          <w:rPr>
            <w:rStyle w:val="Hyperlink"/>
            <w:rFonts w:eastAsia="Times New Roman" w:cs="Times New Roman"/>
            <w:color w:val="auto"/>
          </w:rPr>
          <w:t>http://doi.org/10.1046/j.1365-3156.2000.00652.x</w:t>
        </w:r>
      </w:hyperlink>
      <w:r w:rsidRPr="00093660">
        <w:rPr>
          <w:rFonts w:eastAsia="Times New Roman" w:cs="Times New Roman"/>
        </w:rPr>
        <w:t>.</w:t>
      </w:r>
    </w:p>
    <w:p w14:paraId="08E921C9" w14:textId="77777777" w:rsidR="00D05B3C" w:rsidRPr="00093660" w:rsidRDefault="00D05B3C" w:rsidP="00D05B3C">
      <w:pPr>
        <w:ind w:hanging="480"/>
        <w:rPr>
          <w:rFonts w:eastAsia="Times New Roman" w:cs="Times New Roman"/>
        </w:rPr>
      </w:pPr>
    </w:p>
    <w:p w14:paraId="72C1D975" w14:textId="77777777" w:rsidR="00D05B3C" w:rsidRPr="00093660" w:rsidRDefault="00D05B3C" w:rsidP="00D05B3C">
      <w:pPr>
        <w:ind w:hanging="480"/>
        <w:rPr>
          <w:rFonts w:eastAsia="Times New Roman" w:cs="Times New Roman"/>
        </w:rPr>
      </w:pPr>
    </w:p>
    <w:p w14:paraId="11C05B9D" w14:textId="77777777" w:rsidR="00D05B3C" w:rsidRPr="00093660" w:rsidRDefault="00D05B3C" w:rsidP="00D05B3C">
      <w:pPr>
        <w:ind w:hanging="480"/>
        <w:rPr>
          <w:rFonts w:eastAsia="Times New Roman" w:cs="Times New Roman"/>
        </w:rPr>
      </w:pPr>
      <w:r w:rsidRPr="00093660">
        <w:rPr>
          <w:rFonts w:eastAsia="Times New Roman" w:cs="Times New Roman"/>
        </w:rPr>
        <w:t xml:space="preserve">22. </w:t>
      </w:r>
      <w:proofErr w:type="spellStart"/>
      <w:r w:rsidRPr="00093660">
        <w:rPr>
          <w:rFonts w:eastAsia="Times New Roman" w:cs="Times New Roman"/>
        </w:rPr>
        <w:t>Amuge</w:t>
      </w:r>
      <w:proofErr w:type="spellEnd"/>
      <w:r w:rsidRPr="00093660">
        <w:rPr>
          <w:rFonts w:eastAsia="Times New Roman" w:cs="Times New Roman"/>
        </w:rPr>
        <w:t xml:space="preserve">, B., </w:t>
      </w:r>
      <w:proofErr w:type="spellStart"/>
      <w:r w:rsidRPr="00093660">
        <w:rPr>
          <w:rFonts w:eastAsia="Times New Roman" w:cs="Times New Roman"/>
        </w:rPr>
        <w:t>Wabwire-Mangen</w:t>
      </w:r>
      <w:proofErr w:type="spellEnd"/>
      <w:r w:rsidRPr="00093660">
        <w:rPr>
          <w:rFonts w:eastAsia="Times New Roman" w:cs="Times New Roman"/>
        </w:rPr>
        <w:t xml:space="preserve">, F., </w:t>
      </w:r>
      <w:proofErr w:type="spellStart"/>
      <w:r w:rsidRPr="00093660">
        <w:rPr>
          <w:rFonts w:eastAsia="Times New Roman" w:cs="Times New Roman"/>
        </w:rPr>
        <w:t>Puta</w:t>
      </w:r>
      <w:proofErr w:type="spellEnd"/>
      <w:r w:rsidRPr="00093660">
        <w:rPr>
          <w:rFonts w:eastAsia="Times New Roman" w:cs="Times New Roman"/>
        </w:rPr>
        <w:t xml:space="preserve">, C., </w:t>
      </w:r>
      <w:proofErr w:type="spellStart"/>
      <w:r w:rsidRPr="00093660">
        <w:rPr>
          <w:rFonts w:eastAsia="Times New Roman" w:cs="Times New Roman"/>
        </w:rPr>
        <w:t>Pariyo</w:t>
      </w:r>
      <w:proofErr w:type="spellEnd"/>
      <w:r w:rsidRPr="00093660">
        <w:rPr>
          <w:rFonts w:eastAsia="Times New Roman" w:cs="Times New Roman"/>
        </w:rPr>
        <w:t>, G</w:t>
      </w:r>
      <w:proofErr w:type="gramStart"/>
      <w:r w:rsidRPr="00093660">
        <w:rPr>
          <w:rFonts w:eastAsia="Times New Roman" w:cs="Times New Roman"/>
        </w:rPr>
        <w:t>. .</w:t>
      </w:r>
      <w:proofErr w:type="gramEnd"/>
      <w:r w:rsidRPr="00093660">
        <w:rPr>
          <w:rFonts w:eastAsia="Times New Roman" w:cs="Times New Roman"/>
        </w:rPr>
        <w:t xml:space="preserve">, </w:t>
      </w:r>
      <w:proofErr w:type="spellStart"/>
      <w:r w:rsidRPr="00093660">
        <w:rPr>
          <w:rFonts w:eastAsia="Times New Roman" w:cs="Times New Roman"/>
        </w:rPr>
        <w:t>Bakyaita</w:t>
      </w:r>
      <w:proofErr w:type="spellEnd"/>
      <w:r w:rsidRPr="00093660">
        <w:rPr>
          <w:rFonts w:eastAsia="Times New Roman" w:cs="Times New Roman"/>
        </w:rPr>
        <w:t xml:space="preserve">, N., </w:t>
      </w:r>
      <w:proofErr w:type="spellStart"/>
      <w:r w:rsidRPr="00093660">
        <w:rPr>
          <w:rFonts w:eastAsia="Times New Roman" w:cs="Times New Roman"/>
        </w:rPr>
        <w:t>Staedke</w:t>
      </w:r>
      <w:proofErr w:type="spellEnd"/>
      <w:r w:rsidRPr="00093660">
        <w:rPr>
          <w:rFonts w:eastAsia="Times New Roman" w:cs="Times New Roman"/>
        </w:rPr>
        <w:t xml:space="preserve">, S. G., … </w:t>
      </w:r>
      <w:proofErr w:type="spellStart"/>
      <w:r w:rsidRPr="00093660">
        <w:rPr>
          <w:rFonts w:eastAsia="Times New Roman" w:cs="Times New Roman"/>
        </w:rPr>
        <w:t>Olico-Okui</w:t>
      </w:r>
      <w:proofErr w:type="spellEnd"/>
      <w:r w:rsidRPr="00093660">
        <w:rPr>
          <w:rFonts w:eastAsia="Times New Roman" w:cs="Times New Roman"/>
        </w:rPr>
        <w:t>. (2006)</w:t>
      </w:r>
      <w:proofErr w:type="gramStart"/>
      <w:r w:rsidRPr="00093660">
        <w:rPr>
          <w:rFonts w:eastAsia="Times New Roman" w:cs="Times New Roman"/>
        </w:rPr>
        <w:t xml:space="preserve">. Health-seeking Behavior for Malaria Among Child and Adult Headed Households in </w:t>
      </w:r>
      <w:proofErr w:type="spellStart"/>
      <w:r w:rsidRPr="00093660">
        <w:rPr>
          <w:rFonts w:eastAsia="Times New Roman" w:cs="Times New Roman"/>
        </w:rPr>
        <w:t>Rakai</w:t>
      </w:r>
      <w:proofErr w:type="spellEnd"/>
      <w:r w:rsidRPr="00093660">
        <w:rPr>
          <w:rFonts w:eastAsia="Times New Roman" w:cs="Times New Roman"/>
        </w:rPr>
        <w:t xml:space="preserve"> district, Uganda.</w:t>
      </w:r>
      <w:proofErr w:type="gramEnd"/>
      <w:r w:rsidRPr="00093660">
        <w:rPr>
          <w:rFonts w:eastAsia="Times New Roman" w:cs="Times New Roman"/>
        </w:rPr>
        <w:t xml:space="preserve"> </w:t>
      </w:r>
      <w:proofErr w:type="gramStart"/>
      <w:r w:rsidRPr="00093660">
        <w:rPr>
          <w:rFonts w:eastAsia="Times New Roman" w:cs="Times New Roman"/>
          <w:i/>
          <w:iCs/>
        </w:rPr>
        <w:t>African Health Sciences</w:t>
      </w:r>
      <w:r w:rsidRPr="00093660">
        <w:rPr>
          <w:rFonts w:eastAsia="Times New Roman" w:cs="Times New Roman"/>
        </w:rPr>
        <w:t xml:space="preserve">, </w:t>
      </w:r>
      <w:r w:rsidRPr="00093660">
        <w:rPr>
          <w:rFonts w:eastAsia="Times New Roman" w:cs="Times New Roman"/>
          <w:i/>
          <w:iCs/>
        </w:rPr>
        <w:t>4</w:t>
      </w:r>
      <w:r w:rsidRPr="00093660">
        <w:rPr>
          <w:rFonts w:eastAsia="Times New Roman" w:cs="Times New Roman"/>
        </w:rPr>
        <w:t>(2).</w:t>
      </w:r>
      <w:proofErr w:type="gramEnd"/>
    </w:p>
    <w:p w14:paraId="1B873E20" w14:textId="77777777" w:rsidR="00D05B3C" w:rsidRPr="00093660" w:rsidRDefault="00D05B3C" w:rsidP="00D05B3C">
      <w:pPr>
        <w:ind w:hanging="480"/>
        <w:rPr>
          <w:rFonts w:eastAsia="Times New Roman" w:cs="Times New Roman"/>
        </w:rPr>
      </w:pPr>
    </w:p>
    <w:p w14:paraId="2E670BEC" w14:textId="77777777" w:rsidR="00D05B3C" w:rsidRPr="00093660" w:rsidRDefault="00D05B3C" w:rsidP="00D05B3C">
      <w:pPr>
        <w:ind w:hanging="480"/>
        <w:rPr>
          <w:rFonts w:eastAsia="Times New Roman" w:cs="Times New Roman"/>
        </w:rPr>
      </w:pPr>
      <w:r w:rsidRPr="00093660">
        <w:rPr>
          <w:rFonts w:eastAsia="Times New Roman" w:cs="Times New Roman"/>
        </w:rPr>
        <w:t xml:space="preserve">23. </w:t>
      </w:r>
      <w:proofErr w:type="spellStart"/>
      <w:r w:rsidRPr="00093660">
        <w:rPr>
          <w:rFonts w:eastAsia="Times New Roman" w:cs="Times New Roman"/>
        </w:rPr>
        <w:t>Beiersmann</w:t>
      </w:r>
      <w:proofErr w:type="spellEnd"/>
      <w:r w:rsidRPr="00093660">
        <w:rPr>
          <w:rFonts w:eastAsia="Times New Roman" w:cs="Times New Roman"/>
        </w:rPr>
        <w:t xml:space="preserve">, C., </w:t>
      </w:r>
      <w:proofErr w:type="spellStart"/>
      <w:r w:rsidRPr="00093660">
        <w:rPr>
          <w:rFonts w:eastAsia="Times New Roman" w:cs="Times New Roman"/>
        </w:rPr>
        <w:t>Sanou</w:t>
      </w:r>
      <w:proofErr w:type="spellEnd"/>
      <w:r w:rsidRPr="00093660">
        <w:rPr>
          <w:rFonts w:eastAsia="Times New Roman" w:cs="Times New Roman"/>
        </w:rPr>
        <w:t xml:space="preserve">, A., </w:t>
      </w:r>
      <w:proofErr w:type="spellStart"/>
      <w:r w:rsidRPr="00093660">
        <w:rPr>
          <w:rFonts w:eastAsia="Times New Roman" w:cs="Times New Roman"/>
        </w:rPr>
        <w:t>Wladarsch</w:t>
      </w:r>
      <w:proofErr w:type="spellEnd"/>
      <w:r w:rsidRPr="00093660">
        <w:rPr>
          <w:rFonts w:eastAsia="Times New Roman" w:cs="Times New Roman"/>
        </w:rPr>
        <w:t xml:space="preserve">, E., De </w:t>
      </w:r>
      <w:proofErr w:type="spellStart"/>
      <w:r w:rsidRPr="00093660">
        <w:rPr>
          <w:rFonts w:eastAsia="Times New Roman" w:cs="Times New Roman"/>
        </w:rPr>
        <w:t>Allegri</w:t>
      </w:r>
      <w:proofErr w:type="spellEnd"/>
      <w:r w:rsidRPr="00093660">
        <w:rPr>
          <w:rFonts w:eastAsia="Times New Roman" w:cs="Times New Roman"/>
        </w:rPr>
        <w:t xml:space="preserve">, M., </w:t>
      </w:r>
      <w:proofErr w:type="spellStart"/>
      <w:r w:rsidRPr="00093660">
        <w:rPr>
          <w:rFonts w:eastAsia="Times New Roman" w:cs="Times New Roman"/>
        </w:rPr>
        <w:t>Kouyaté</w:t>
      </w:r>
      <w:proofErr w:type="spellEnd"/>
      <w:r w:rsidRPr="00093660">
        <w:rPr>
          <w:rFonts w:eastAsia="Times New Roman" w:cs="Times New Roman"/>
        </w:rPr>
        <w:t xml:space="preserve">, B., &amp; Müller, O. (2007). Malaria in rural Burkina Faso: local illness concepts, patterns of traditional treatment and influence on health-seeking </w:t>
      </w:r>
      <w:proofErr w:type="spellStart"/>
      <w:r w:rsidRPr="00093660">
        <w:rPr>
          <w:rFonts w:eastAsia="Times New Roman" w:cs="Times New Roman"/>
        </w:rPr>
        <w:t>behaviour</w:t>
      </w:r>
      <w:proofErr w:type="spellEnd"/>
      <w:r w:rsidRPr="00093660">
        <w:rPr>
          <w:rFonts w:eastAsia="Times New Roman" w:cs="Times New Roman"/>
        </w:rPr>
        <w:t xml:space="preserve">. </w:t>
      </w:r>
      <w:proofErr w:type="gramStart"/>
      <w:r w:rsidRPr="00093660">
        <w:rPr>
          <w:rFonts w:eastAsia="Times New Roman" w:cs="Times New Roman"/>
          <w:i/>
          <w:iCs/>
        </w:rPr>
        <w:t>Malaria Journal</w:t>
      </w:r>
      <w:r w:rsidRPr="00093660">
        <w:rPr>
          <w:rFonts w:eastAsia="Times New Roman" w:cs="Times New Roman"/>
        </w:rPr>
        <w:t xml:space="preserve">, </w:t>
      </w:r>
      <w:r w:rsidRPr="00093660">
        <w:rPr>
          <w:rFonts w:eastAsia="Times New Roman" w:cs="Times New Roman"/>
          <w:i/>
          <w:iCs/>
        </w:rPr>
        <w:t>6</w:t>
      </w:r>
      <w:r w:rsidRPr="00093660">
        <w:rPr>
          <w:rFonts w:eastAsia="Times New Roman" w:cs="Times New Roman"/>
        </w:rPr>
        <w:t>, 106.</w:t>
      </w:r>
      <w:proofErr w:type="gramEnd"/>
      <w:r w:rsidRPr="00093660">
        <w:rPr>
          <w:rFonts w:eastAsia="Times New Roman" w:cs="Times New Roman"/>
        </w:rPr>
        <w:t xml:space="preserve"> </w:t>
      </w:r>
      <w:hyperlink r:id="rId31" w:history="1">
        <w:r w:rsidRPr="00093660">
          <w:rPr>
            <w:rStyle w:val="Hyperlink"/>
            <w:rFonts w:eastAsia="Times New Roman" w:cs="Times New Roman"/>
            <w:color w:val="auto"/>
          </w:rPr>
          <w:t>http://doi.org/10.1186/1475-2875-6-106</w:t>
        </w:r>
      </w:hyperlink>
      <w:r w:rsidRPr="00093660">
        <w:rPr>
          <w:rFonts w:eastAsia="Times New Roman" w:cs="Times New Roman"/>
        </w:rPr>
        <w:t>.</w:t>
      </w:r>
    </w:p>
    <w:p w14:paraId="42411C59" w14:textId="77777777" w:rsidR="00D05B3C" w:rsidRPr="00093660" w:rsidRDefault="00D05B3C" w:rsidP="00D05B3C">
      <w:pPr>
        <w:ind w:hanging="480"/>
        <w:rPr>
          <w:rFonts w:eastAsia="Times New Roman" w:cs="Times New Roman"/>
        </w:rPr>
      </w:pPr>
    </w:p>
    <w:p w14:paraId="56E96456" w14:textId="77777777" w:rsidR="00D05B3C" w:rsidRPr="00093660" w:rsidRDefault="00D05B3C" w:rsidP="00D05B3C">
      <w:pPr>
        <w:ind w:hanging="480"/>
        <w:rPr>
          <w:rFonts w:eastAsia="Times New Roman" w:cs="Times New Roman"/>
        </w:rPr>
      </w:pPr>
      <w:r w:rsidRPr="00093660">
        <w:rPr>
          <w:rFonts w:eastAsia="Times New Roman" w:cs="Times New Roman"/>
        </w:rPr>
        <w:t xml:space="preserve">24. Muller, O., </w:t>
      </w:r>
      <w:proofErr w:type="spellStart"/>
      <w:r w:rsidRPr="00093660">
        <w:rPr>
          <w:rFonts w:eastAsia="Times New Roman" w:cs="Times New Roman"/>
        </w:rPr>
        <w:t>Traore</w:t>
      </w:r>
      <w:proofErr w:type="spellEnd"/>
      <w:r w:rsidRPr="00093660">
        <w:rPr>
          <w:rFonts w:eastAsia="Times New Roman" w:cs="Times New Roman"/>
        </w:rPr>
        <w:t xml:space="preserve">, C., </w:t>
      </w:r>
      <w:proofErr w:type="spellStart"/>
      <w:r w:rsidRPr="00093660">
        <w:rPr>
          <w:rFonts w:eastAsia="Times New Roman" w:cs="Times New Roman"/>
        </w:rPr>
        <w:t>Becher</w:t>
      </w:r>
      <w:proofErr w:type="spellEnd"/>
      <w:r w:rsidRPr="00093660">
        <w:rPr>
          <w:rFonts w:eastAsia="Times New Roman" w:cs="Times New Roman"/>
        </w:rPr>
        <w:t xml:space="preserve">, H., &amp; </w:t>
      </w:r>
      <w:proofErr w:type="spellStart"/>
      <w:r w:rsidRPr="00093660">
        <w:rPr>
          <w:rFonts w:eastAsia="Times New Roman" w:cs="Times New Roman"/>
        </w:rPr>
        <w:t>Kouyate</w:t>
      </w:r>
      <w:proofErr w:type="spellEnd"/>
      <w:r w:rsidRPr="00093660">
        <w:rPr>
          <w:rFonts w:eastAsia="Times New Roman" w:cs="Times New Roman"/>
        </w:rPr>
        <w:t xml:space="preserve">, B. (2003). </w:t>
      </w:r>
      <w:proofErr w:type="gramStart"/>
      <w:r w:rsidRPr="00093660">
        <w:rPr>
          <w:rFonts w:eastAsia="Times New Roman" w:cs="Times New Roman"/>
        </w:rPr>
        <w:t xml:space="preserve">Malaria morbidity, treatment-seeking </w:t>
      </w:r>
      <w:proofErr w:type="spellStart"/>
      <w:r w:rsidRPr="00093660">
        <w:rPr>
          <w:rFonts w:eastAsia="Times New Roman" w:cs="Times New Roman"/>
        </w:rPr>
        <w:t>behaiour</w:t>
      </w:r>
      <w:proofErr w:type="spellEnd"/>
      <w:r w:rsidRPr="00093660">
        <w:rPr>
          <w:rFonts w:eastAsia="Times New Roman" w:cs="Times New Roman"/>
        </w:rPr>
        <w:t>, and mortality in a cohort of young children in rural Burkina Faso.</w:t>
      </w:r>
      <w:proofErr w:type="gramEnd"/>
      <w:r w:rsidRPr="00093660">
        <w:rPr>
          <w:rFonts w:eastAsia="Times New Roman" w:cs="Times New Roman"/>
        </w:rPr>
        <w:t xml:space="preserve"> </w:t>
      </w:r>
      <w:r w:rsidRPr="00093660">
        <w:rPr>
          <w:rFonts w:eastAsia="Times New Roman" w:cs="Times New Roman"/>
          <w:i/>
          <w:iCs/>
        </w:rPr>
        <w:t>Tropical Medicine and International Health</w:t>
      </w:r>
      <w:r w:rsidRPr="00093660">
        <w:rPr>
          <w:rFonts w:eastAsia="Times New Roman" w:cs="Times New Roman"/>
        </w:rPr>
        <w:t xml:space="preserve">, </w:t>
      </w:r>
      <w:r w:rsidRPr="00093660">
        <w:rPr>
          <w:rFonts w:eastAsia="Times New Roman" w:cs="Times New Roman"/>
          <w:i/>
          <w:iCs/>
        </w:rPr>
        <w:t>8</w:t>
      </w:r>
      <w:r w:rsidRPr="00093660">
        <w:rPr>
          <w:rFonts w:eastAsia="Times New Roman" w:cs="Times New Roman"/>
        </w:rPr>
        <w:t>(4), 290–296.</w:t>
      </w:r>
    </w:p>
    <w:p w14:paraId="52BB278F" w14:textId="77777777" w:rsidR="00D05B3C" w:rsidRPr="00093660" w:rsidRDefault="00D05B3C" w:rsidP="00D05B3C">
      <w:pPr>
        <w:ind w:hanging="480"/>
        <w:rPr>
          <w:rFonts w:eastAsia="Times New Roman" w:cs="Times New Roman"/>
        </w:rPr>
      </w:pPr>
    </w:p>
    <w:p w14:paraId="70E97D80" w14:textId="77777777" w:rsidR="00D05B3C" w:rsidRPr="00093660" w:rsidRDefault="00D05B3C" w:rsidP="00D05B3C">
      <w:pPr>
        <w:ind w:hanging="480"/>
        <w:rPr>
          <w:rFonts w:eastAsia="Times New Roman" w:cs="Times New Roman"/>
        </w:rPr>
      </w:pPr>
      <w:r w:rsidRPr="00093660">
        <w:rPr>
          <w:rFonts w:eastAsia="Times New Roman" w:cs="Times New Roman"/>
        </w:rPr>
        <w:t xml:space="preserve">25. </w:t>
      </w:r>
      <w:proofErr w:type="spellStart"/>
      <w:r w:rsidRPr="00093660">
        <w:rPr>
          <w:rFonts w:eastAsia="Times New Roman" w:cs="Times New Roman"/>
        </w:rPr>
        <w:t>Oduro</w:t>
      </w:r>
      <w:proofErr w:type="spellEnd"/>
      <w:r w:rsidRPr="00093660">
        <w:rPr>
          <w:rFonts w:eastAsia="Times New Roman" w:cs="Times New Roman"/>
        </w:rPr>
        <w:t xml:space="preserve">, A. R., </w:t>
      </w:r>
      <w:proofErr w:type="spellStart"/>
      <w:r w:rsidRPr="00093660">
        <w:rPr>
          <w:rFonts w:eastAsia="Times New Roman" w:cs="Times New Roman"/>
        </w:rPr>
        <w:t>Wak</w:t>
      </w:r>
      <w:proofErr w:type="spellEnd"/>
      <w:r w:rsidRPr="00093660">
        <w:rPr>
          <w:rFonts w:eastAsia="Times New Roman" w:cs="Times New Roman"/>
        </w:rPr>
        <w:t xml:space="preserve">, G., </w:t>
      </w:r>
      <w:proofErr w:type="spellStart"/>
      <w:r w:rsidRPr="00093660">
        <w:rPr>
          <w:rFonts w:eastAsia="Times New Roman" w:cs="Times New Roman"/>
        </w:rPr>
        <w:t>Azongo</w:t>
      </w:r>
      <w:proofErr w:type="spellEnd"/>
      <w:r w:rsidRPr="00093660">
        <w:rPr>
          <w:rFonts w:eastAsia="Times New Roman" w:cs="Times New Roman"/>
        </w:rPr>
        <w:t xml:space="preserve">, D., </w:t>
      </w:r>
      <w:proofErr w:type="spellStart"/>
      <w:r w:rsidRPr="00093660">
        <w:rPr>
          <w:rFonts w:eastAsia="Times New Roman" w:cs="Times New Roman"/>
        </w:rPr>
        <w:t>Debpuur</w:t>
      </w:r>
      <w:proofErr w:type="spellEnd"/>
      <w:r w:rsidRPr="00093660">
        <w:rPr>
          <w:rFonts w:eastAsia="Times New Roman" w:cs="Times New Roman"/>
        </w:rPr>
        <w:t xml:space="preserve">, C., </w:t>
      </w:r>
      <w:proofErr w:type="spellStart"/>
      <w:r w:rsidRPr="00093660">
        <w:rPr>
          <w:rFonts w:eastAsia="Times New Roman" w:cs="Times New Roman"/>
        </w:rPr>
        <w:t>Wontuo</w:t>
      </w:r>
      <w:proofErr w:type="spellEnd"/>
      <w:r w:rsidRPr="00093660">
        <w:rPr>
          <w:rFonts w:eastAsia="Times New Roman" w:cs="Times New Roman"/>
        </w:rPr>
        <w:t xml:space="preserve">, P., </w:t>
      </w:r>
      <w:proofErr w:type="spellStart"/>
      <w:r w:rsidRPr="00093660">
        <w:rPr>
          <w:rFonts w:eastAsia="Times New Roman" w:cs="Times New Roman"/>
        </w:rPr>
        <w:t>Kondayire</w:t>
      </w:r>
      <w:proofErr w:type="spellEnd"/>
      <w:r w:rsidRPr="00093660">
        <w:rPr>
          <w:rFonts w:eastAsia="Times New Roman" w:cs="Times New Roman"/>
        </w:rPr>
        <w:t xml:space="preserve">, F., … </w:t>
      </w:r>
      <w:proofErr w:type="spellStart"/>
      <w:r w:rsidRPr="00093660">
        <w:rPr>
          <w:rFonts w:eastAsia="Times New Roman" w:cs="Times New Roman"/>
        </w:rPr>
        <w:t>Binka</w:t>
      </w:r>
      <w:proofErr w:type="spellEnd"/>
      <w:r w:rsidRPr="00093660">
        <w:rPr>
          <w:rFonts w:eastAsia="Times New Roman" w:cs="Times New Roman"/>
        </w:rPr>
        <w:t xml:space="preserve">, F. (2012). </w:t>
      </w:r>
      <w:proofErr w:type="gramStart"/>
      <w:r w:rsidRPr="00093660">
        <w:rPr>
          <w:rFonts w:eastAsia="Times New Roman" w:cs="Times New Roman"/>
        </w:rPr>
        <w:t>Profile of the Navrongo Health and Demographic Surveillance System.</w:t>
      </w:r>
      <w:proofErr w:type="gramEnd"/>
      <w:r w:rsidRPr="00093660">
        <w:rPr>
          <w:rFonts w:eastAsia="Times New Roman" w:cs="Times New Roman"/>
        </w:rPr>
        <w:t xml:space="preserve"> </w:t>
      </w:r>
      <w:r w:rsidRPr="00093660">
        <w:rPr>
          <w:rFonts w:eastAsia="Times New Roman" w:cs="Times New Roman"/>
          <w:i/>
          <w:iCs/>
        </w:rPr>
        <w:t>International Journal of Epidemiology</w:t>
      </w:r>
      <w:r w:rsidRPr="00093660">
        <w:rPr>
          <w:rFonts w:eastAsia="Times New Roman" w:cs="Times New Roman"/>
        </w:rPr>
        <w:t xml:space="preserve">, </w:t>
      </w:r>
      <w:r w:rsidRPr="00093660">
        <w:rPr>
          <w:rFonts w:eastAsia="Times New Roman" w:cs="Times New Roman"/>
          <w:i/>
          <w:iCs/>
        </w:rPr>
        <w:t>41</w:t>
      </w:r>
      <w:r w:rsidRPr="00093660">
        <w:rPr>
          <w:rFonts w:eastAsia="Times New Roman" w:cs="Times New Roman"/>
        </w:rPr>
        <w:t xml:space="preserve">(4), 968–976. </w:t>
      </w:r>
      <w:hyperlink r:id="rId32" w:history="1">
        <w:r w:rsidRPr="00093660">
          <w:rPr>
            <w:rStyle w:val="Hyperlink"/>
            <w:rFonts w:eastAsia="Times New Roman" w:cs="Times New Roman"/>
            <w:color w:val="auto"/>
          </w:rPr>
          <w:t>http://doi.org/10.1093/ije/dys111</w:t>
        </w:r>
      </w:hyperlink>
    </w:p>
    <w:p w14:paraId="48808E90" w14:textId="77777777" w:rsidR="00D05B3C" w:rsidRPr="00093660" w:rsidRDefault="00D05B3C" w:rsidP="00D05B3C">
      <w:pPr>
        <w:ind w:hanging="480"/>
        <w:rPr>
          <w:rFonts w:eastAsia="Times New Roman" w:cs="Times New Roman"/>
        </w:rPr>
      </w:pPr>
    </w:p>
    <w:p w14:paraId="06E9F5EB" w14:textId="77777777" w:rsidR="00D05B3C" w:rsidRPr="00093660" w:rsidRDefault="00D05B3C" w:rsidP="00D05B3C">
      <w:pPr>
        <w:ind w:hanging="480"/>
        <w:rPr>
          <w:rFonts w:eastAsia="Times New Roman" w:cs="Times New Roman"/>
        </w:rPr>
      </w:pPr>
      <w:r w:rsidRPr="00093660">
        <w:rPr>
          <w:rFonts w:eastAsia="Times New Roman" w:cs="Times New Roman"/>
        </w:rPr>
        <w:t xml:space="preserve">26. </w:t>
      </w:r>
      <w:proofErr w:type="spellStart"/>
      <w:r w:rsidRPr="00093660">
        <w:rPr>
          <w:rFonts w:eastAsia="Times New Roman" w:cs="Times New Roman"/>
        </w:rPr>
        <w:t>Oduro</w:t>
      </w:r>
      <w:proofErr w:type="spellEnd"/>
      <w:r w:rsidRPr="00093660">
        <w:rPr>
          <w:rFonts w:eastAsia="Times New Roman" w:cs="Times New Roman"/>
        </w:rPr>
        <w:t>, A. (</w:t>
      </w:r>
      <w:proofErr w:type="spellStart"/>
      <w:r w:rsidRPr="00093660">
        <w:rPr>
          <w:rFonts w:eastAsia="Times New Roman" w:cs="Times New Roman"/>
        </w:rPr>
        <w:t>n.d.</w:t>
      </w:r>
      <w:proofErr w:type="spellEnd"/>
      <w:r w:rsidRPr="00093660">
        <w:rPr>
          <w:rFonts w:eastAsia="Times New Roman" w:cs="Times New Roman"/>
        </w:rPr>
        <w:t xml:space="preserve">). Navrongo Health Research Centre. </w:t>
      </w:r>
      <w:proofErr w:type="gramStart"/>
      <w:r w:rsidRPr="00093660">
        <w:rPr>
          <w:rFonts w:eastAsia="Times New Roman" w:cs="Times New Roman"/>
        </w:rPr>
        <w:t>Ghana Health Service Ministry of Health.</w:t>
      </w:r>
      <w:proofErr w:type="gramEnd"/>
    </w:p>
    <w:p w14:paraId="588BF669" w14:textId="77777777" w:rsidR="00D05B3C" w:rsidRPr="00093660" w:rsidRDefault="00D05B3C" w:rsidP="00D05B3C">
      <w:pPr>
        <w:ind w:hanging="480"/>
        <w:rPr>
          <w:rFonts w:eastAsia="Times New Roman" w:cs="Times New Roman"/>
        </w:rPr>
      </w:pPr>
    </w:p>
    <w:p w14:paraId="0C790346" w14:textId="77777777" w:rsidR="00D05B3C" w:rsidRPr="00093660" w:rsidRDefault="00D05B3C" w:rsidP="00D05B3C">
      <w:pPr>
        <w:ind w:hanging="480"/>
        <w:rPr>
          <w:rFonts w:eastAsia="Times New Roman" w:cs="Times New Roman"/>
        </w:rPr>
      </w:pPr>
      <w:r w:rsidRPr="00093660">
        <w:rPr>
          <w:rFonts w:eastAsia="Times New Roman" w:cs="Times New Roman"/>
        </w:rPr>
        <w:t xml:space="preserve">27. </w:t>
      </w:r>
      <w:proofErr w:type="spellStart"/>
      <w:r w:rsidRPr="00093660">
        <w:rPr>
          <w:rFonts w:eastAsia="Times New Roman" w:cs="Times New Roman"/>
        </w:rPr>
        <w:t>Achana</w:t>
      </w:r>
      <w:proofErr w:type="spellEnd"/>
      <w:r w:rsidRPr="00093660">
        <w:rPr>
          <w:rFonts w:eastAsia="Times New Roman" w:cs="Times New Roman"/>
        </w:rPr>
        <w:t xml:space="preserve">, F. S., </w:t>
      </w:r>
      <w:proofErr w:type="spellStart"/>
      <w:r w:rsidRPr="00093660">
        <w:rPr>
          <w:rFonts w:eastAsia="Times New Roman" w:cs="Times New Roman"/>
        </w:rPr>
        <w:t>Bawah</w:t>
      </w:r>
      <w:proofErr w:type="spellEnd"/>
      <w:r w:rsidRPr="00093660">
        <w:rPr>
          <w:rFonts w:eastAsia="Times New Roman" w:cs="Times New Roman"/>
        </w:rPr>
        <w:t xml:space="preserve">, A. A., Jackson, E. F., </w:t>
      </w:r>
      <w:proofErr w:type="spellStart"/>
      <w:r w:rsidRPr="00093660">
        <w:rPr>
          <w:rFonts w:eastAsia="Times New Roman" w:cs="Times New Roman"/>
        </w:rPr>
        <w:t>Welaga</w:t>
      </w:r>
      <w:proofErr w:type="spellEnd"/>
      <w:r w:rsidRPr="00093660">
        <w:rPr>
          <w:rFonts w:eastAsia="Times New Roman" w:cs="Times New Roman"/>
        </w:rPr>
        <w:t xml:space="preserve">, P., </w:t>
      </w:r>
      <w:proofErr w:type="spellStart"/>
      <w:r w:rsidRPr="00093660">
        <w:rPr>
          <w:rFonts w:eastAsia="Times New Roman" w:cs="Times New Roman"/>
        </w:rPr>
        <w:t>Awine</w:t>
      </w:r>
      <w:proofErr w:type="spellEnd"/>
      <w:r w:rsidRPr="00093660">
        <w:rPr>
          <w:rFonts w:eastAsia="Times New Roman" w:cs="Times New Roman"/>
        </w:rPr>
        <w:t xml:space="preserve">, T., </w:t>
      </w:r>
      <w:proofErr w:type="spellStart"/>
      <w:r w:rsidRPr="00093660">
        <w:rPr>
          <w:rFonts w:eastAsia="Times New Roman" w:cs="Times New Roman"/>
        </w:rPr>
        <w:t>Asuo-Mante</w:t>
      </w:r>
      <w:proofErr w:type="spellEnd"/>
      <w:r w:rsidRPr="00093660">
        <w:rPr>
          <w:rFonts w:eastAsia="Times New Roman" w:cs="Times New Roman"/>
        </w:rPr>
        <w:t xml:space="preserve">, E., … Phillips, J. F. (2015). </w:t>
      </w:r>
      <w:proofErr w:type="gramStart"/>
      <w:r w:rsidRPr="00093660">
        <w:rPr>
          <w:rFonts w:eastAsia="Times New Roman" w:cs="Times New Roman"/>
        </w:rPr>
        <w:t>Spatial and socio-demographic determinants of contraceptive use in the Upper East region of Ghana.</w:t>
      </w:r>
      <w:proofErr w:type="gramEnd"/>
      <w:r w:rsidRPr="00093660">
        <w:rPr>
          <w:rFonts w:eastAsia="Times New Roman" w:cs="Times New Roman"/>
        </w:rPr>
        <w:t xml:space="preserve"> </w:t>
      </w:r>
      <w:proofErr w:type="gramStart"/>
      <w:r w:rsidRPr="00093660">
        <w:rPr>
          <w:rFonts w:eastAsia="Times New Roman" w:cs="Times New Roman"/>
          <w:i/>
          <w:iCs/>
        </w:rPr>
        <w:t>Reproductive Health</w:t>
      </w:r>
      <w:r w:rsidRPr="00093660">
        <w:rPr>
          <w:rFonts w:eastAsia="Times New Roman" w:cs="Times New Roman"/>
        </w:rPr>
        <w:t xml:space="preserve">, </w:t>
      </w:r>
      <w:r w:rsidRPr="00093660">
        <w:rPr>
          <w:rFonts w:eastAsia="Times New Roman" w:cs="Times New Roman"/>
          <w:i/>
          <w:iCs/>
        </w:rPr>
        <w:t>12</w:t>
      </w:r>
      <w:r w:rsidRPr="00093660">
        <w:rPr>
          <w:rFonts w:eastAsia="Times New Roman" w:cs="Times New Roman"/>
        </w:rPr>
        <w:t>, 29.</w:t>
      </w:r>
      <w:proofErr w:type="gramEnd"/>
      <w:r w:rsidRPr="00093660">
        <w:rPr>
          <w:rFonts w:eastAsia="Times New Roman" w:cs="Times New Roman"/>
        </w:rPr>
        <w:t xml:space="preserve"> </w:t>
      </w:r>
      <w:hyperlink r:id="rId33" w:history="1">
        <w:r w:rsidRPr="00093660">
          <w:rPr>
            <w:rStyle w:val="Hyperlink"/>
            <w:rFonts w:eastAsia="Times New Roman" w:cs="Times New Roman"/>
            <w:color w:val="auto"/>
          </w:rPr>
          <w:t>http://doi.org/10.1186/s12978-015-0017-8</w:t>
        </w:r>
      </w:hyperlink>
    </w:p>
    <w:p w14:paraId="197F41D7" w14:textId="77777777" w:rsidR="00D05B3C" w:rsidRPr="00093660" w:rsidRDefault="00D05B3C" w:rsidP="00D05B3C">
      <w:pPr>
        <w:ind w:hanging="480"/>
        <w:rPr>
          <w:rFonts w:eastAsia="Times New Roman" w:cs="Times New Roman"/>
        </w:rPr>
      </w:pPr>
    </w:p>
    <w:p w14:paraId="420D8B6E" w14:textId="77777777" w:rsidR="00D05B3C" w:rsidRPr="00093660" w:rsidRDefault="00D05B3C" w:rsidP="00D05B3C">
      <w:pPr>
        <w:ind w:hanging="480"/>
        <w:rPr>
          <w:rFonts w:eastAsia="Times New Roman" w:cs="Times New Roman"/>
        </w:rPr>
      </w:pPr>
      <w:r w:rsidRPr="00093660">
        <w:rPr>
          <w:rFonts w:eastAsia="Times New Roman" w:cs="Times New Roman"/>
        </w:rPr>
        <w:t xml:space="preserve">28. Moyer, C. A., </w:t>
      </w:r>
      <w:proofErr w:type="spellStart"/>
      <w:r w:rsidRPr="00093660">
        <w:rPr>
          <w:rFonts w:eastAsia="Times New Roman" w:cs="Times New Roman"/>
        </w:rPr>
        <w:t>Aborigo</w:t>
      </w:r>
      <w:proofErr w:type="spellEnd"/>
      <w:r w:rsidRPr="00093660">
        <w:rPr>
          <w:rFonts w:eastAsia="Times New Roman" w:cs="Times New Roman"/>
        </w:rPr>
        <w:t xml:space="preserve">, R. A., </w:t>
      </w:r>
      <w:proofErr w:type="spellStart"/>
      <w:r w:rsidRPr="00093660">
        <w:rPr>
          <w:rFonts w:eastAsia="Times New Roman" w:cs="Times New Roman"/>
        </w:rPr>
        <w:t>Kaselitz</w:t>
      </w:r>
      <w:proofErr w:type="spellEnd"/>
      <w:r w:rsidRPr="00093660">
        <w:rPr>
          <w:rFonts w:eastAsia="Times New Roman" w:cs="Times New Roman"/>
        </w:rPr>
        <w:t xml:space="preserve">, E. B., Gupta, M. L., </w:t>
      </w:r>
      <w:proofErr w:type="spellStart"/>
      <w:r w:rsidRPr="00093660">
        <w:rPr>
          <w:rFonts w:eastAsia="Times New Roman" w:cs="Times New Roman"/>
        </w:rPr>
        <w:t>Oduro</w:t>
      </w:r>
      <w:proofErr w:type="spellEnd"/>
      <w:r w:rsidRPr="00093660">
        <w:rPr>
          <w:rFonts w:eastAsia="Times New Roman" w:cs="Times New Roman"/>
        </w:rPr>
        <w:t xml:space="preserve">, A., &amp; Williams, J. (2016). </w:t>
      </w:r>
      <w:proofErr w:type="spellStart"/>
      <w:r w:rsidRPr="00093660">
        <w:rPr>
          <w:rFonts w:eastAsia="Times New Roman" w:cs="Times New Roman"/>
        </w:rPr>
        <w:t>PREventing</w:t>
      </w:r>
      <w:proofErr w:type="spellEnd"/>
      <w:r w:rsidRPr="00093660">
        <w:rPr>
          <w:rFonts w:eastAsia="Times New Roman" w:cs="Times New Roman"/>
        </w:rPr>
        <w:t xml:space="preserve"> Maternal And Neonatal Deaths (PREMAND): a study protocol for examining social and cultural factors contributing to infant and maternal deaths and </w:t>
      </w:r>
      <w:proofErr w:type="gramStart"/>
      <w:r w:rsidRPr="00093660">
        <w:rPr>
          <w:rFonts w:eastAsia="Times New Roman" w:cs="Times New Roman"/>
        </w:rPr>
        <w:t>near-misses</w:t>
      </w:r>
      <w:proofErr w:type="gramEnd"/>
      <w:r w:rsidRPr="00093660">
        <w:rPr>
          <w:rFonts w:eastAsia="Times New Roman" w:cs="Times New Roman"/>
        </w:rPr>
        <w:t xml:space="preserve"> in rural northern Ghana. </w:t>
      </w:r>
      <w:proofErr w:type="gramStart"/>
      <w:r w:rsidRPr="00093660">
        <w:rPr>
          <w:rFonts w:eastAsia="Times New Roman" w:cs="Times New Roman"/>
          <w:i/>
          <w:iCs/>
        </w:rPr>
        <w:t>Reproductive Health</w:t>
      </w:r>
      <w:r w:rsidRPr="00093660">
        <w:rPr>
          <w:rFonts w:eastAsia="Times New Roman" w:cs="Times New Roman"/>
        </w:rPr>
        <w:t xml:space="preserve">, </w:t>
      </w:r>
      <w:r w:rsidRPr="00093660">
        <w:rPr>
          <w:rFonts w:eastAsia="Times New Roman" w:cs="Times New Roman"/>
          <w:i/>
          <w:iCs/>
        </w:rPr>
        <w:t>13</w:t>
      </w:r>
      <w:r w:rsidRPr="00093660">
        <w:rPr>
          <w:rFonts w:eastAsia="Times New Roman" w:cs="Times New Roman"/>
        </w:rPr>
        <w:t>(1).</w:t>
      </w:r>
      <w:proofErr w:type="gramEnd"/>
      <w:r w:rsidRPr="00093660">
        <w:rPr>
          <w:rFonts w:eastAsia="Times New Roman" w:cs="Times New Roman"/>
        </w:rPr>
        <w:t xml:space="preserve"> </w:t>
      </w:r>
      <w:hyperlink r:id="rId34" w:history="1">
        <w:r w:rsidRPr="00093660">
          <w:rPr>
            <w:rStyle w:val="Hyperlink"/>
            <w:rFonts w:eastAsia="Times New Roman" w:cs="Times New Roman"/>
            <w:color w:val="auto"/>
          </w:rPr>
          <w:t>http://doi.org/10.1186/s12978-016-0142-z</w:t>
        </w:r>
      </w:hyperlink>
    </w:p>
    <w:p w14:paraId="1CAAC8E4" w14:textId="77777777" w:rsidR="00D05B3C" w:rsidRPr="00093660" w:rsidRDefault="00D05B3C" w:rsidP="00D05B3C">
      <w:pPr>
        <w:ind w:hanging="480"/>
        <w:rPr>
          <w:rFonts w:eastAsia="Times New Roman" w:cs="Times New Roman"/>
        </w:rPr>
      </w:pPr>
    </w:p>
    <w:p w14:paraId="5EE982B5" w14:textId="77777777" w:rsidR="00D05B3C" w:rsidRPr="00093660" w:rsidRDefault="00D05B3C" w:rsidP="00D05B3C">
      <w:pPr>
        <w:ind w:hanging="480"/>
        <w:rPr>
          <w:rFonts w:eastAsia="Times New Roman" w:cs="Times New Roman"/>
        </w:rPr>
      </w:pPr>
      <w:r w:rsidRPr="00093660">
        <w:rPr>
          <w:rFonts w:eastAsia="Times New Roman" w:cs="Times New Roman"/>
        </w:rPr>
        <w:t xml:space="preserve">29. </w:t>
      </w:r>
      <w:proofErr w:type="spellStart"/>
      <w:r w:rsidRPr="00093660">
        <w:rPr>
          <w:rFonts w:eastAsia="Times New Roman" w:cs="Times New Roman"/>
        </w:rPr>
        <w:t>Onwujekwe</w:t>
      </w:r>
      <w:proofErr w:type="spellEnd"/>
      <w:r w:rsidRPr="00093660">
        <w:rPr>
          <w:rFonts w:eastAsia="Times New Roman" w:cs="Times New Roman"/>
        </w:rPr>
        <w:t xml:space="preserve">, O., </w:t>
      </w:r>
      <w:proofErr w:type="spellStart"/>
      <w:r w:rsidRPr="00093660">
        <w:rPr>
          <w:rFonts w:eastAsia="Times New Roman" w:cs="Times New Roman"/>
        </w:rPr>
        <w:t>Uzochukwu</w:t>
      </w:r>
      <w:proofErr w:type="spellEnd"/>
      <w:r w:rsidRPr="00093660">
        <w:rPr>
          <w:rFonts w:eastAsia="Times New Roman" w:cs="Times New Roman"/>
        </w:rPr>
        <w:t xml:space="preserve">, B., </w:t>
      </w:r>
      <w:proofErr w:type="spellStart"/>
      <w:r w:rsidRPr="00093660">
        <w:rPr>
          <w:rFonts w:eastAsia="Times New Roman" w:cs="Times New Roman"/>
        </w:rPr>
        <w:t>Eze</w:t>
      </w:r>
      <w:proofErr w:type="spellEnd"/>
      <w:r w:rsidRPr="00093660">
        <w:rPr>
          <w:rFonts w:eastAsia="Times New Roman" w:cs="Times New Roman"/>
        </w:rPr>
        <w:t xml:space="preserve">, S., </w:t>
      </w:r>
      <w:proofErr w:type="spellStart"/>
      <w:r w:rsidRPr="00093660">
        <w:rPr>
          <w:rFonts w:eastAsia="Times New Roman" w:cs="Times New Roman"/>
        </w:rPr>
        <w:t>Obikeze</w:t>
      </w:r>
      <w:proofErr w:type="spellEnd"/>
      <w:r w:rsidRPr="00093660">
        <w:rPr>
          <w:rFonts w:eastAsia="Times New Roman" w:cs="Times New Roman"/>
        </w:rPr>
        <w:t xml:space="preserve">, E., </w:t>
      </w:r>
      <w:proofErr w:type="spellStart"/>
      <w:r w:rsidRPr="00093660">
        <w:rPr>
          <w:rFonts w:eastAsia="Times New Roman" w:cs="Times New Roman"/>
        </w:rPr>
        <w:t>Okoli</w:t>
      </w:r>
      <w:proofErr w:type="spellEnd"/>
      <w:r w:rsidRPr="00093660">
        <w:rPr>
          <w:rFonts w:eastAsia="Times New Roman" w:cs="Times New Roman"/>
        </w:rPr>
        <w:t xml:space="preserve">, C., &amp; </w:t>
      </w:r>
      <w:proofErr w:type="spellStart"/>
      <w:r w:rsidRPr="00093660">
        <w:rPr>
          <w:rFonts w:eastAsia="Times New Roman" w:cs="Times New Roman"/>
        </w:rPr>
        <w:t>Ochonma</w:t>
      </w:r>
      <w:proofErr w:type="spellEnd"/>
      <w:r w:rsidRPr="00093660">
        <w:rPr>
          <w:rFonts w:eastAsia="Times New Roman" w:cs="Times New Roman"/>
        </w:rPr>
        <w:t xml:space="preserve">, O. (2008). Improving equity in malaria treatment: Relationship of socio-economic status with health seeking as well as with perceptions of ease of using the services of different providers for the treatment of malaria in Nigeria. </w:t>
      </w:r>
      <w:proofErr w:type="gramStart"/>
      <w:r w:rsidRPr="00093660">
        <w:rPr>
          <w:rFonts w:eastAsia="Times New Roman" w:cs="Times New Roman"/>
          <w:i/>
          <w:iCs/>
        </w:rPr>
        <w:t>Malaria Journal</w:t>
      </w:r>
      <w:r w:rsidRPr="00093660">
        <w:rPr>
          <w:rFonts w:eastAsia="Times New Roman" w:cs="Times New Roman"/>
        </w:rPr>
        <w:t xml:space="preserve">, </w:t>
      </w:r>
      <w:r w:rsidRPr="00093660">
        <w:rPr>
          <w:rFonts w:eastAsia="Times New Roman" w:cs="Times New Roman"/>
          <w:i/>
          <w:iCs/>
        </w:rPr>
        <w:t>7</w:t>
      </w:r>
      <w:r w:rsidRPr="00093660">
        <w:rPr>
          <w:rFonts w:eastAsia="Times New Roman" w:cs="Times New Roman"/>
        </w:rPr>
        <w:t>, 5.</w:t>
      </w:r>
      <w:proofErr w:type="gramEnd"/>
      <w:r w:rsidRPr="00093660">
        <w:rPr>
          <w:rFonts w:eastAsia="Times New Roman" w:cs="Times New Roman"/>
        </w:rPr>
        <w:t xml:space="preserve"> https://doi.org/10.1186/1475-2875-7-5</w:t>
      </w:r>
    </w:p>
    <w:p w14:paraId="3F483637" w14:textId="77777777" w:rsidR="00D05B3C" w:rsidRPr="00093660" w:rsidRDefault="00D05B3C" w:rsidP="00D05B3C">
      <w:pPr>
        <w:spacing w:line="480" w:lineRule="auto"/>
        <w:ind w:hanging="480"/>
        <w:rPr>
          <w:rFonts w:eastAsia="Times New Roman" w:cs="Times New Roman"/>
        </w:rPr>
      </w:pPr>
    </w:p>
    <w:p w14:paraId="5054BB5D" w14:textId="77777777" w:rsidR="00D05B3C" w:rsidRPr="00093660" w:rsidRDefault="00D05B3C" w:rsidP="00D05B3C"/>
    <w:p w14:paraId="06A7FAAD" w14:textId="77777777" w:rsidR="00241413" w:rsidRPr="00241413" w:rsidRDefault="00241413" w:rsidP="000A395B">
      <w:pPr>
        <w:spacing w:line="360" w:lineRule="auto"/>
        <w:jc w:val="both"/>
        <w:rPr>
          <w:b/>
        </w:rPr>
      </w:pPr>
    </w:p>
    <w:sectPr w:rsidR="00241413" w:rsidRPr="00241413" w:rsidSect="00A056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9564B" w14:textId="77777777" w:rsidR="00F22D17" w:rsidRDefault="00F22D17" w:rsidP="0047383F">
      <w:r>
        <w:separator/>
      </w:r>
    </w:p>
  </w:endnote>
  <w:endnote w:type="continuationSeparator" w:id="0">
    <w:p w14:paraId="66E7ED26" w14:textId="77777777" w:rsidR="00F22D17" w:rsidRDefault="00F22D17" w:rsidP="0047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16E16" w14:textId="77777777" w:rsidR="00F22D17" w:rsidRDefault="00F22D17" w:rsidP="00576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098C8A" w14:textId="77777777" w:rsidR="00F22D17" w:rsidRDefault="00F22D17" w:rsidP="00576F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AE2B5" w14:textId="77777777" w:rsidR="00F22D17" w:rsidRDefault="00F22D17" w:rsidP="00576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7B77">
      <w:rPr>
        <w:rStyle w:val="PageNumber"/>
        <w:noProof/>
      </w:rPr>
      <w:t>40</w:t>
    </w:r>
    <w:r>
      <w:rPr>
        <w:rStyle w:val="PageNumber"/>
      </w:rPr>
      <w:fldChar w:fldCharType="end"/>
    </w:r>
  </w:p>
  <w:p w14:paraId="2703B7B2" w14:textId="77777777" w:rsidR="00F22D17" w:rsidRDefault="00F22D17" w:rsidP="00576FC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06EAC" w14:textId="77777777" w:rsidR="00F22D17" w:rsidRDefault="00F22D17" w:rsidP="0047383F">
      <w:r>
        <w:separator/>
      </w:r>
    </w:p>
  </w:footnote>
  <w:footnote w:type="continuationSeparator" w:id="0">
    <w:p w14:paraId="03401416" w14:textId="77777777" w:rsidR="00F22D17" w:rsidRDefault="00F22D17" w:rsidP="004738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42F4C" w14:textId="77777777" w:rsidR="00F22D17" w:rsidRDefault="00DE7B77">
    <w:pPr>
      <w:pStyle w:val="Header"/>
    </w:pPr>
    <w:sdt>
      <w:sdtPr>
        <w:id w:val="171999623"/>
        <w:placeholder>
          <w:docPart w:val="FB360886F547324CB9CEF53AF679B3CA"/>
        </w:placeholder>
        <w:temporary/>
        <w:showingPlcHdr/>
      </w:sdtPr>
      <w:sdtEndPr/>
      <w:sdtContent>
        <w:r w:rsidR="00F22D17">
          <w:t>[Type text]</w:t>
        </w:r>
      </w:sdtContent>
    </w:sdt>
    <w:r w:rsidR="00F22D17">
      <w:ptab w:relativeTo="margin" w:alignment="center" w:leader="none"/>
    </w:r>
    <w:sdt>
      <w:sdtPr>
        <w:id w:val="171999624"/>
        <w:placeholder>
          <w:docPart w:val="2678E422E383604F8306C8B1B7176B77"/>
        </w:placeholder>
        <w:temporary/>
        <w:showingPlcHdr/>
      </w:sdtPr>
      <w:sdtEndPr/>
      <w:sdtContent>
        <w:r w:rsidR="00F22D17">
          <w:t>[Type text]</w:t>
        </w:r>
      </w:sdtContent>
    </w:sdt>
    <w:r w:rsidR="00F22D17">
      <w:ptab w:relativeTo="margin" w:alignment="right" w:leader="none"/>
    </w:r>
    <w:sdt>
      <w:sdtPr>
        <w:id w:val="171999625"/>
        <w:placeholder>
          <w:docPart w:val="728D871A2FDBE149838EDE7BB6ABD62F"/>
        </w:placeholder>
        <w:temporary/>
        <w:showingPlcHdr/>
      </w:sdtPr>
      <w:sdtEndPr/>
      <w:sdtContent>
        <w:r w:rsidR="00F22D17">
          <w:t>[Type text]</w:t>
        </w:r>
      </w:sdtContent>
    </w:sdt>
  </w:p>
  <w:p w14:paraId="0EAF506A" w14:textId="77777777" w:rsidR="00F22D17" w:rsidRDefault="00F22D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58DCD" w14:textId="1B8F653F" w:rsidR="00F22D17" w:rsidRDefault="00F22D17">
    <w:pPr>
      <w:pStyle w:val="Header"/>
    </w:pPr>
    <w:r>
      <w:t>Jack Sardinia</w:t>
    </w:r>
    <w:r>
      <w:ptab w:relativeTo="margin" w:alignment="center" w:leader="none"/>
    </w:r>
    <w:r>
      <w:t>INTH-392</w:t>
    </w:r>
    <w:r>
      <w:ptab w:relativeTo="margin" w:alignment="right" w:leader="none"/>
    </w:r>
    <w:r>
      <w:t>Research Report</w:t>
    </w:r>
  </w:p>
  <w:p w14:paraId="5723B4D5" w14:textId="77777777" w:rsidR="00F22D17" w:rsidRDefault="00F22D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8C15C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CE72EB5"/>
    <w:multiLevelType w:val="hybridMultilevel"/>
    <w:tmpl w:val="024E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BC6A0D"/>
    <w:multiLevelType w:val="hybridMultilevel"/>
    <w:tmpl w:val="6646E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CD83CD0"/>
    <w:multiLevelType w:val="hybridMultilevel"/>
    <w:tmpl w:val="4BA43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70D"/>
    <w:rsid w:val="000163C8"/>
    <w:rsid w:val="000174CE"/>
    <w:rsid w:val="00036D60"/>
    <w:rsid w:val="0004403A"/>
    <w:rsid w:val="00067DC7"/>
    <w:rsid w:val="00070DB2"/>
    <w:rsid w:val="000A1649"/>
    <w:rsid w:val="000A395B"/>
    <w:rsid w:val="000A6ADF"/>
    <w:rsid w:val="000B2AE0"/>
    <w:rsid w:val="000B5D9F"/>
    <w:rsid w:val="000E164D"/>
    <w:rsid w:val="0012052B"/>
    <w:rsid w:val="001379BD"/>
    <w:rsid w:val="00142811"/>
    <w:rsid w:val="00172F76"/>
    <w:rsid w:val="00195652"/>
    <w:rsid w:val="001A35E7"/>
    <w:rsid w:val="001C57AB"/>
    <w:rsid w:val="001F6416"/>
    <w:rsid w:val="001F6C59"/>
    <w:rsid w:val="00202F56"/>
    <w:rsid w:val="00210D1D"/>
    <w:rsid w:val="0021412D"/>
    <w:rsid w:val="0023788B"/>
    <w:rsid w:val="00241413"/>
    <w:rsid w:val="00244CF6"/>
    <w:rsid w:val="00247368"/>
    <w:rsid w:val="00254E73"/>
    <w:rsid w:val="00271B85"/>
    <w:rsid w:val="00274F1A"/>
    <w:rsid w:val="0029040F"/>
    <w:rsid w:val="002E3BFB"/>
    <w:rsid w:val="002E4150"/>
    <w:rsid w:val="002F1D27"/>
    <w:rsid w:val="002F3DDE"/>
    <w:rsid w:val="00342912"/>
    <w:rsid w:val="0037164B"/>
    <w:rsid w:val="00375D27"/>
    <w:rsid w:val="0039241C"/>
    <w:rsid w:val="003E276C"/>
    <w:rsid w:val="003E46FF"/>
    <w:rsid w:val="0041712C"/>
    <w:rsid w:val="00436D3C"/>
    <w:rsid w:val="00442140"/>
    <w:rsid w:val="00450AFD"/>
    <w:rsid w:val="00457628"/>
    <w:rsid w:val="00471870"/>
    <w:rsid w:val="0047383F"/>
    <w:rsid w:val="00496B63"/>
    <w:rsid w:val="004A1326"/>
    <w:rsid w:val="004A421A"/>
    <w:rsid w:val="004B0FC6"/>
    <w:rsid w:val="004E32F4"/>
    <w:rsid w:val="004F679E"/>
    <w:rsid w:val="005329CE"/>
    <w:rsid w:val="00536A9D"/>
    <w:rsid w:val="005422C0"/>
    <w:rsid w:val="0054729C"/>
    <w:rsid w:val="005749FA"/>
    <w:rsid w:val="00575174"/>
    <w:rsid w:val="00576FC8"/>
    <w:rsid w:val="0059405C"/>
    <w:rsid w:val="005A2001"/>
    <w:rsid w:val="005A478B"/>
    <w:rsid w:val="005B076E"/>
    <w:rsid w:val="005E0655"/>
    <w:rsid w:val="005E60C2"/>
    <w:rsid w:val="005F2EE9"/>
    <w:rsid w:val="006055DC"/>
    <w:rsid w:val="00607E2C"/>
    <w:rsid w:val="00613279"/>
    <w:rsid w:val="0063585F"/>
    <w:rsid w:val="006C3D00"/>
    <w:rsid w:val="006D6E36"/>
    <w:rsid w:val="006F36CB"/>
    <w:rsid w:val="00707EA2"/>
    <w:rsid w:val="00716EE1"/>
    <w:rsid w:val="0072239C"/>
    <w:rsid w:val="00751464"/>
    <w:rsid w:val="00754E95"/>
    <w:rsid w:val="007576A2"/>
    <w:rsid w:val="007616D5"/>
    <w:rsid w:val="00784D84"/>
    <w:rsid w:val="00786A95"/>
    <w:rsid w:val="00792F3A"/>
    <w:rsid w:val="007B79D4"/>
    <w:rsid w:val="007E1F7F"/>
    <w:rsid w:val="00800743"/>
    <w:rsid w:val="00807430"/>
    <w:rsid w:val="008202D8"/>
    <w:rsid w:val="0083580D"/>
    <w:rsid w:val="00842DD2"/>
    <w:rsid w:val="00846F75"/>
    <w:rsid w:val="008474F1"/>
    <w:rsid w:val="00853117"/>
    <w:rsid w:val="00870130"/>
    <w:rsid w:val="0088200F"/>
    <w:rsid w:val="008B2368"/>
    <w:rsid w:val="008C6F1D"/>
    <w:rsid w:val="008E5557"/>
    <w:rsid w:val="00917A08"/>
    <w:rsid w:val="0094182A"/>
    <w:rsid w:val="0094438B"/>
    <w:rsid w:val="0098059C"/>
    <w:rsid w:val="00996823"/>
    <w:rsid w:val="009A057D"/>
    <w:rsid w:val="009A094D"/>
    <w:rsid w:val="009A3FEB"/>
    <w:rsid w:val="009A6761"/>
    <w:rsid w:val="009B6CAF"/>
    <w:rsid w:val="009D3198"/>
    <w:rsid w:val="009E2B42"/>
    <w:rsid w:val="00A0001B"/>
    <w:rsid w:val="00A056EB"/>
    <w:rsid w:val="00A13B3B"/>
    <w:rsid w:val="00A257E5"/>
    <w:rsid w:val="00A60ECB"/>
    <w:rsid w:val="00A70EEF"/>
    <w:rsid w:val="00A727BF"/>
    <w:rsid w:val="00A8285B"/>
    <w:rsid w:val="00A82FE9"/>
    <w:rsid w:val="00A919D3"/>
    <w:rsid w:val="00AA24C7"/>
    <w:rsid w:val="00AC34CF"/>
    <w:rsid w:val="00AC785B"/>
    <w:rsid w:val="00AD0938"/>
    <w:rsid w:val="00B0462A"/>
    <w:rsid w:val="00B13E1C"/>
    <w:rsid w:val="00B30A9E"/>
    <w:rsid w:val="00B30E75"/>
    <w:rsid w:val="00B35D67"/>
    <w:rsid w:val="00B442FD"/>
    <w:rsid w:val="00B519ED"/>
    <w:rsid w:val="00B90D9C"/>
    <w:rsid w:val="00BB1BD8"/>
    <w:rsid w:val="00BB30A2"/>
    <w:rsid w:val="00C10595"/>
    <w:rsid w:val="00C124D6"/>
    <w:rsid w:val="00C13314"/>
    <w:rsid w:val="00C16AE9"/>
    <w:rsid w:val="00C27575"/>
    <w:rsid w:val="00C27E5A"/>
    <w:rsid w:val="00C56F52"/>
    <w:rsid w:val="00C80726"/>
    <w:rsid w:val="00CE73C1"/>
    <w:rsid w:val="00D05B3C"/>
    <w:rsid w:val="00D1773A"/>
    <w:rsid w:val="00D37153"/>
    <w:rsid w:val="00D452DF"/>
    <w:rsid w:val="00D4584A"/>
    <w:rsid w:val="00D67238"/>
    <w:rsid w:val="00DB66B2"/>
    <w:rsid w:val="00DC09EF"/>
    <w:rsid w:val="00DC4768"/>
    <w:rsid w:val="00DE7B77"/>
    <w:rsid w:val="00E13802"/>
    <w:rsid w:val="00E260E2"/>
    <w:rsid w:val="00E41DC3"/>
    <w:rsid w:val="00E53B2D"/>
    <w:rsid w:val="00E66E5F"/>
    <w:rsid w:val="00E71347"/>
    <w:rsid w:val="00E75331"/>
    <w:rsid w:val="00E76DD0"/>
    <w:rsid w:val="00E93307"/>
    <w:rsid w:val="00ED529F"/>
    <w:rsid w:val="00EE38F0"/>
    <w:rsid w:val="00EE6AC7"/>
    <w:rsid w:val="00EF4147"/>
    <w:rsid w:val="00F22D17"/>
    <w:rsid w:val="00F4448A"/>
    <w:rsid w:val="00F66C78"/>
    <w:rsid w:val="00F67266"/>
    <w:rsid w:val="00F6770D"/>
    <w:rsid w:val="00F7143B"/>
    <w:rsid w:val="00F7181A"/>
    <w:rsid w:val="00F7691A"/>
    <w:rsid w:val="00F8699F"/>
    <w:rsid w:val="00F94708"/>
    <w:rsid w:val="00F9635B"/>
    <w:rsid w:val="00FB02B3"/>
    <w:rsid w:val="00FB1CFE"/>
    <w:rsid w:val="00FC4D13"/>
    <w:rsid w:val="00FC7415"/>
    <w:rsid w:val="00FD38F7"/>
    <w:rsid w:val="00FD5C4D"/>
    <w:rsid w:val="00FD7D6D"/>
    <w:rsid w:val="00FE2464"/>
    <w:rsid w:val="00FE3907"/>
    <w:rsid w:val="00FF6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DA0D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6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B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1F7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B5D9F"/>
    <w:pPr>
      <w:keepNext/>
      <w:numPr>
        <w:numId w:val="1"/>
      </w:numPr>
      <w:contextualSpacing/>
      <w:outlineLvl w:val="0"/>
    </w:pPr>
    <w:rPr>
      <w:rFonts w:cs="Times New Roman"/>
    </w:rPr>
  </w:style>
  <w:style w:type="paragraph" w:styleId="NoteLevel2">
    <w:name w:val="Note Level 2"/>
    <w:basedOn w:val="Normal"/>
    <w:uiPriority w:val="99"/>
    <w:semiHidden/>
    <w:unhideWhenUsed/>
    <w:rsid w:val="000B5D9F"/>
    <w:pPr>
      <w:keepNext/>
      <w:numPr>
        <w:ilvl w:val="1"/>
        <w:numId w:val="1"/>
      </w:numPr>
      <w:contextualSpacing/>
      <w:outlineLvl w:val="1"/>
    </w:pPr>
    <w:rPr>
      <w:rFonts w:cs="Times New Roman"/>
    </w:rPr>
  </w:style>
  <w:style w:type="paragraph" w:styleId="NoteLevel3">
    <w:name w:val="Note Level 3"/>
    <w:basedOn w:val="Normal"/>
    <w:uiPriority w:val="99"/>
    <w:semiHidden/>
    <w:unhideWhenUsed/>
    <w:rsid w:val="000B5D9F"/>
    <w:pPr>
      <w:keepNext/>
      <w:numPr>
        <w:ilvl w:val="2"/>
        <w:numId w:val="1"/>
      </w:numPr>
      <w:contextualSpacing/>
      <w:outlineLvl w:val="2"/>
    </w:pPr>
    <w:rPr>
      <w:rFonts w:cs="Times New Roman"/>
    </w:rPr>
  </w:style>
  <w:style w:type="paragraph" w:styleId="NoteLevel4">
    <w:name w:val="Note Level 4"/>
    <w:basedOn w:val="Normal"/>
    <w:uiPriority w:val="99"/>
    <w:semiHidden/>
    <w:unhideWhenUsed/>
    <w:rsid w:val="000B5D9F"/>
    <w:pPr>
      <w:keepNext/>
      <w:numPr>
        <w:ilvl w:val="3"/>
        <w:numId w:val="1"/>
      </w:numPr>
      <w:contextualSpacing/>
      <w:outlineLvl w:val="3"/>
    </w:pPr>
    <w:rPr>
      <w:rFonts w:cs="Times New Roman"/>
    </w:rPr>
  </w:style>
  <w:style w:type="paragraph" w:styleId="NoteLevel5">
    <w:name w:val="Note Level 5"/>
    <w:basedOn w:val="Normal"/>
    <w:uiPriority w:val="99"/>
    <w:semiHidden/>
    <w:unhideWhenUsed/>
    <w:rsid w:val="000B5D9F"/>
    <w:pPr>
      <w:keepNext/>
      <w:numPr>
        <w:ilvl w:val="4"/>
        <w:numId w:val="1"/>
      </w:numPr>
      <w:contextualSpacing/>
      <w:outlineLvl w:val="4"/>
    </w:pPr>
    <w:rPr>
      <w:rFonts w:cs="Times New Roman"/>
    </w:rPr>
  </w:style>
  <w:style w:type="paragraph" w:styleId="NoteLevel6">
    <w:name w:val="Note Level 6"/>
    <w:basedOn w:val="Normal"/>
    <w:uiPriority w:val="99"/>
    <w:semiHidden/>
    <w:unhideWhenUsed/>
    <w:rsid w:val="000B5D9F"/>
    <w:pPr>
      <w:keepNext/>
      <w:numPr>
        <w:ilvl w:val="5"/>
        <w:numId w:val="1"/>
      </w:numPr>
      <w:contextualSpacing/>
      <w:outlineLvl w:val="5"/>
    </w:pPr>
    <w:rPr>
      <w:rFonts w:cs="Times New Roman"/>
    </w:rPr>
  </w:style>
  <w:style w:type="paragraph" w:styleId="NoteLevel7">
    <w:name w:val="Note Level 7"/>
    <w:basedOn w:val="Normal"/>
    <w:uiPriority w:val="99"/>
    <w:semiHidden/>
    <w:unhideWhenUsed/>
    <w:rsid w:val="000B5D9F"/>
    <w:pPr>
      <w:keepNext/>
      <w:numPr>
        <w:ilvl w:val="6"/>
        <w:numId w:val="1"/>
      </w:numPr>
      <w:contextualSpacing/>
      <w:outlineLvl w:val="6"/>
    </w:pPr>
    <w:rPr>
      <w:rFonts w:cs="Times New Roman"/>
    </w:rPr>
  </w:style>
  <w:style w:type="paragraph" w:styleId="NoteLevel8">
    <w:name w:val="Note Level 8"/>
    <w:basedOn w:val="Normal"/>
    <w:uiPriority w:val="99"/>
    <w:semiHidden/>
    <w:unhideWhenUsed/>
    <w:rsid w:val="000B5D9F"/>
    <w:pPr>
      <w:keepNext/>
      <w:numPr>
        <w:ilvl w:val="7"/>
        <w:numId w:val="1"/>
      </w:numPr>
      <w:contextualSpacing/>
      <w:outlineLvl w:val="7"/>
    </w:pPr>
    <w:rPr>
      <w:rFonts w:cs="Times New Roman"/>
    </w:rPr>
  </w:style>
  <w:style w:type="paragraph" w:styleId="NoteLevel9">
    <w:name w:val="Note Level 9"/>
    <w:basedOn w:val="Normal"/>
    <w:uiPriority w:val="99"/>
    <w:semiHidden/>
    <w:unhideWhenUsed/>
    <w:rsid w:val="000B5D9F"/>
    <w:pPr>
      <w:keepNext/>
      <w:numPr>
        <w:ilvl w:val="8"/>
        <w:numId w:val="1"/>
      </w:numPr>
      <w:contextualSpacing/>
      <w:outlineLvl w:val="8"/>
    </w:pPr>
    <w:rPr>
      <w:rFonts w:cs="Times New Roman"/>
    </w:rPr>
  </w:style>
  <w:style w:type="paragraph" w:styleId="ListParagraph">
    <w:name w:val="List Paragraph"/>
    <w:basedOn w:val="Normal"/>
    <w:uiPriority w:val="34"/>
    <w:qFormat/>
    <w:rsid w:val="0059405C"/>
    <w:pPr>
      <w:ind w:left="720"/>
      <w:contextualSpacing/>
    </w:pPr>
  </w:style>
  <w:style w:type="character" w:styleId="CommentReference">
    <w:name w:val="annotation reference"/>
    <w:basedOn w:val="DefaultParagraphFont"/>
    <w:uiPriority w:val="99"/>
    <w:semiHidden/>
    <w:unhideWhenUsed/>
    <w:rsid w:val="009A094D"/>
    <w:rPr>
      <w:sz w:val="18"/>
      <w:szCs w:val="18"/>
    </w:rPr>
  </w:style>
  <w:style w:type="paragraph" w:styleId="CommentText">
    <w:name w:val="annotation text"/>
    <w:basedOn w:val="Normal"/>
    <w:link w:val="CommentTextChar"/>
    <w:uiPriority w:val="99"/>
    <w:semiHidden/>
    <w:unhideWhenUsed/>
    <w:rsid w:val="009A094D"/>
  </w:style>
  <w:style w:type="character" w:customStyle="1" w:styleId="CommentTextChar">
    <w:name w:val="Comment Text Char"/>
    <w:basedOn w:val="DefaultParagraphFont"/>
    <w:link w:val="CommentText"/>
    <w:uiPriority w:val="99"/>
    <w:semiHidden/>
    <w:rsid w:val="009A094D"/>
  </w:style>
  <w:style w:type="paragraph" w:styleId="CommentSubject">
    <w:name w:val="annotation subject"/>
    <w:basedOn w:val="CommentText"/>
    <w:next w:val="CommentText"/>
    <w:link w:val="CommentSubjectChar"/>
    <w:uiPriority w:val="99"/>
    <w:semiHidden/>
    <w:unhideWhenUsed/>
    <w:rsid w:val="009A094D"/>
    <w:rPr>
      <w:b/>
      <w:bCs/>
      <w:sz w:val="20"/>
      <w:szCs w:val="20"/>
    </w:rPr>
  </w:style>
  <w:style w:type="character" w:customStyle="1" w:styleId="CommentSubjectChar">
    <w:name w:val="Comment Subject Char"/>
    <w:basedOn w:val="CommentTextChar"/>
    <w:link w:val="CommentSubject"/>
    <w:uiPriority w:val="99"/>
    <w:semiHidden/>
    <w:rsid w:val="009A094D"/>
    <w:rPr>
      <w:b/>
      <w:bCs/>
      <w:sz w:val="20"/>
      <w:szCs w:val="20"/>
    </w:rPr>
  </w:style>
  <w:style w:type="paragraph" w:styleId="BalloonText">
    <w:name w:val="Balloon Text"/>
    <w:basedOn w:val="Normal"/>
    <w:link w:val="BalloonTextChar"/>
    <w:uiPriority w:val="99"/>
    <w:semiHidden/>
    <w:unhideWhenUsed/>
    <w:rsid w:val="009A09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94D"/>
    <w:rPr>
      <w:rFonts w:ascii="Lucida Grande" w:hAnsi="Lucida Grande" w:cs="Lucida Grande"/>
      <w:sz w:val="18"/>
      <w:szCs w:val="18"/>
    </w:rPr>
  </w:style>
  <w:style w:type="table" w:styleId="TableGrid">
    <w:name w:val="Table Grid"/>
    <w:basedOn w:val="TableNormal"/>
    <w:uiPriority w:val="59"/>
    <w:rsid w:val="00F7181A"/>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27E5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241413"/>
    <w:rPr>
      <w:color w:val="0000FF" w:themeColor="hyperlink"/>
      <w:u w:val="single"/>
    </w:rPr>
  </w:style>
  <w:style w:type="character" w:styleId="FollowedHyperlink">
    <w:name w:val="FollowedHyperlink"/>
    <w:basedOn w:val="DefaultParagraphFont"/>
    <w:uiPriority w:val="99"/>
    <w:semiHidden/>
    <w:unhideWhenUsed/>
    <w:rsid w:val="00842DD2"/>
    <w:rPr>
      <w:color w:val="800080" w:themeColor="followedHyperlink"/>
      <w:u w:val="single"/>
    </w:rPr>
  </w:style>
  <w:style w:type="paragraph" w:styleId="Header">
    <w:name w:val="header"/>
    <w:basedOn w:val="Normal"/>
    <w:link w:val="HeaderChar"/>
    <w:uiPriority w:val="99"/>
    <w:unhideWhenUsed/>
    <w:rsid w:val="0047383F"/>
    <w:pPr>
      <w:tabs>
        <w:tab w:val="center" w:pos="4320"/>
        <w:tab w:val="right" w:pos="8640"/>
      </w:tabs>
    </w:pPr>
  </w:style>
  <w:style w:type="character" w:customStyle="1" w:styleId="HeaderChar">
    <w:name w:val="Header Char"/>
    <w:basedOn w:val="DefaultParagraphFont"/>
    <w:link w:val="Header"/>
    <w:uiPriority w:val="99"/>
    <w:rsid w:val="0047383F"/>
  </w:style>
  <w:style w:type="paragraph" w:styleId="Footer">
    <w:name w:val="footer"/>
    <w:basedOn w:val="Normal"/>
    <w:link w:val="FooterChar"/>
    <w:uiPriority w:val="99"/>
    <w:unhideWhenUsed/>
    <w:rsid w:val="0047383F"/>
    <w:pPr>
      <w:tabs>
        <w:tab w:val="center" w:pos="4320"/>
        <w:tab w:val="right" w:pos="8640"/>
      </w:tabs>
    </w:pPr>
  </w:style>
  <w:style w:type="character" w:customStyle="1" w:styleId="FooterChar">
    <w:name w:val="Footer Char"/>
    <w:basedOn w:val="DefaultParagraphFont"/>
    <w:link w:val="Footer"/>
    <w:uiPriority w:val="99"/>
    <w:rsid w:val="0047383F"/>
  </w:style>
  <w:style w:type="character" w:styleId="PageNumber">
    <w:name w:val="page number"/>
    <w:basedOn w:val="DefaultParagraphFont"/>
    <w:uiPriority w:val="99"/>
    <w:semiHidden/>
    <w:unhideWhenUsed/>
    <w:rsid w:val="00576FC8"/>
  </w:style>
  <w:style w:type="character" w:customStyle="1" w:styleId="Heading1Char">
    <w:name w:val="Heading 1 Char"/>
    <w:basedOn w:val="DefaultParagraphFont"/>
    <w:link w:val="Heading1"/>
    <w:uiPriority w:val="9"/>
    <w:rsid w:val="00576FC8"/>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7E1F7F"/>
    <w:rPr>
      <w:rFonts w:ascii="Times New Roman" w:hAnsi="Times New Roman"/>
      <w:b/>
      <w:bCs/>
      <w:i/>
      <w:iCs/>
      <w:color w:val="4F81BD" w:themeColor="accent1"/>
      <w:sz w:val="24"/>
    </w:rPr>
  </w:style>
  <w:style w:type="character" w:customStyle="1" w:styleId="Heading2Char">
    <w:name w:val="Heading 2 Char"/>
    <w:basedOn w:val="DefaultParagraphFont"/>
    <w:link w:val="Heading2"/>
    <w:uiPriority w:val="9"/>
    <w:rsid w:val="00D05B3C"/>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7E1F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1F7F"/>
    <w:rPr>
      <w:b/>
      <w:bCs/>
      <w:i/>
      <w:iCs/>
      <w:color w:val="4F81BD" w:themeColor="accent1"/>
    </w:rPr>
  </w:style>
  <w:style w:type="paragraph" w:styleId="Subtitle">
    <w:name w:val="Subtitle"/>
    <w:basedOn w:val="Normal"/>
    <w:next w:val="Normal"/>
    <w:link w:val="SubtitleChar"/>
    <w:uiPriority w:val="11"/>
    <w:qFormat/>
    <w:rsid w:val="005B076E"/>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5B076E"/>
    <w:rPr>
      <w:rFonts w:eastAsiaTheme="majorEastAsia" w:cstheme="majorBidi"/>
      <w:i/>
      <w:iCs/>
      <w:color w:val="4F81BD" w:themeColor="accent1"/>
      <w:spacing w:val="15"/>
    </w:rPr>
  </w:style>
  <w:style w:type="character" w:customStyle="1" w:styleId="Heading3Char">
    <w:name w:val="Heading 3 Char"/>
    <w:basedOn w:val="DefaultParagraphFont"/>
    <w:link w:val="Heading3"/>
    <w:uiPriority w:val="9"/>
    <w:rsid w:val="007E1F7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7E1F7F"/>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6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B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1F7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B5D9F"/>
    <w:pPr>
      <w:keepNext/>
      <w:numPr>
        <w:numId w:val="1"/>
      </w:numPr>
      <w:contextualSpacing/>
      <w:outlineLvl w:val="0"/>
    </w:pPr>
    <w:rPr>
      <w:rFonts w:cs="Times New Roman"/>
    </w:rPr>
  </w:style>
  <w:style w:type="paragraph" w:styleId="NoteLevel2">
    <w:name w:val="Note Level 2"/>
    <w:basedOn w:val="Normal"/>
    <w:uiPriority w:val="99"/>
    <w:semiHidden/>
    <w:unhideWhenUsed/>
    <w:rsid w:val="000B5D9F"/>
    <w:pPr>
      <w:keepNext/>
      <w:numPr>
        <w:ilvl w:val="1"/>
        <w:numId w:val="1"/>
      </w:numPr>
      <w:contextualSpacing/>
      <w:outlineLvl w:val="1"/>
    </w:pPr>
    <w:rPr>
      <w:rFonts w:cs="Times New Roman"/>
    </w:rPr>
  </w:style>
  <w:style w:type="paragraph" w:styleId="NoteLevel3">
    <w:name w:val="Note Level 3"/>
    <w:basedOn w:val="Normal"/>
    <w:uiPriority w:val="99"/>
    <w:semiHidden/>
    <w:unhideWhenUsed/>
    <w:rsid w:val="000B5D9F"/>
    <w:pPr>
      <w:keepNext/>
      <w:numPr>
        <w:ilvl w:val="2"/>
        <w:numId w:val="1"/>
      </w:numPr>
      <w:contextualSpacing/>
      <w:outlineLvl w:val="2"/>
    </w:pPr>
    <w:rPr>
      <w:rFonts w:cs="Times New Roman"/>
    </w:rPr>
  </w:style>
  <w:style w:type="paragraph" w:styleId="NoteLevel4">
    <w:name w:val="Note Level 4"/>
    <w:basedOn w:val="Normal"/>
    <w:uiPriority w:val="99"/>
    <w:semiHidden/>
    <w:unhideWhenUsed/>
    <w:rsid w:val="000B5D9F"/>
    <w:pPr>
      <w:keepNext/>
      <w:numPr>
        <w:ilvl w:val="3"/>
        <w:numId w:val="1"/>
      </w:numPr>
      <w:contextualSpacing/>
      <w:outlineLvl w:val="3"/>
    </w:pPr>
    <w:rPr>
      <w:rFonts w:cs="Times New Roman"/>
    </w:rPr>
  </w:style>
  <w:style w:type="paragraph" w:styleId="NoteLevel5">
    <w:name w:val="Note Level 5"/>
    <w:basedOn w:val="Normal"/>
    <w:uiPriority w:val="99"/>
    <w:semiHidden/>
    <w:unhideWhenUsed/>
    <w:rsid w:val="000B5D9F"/>
    <w:pPr>
      <w:keepNext/>
      <w:numPr>
        <w:ilvl w:val="4"/>
        <w:numId w:val="1"/>
      </w:numPr>
      <w:contextualSpacing/>
      <w:outlineLvl w:val="4"/>
    </w:pPr>
    <w:rPr>
      <w:rFonts w:cs="Times New Roman"/>
    </w:rPr>
  </w:style>
  <w:style w:type="paragraph" w:styleId="NoteLevel6">
    <w:name w:val="Note Level 6"/>
    <w:basedOn w:val="Normal"/>
    <w:uiPriority w:val="99"/>
    <w:semiHidden/>
    <w:unhideWhenUsed/>
    <w:rsid w:val="000B5D9F"/>
    <w:pPr>
      <w:keepNext/>
      <w:numPr>
        <w:ilvl w:val="5"/>
        <w:numId w:val="1"/>
      </w:numPr>
      <w:contextualSpacing/>
      <w:outlineLvl w:val="5"/>
    </w:pPr>
    <w:rPr>
      <w:rFonts w:cs="Times New Roman"/>
    </w:rPr>
  </w:style>
  <w:style w:type="paragraph" w:styleId="NoteLevel7">
    <w:name w:val="Note Level 7"/>
    <w:basedOn w:val="Normal"/>
    <w:uiPriority w:val="99"/>
    <w:semiHidden/>
    <w:unhideWhenUsed/>
    <w:rsid w:val="000B5D9F"/>
    <w:pPr>
      <w:keepNext/>
      <w:numPr>
        <w:ilvl w:val="6"/>
        <w:numId w:val="1"/>
      </w:numPr>
      <w:contextualSpacing/>
      <w:outlineLvl w:val="6"/>
    </w:pPr>
    <w:rPr>
      <w:rFonts w:cs="Times New Roman"/>
    </w:rPr>
  </w:style>
  <w:style w:type="paragraph" w:styleId="NoteLevel8">
    <w:name w:val="Note Level 8"/>
    <w:basedOn w:val="Normal"/>
    <w:uiPriority w:val="99"/>
    <w:semiHidden/>
    <w:unhideWhenUsed/>
    <w:rsid w:val="000B5D9F"/>
    <w:pPr>
      <w:keepNext/>
      <w:numPr>
        <w:ilvl w:val="7"/>
        <w:numId w:val="1"/>
      </w:numPr>
      <w:contextualSpacing/>
      <w:outlineLvl w:val="7"/>
    </w:pPr>
    <w:rPr>
      <w:rFonts w:cs="Times New Roman"/>
    </w:rPr>
  </w:style>
  <w:style w:type="paragraph" w:styleId="NoteLevel9">
    <w:name w:val="Note Level 9"/>
    <w:basedOn w:val="Normal"/>
    <w:uiPriority w:val="99"/>
    <w:semiHidden/>
    <w:unhideWhenUsed/>
    <w:rsid w:val="000B5D9F"/>
    <w:pPr>
      <w:keepNext/>
      <w:numPr>
        <w:ilvl w:val="8"/>
        <w:numId w:val="1"/>
      </w:numPr>
      <w:contextualSpacing/>
      <w:outlineLvl w:val="8"/>
    </w:pPr>
    <w:rPr>
      <w:rFonts w:cs="Times New Roman"/>
    </w:rPr>
  </w:style>
  <w:style w:type="paragraph" w:styleId="ListParagraph">
    <w:name w:val="List Paragraph"/>
    <w:basedOn w:val="Normal"/>
    <w:uiPriority w:val="34"/>
    <w:qFormat/>
    <w:rsid w:val="0059405C"/>
    <w:pPr>
      <w:ind w:left="720"/>
      <w:contextualSpacing/>
    </w:pPr>
  </w:style>
  <w:style w:type="character" w:styleId="CommentReference">
    <w:name w:val="annotation reference"/>
    <w:basedOn w:val="DefaultParagraphFont"/>
    <w:uiPriority w:val="99"/>
    <w:semiHidden/>
    <w:unhideWhenUsed/>
    <w:rsid w:val="009A094D"/>
    <w:rPr>
      <w:sz w:val="18"/>
      <w:szCs w:val="18"/>
    </w:rPr>
  </w:style>
  <w:style w:type="paragraph" w:styleId="CommentText">
    <w:name w:val="annotation text"/>
    <w:basedOn w:val="Normal"/>
    <w:link w:val="CommentTextChar"/>
    <w:uiPriority w:val="99"/>
    <w:semiHidden/>
    <w:unhideWhenUsed/>
    <w:rsid w:val="009A094D"/>
  </w:style>
  <w:style w:type="character" w:customStyle="1" w:styleId="CommentTextChar">
    <w:name w:val="Comment Text Char"/>
    <w:basedOn w:val="DefaultParagraphFont"/>
    <w:link w:val="CommentText"/>
    <w:uiPriority w:val="99"/>
    <w:semiHidden/>
    <w:rsid w:val="009A094D"/>
  </w:style>
  <w:style w:type="paragraph" w:styleId="CommentSubject">
    <w:name w:val="annotation subject"/>
    <w:basedOn w:val="CommentText"/>
    <w:next w:val="CommentText"/>
    <w:link w:val="CommentSubjectChar"/>
    <w:uiPriority w:val="99"/>
    <w:semiHidden/>
    <w:unhideWhenUsed/>
    <w:rsid w:val="009A094D"/>
    <w:rPr>
      <w:b/>
      <w:bCs/>
      <w:sz w:val="20"/>
      <w:szCs w:val="20"/>
    </w:rPr>
  </w:style>
  <w:style w:type="character" w:customStyle="1" w:styleId="CommentSubjectChar">
    <w:name w:val="Comment Subject Char"/>
    <w:basedOn w:val="CommentTextChar"/>
    <w:link w:val="CommentSubject"/>
    <w:uiPriority w:val="99"/>
    <w:semiHidden/>
    <w:rsid w:val="009A094D"/>
    <w:rPr>
      <w:b/>
      <w:bCs/>
      <w:sz w:val="20"/>
      <w:szCs w:val="20"/>
    </w:rPr>
  </w:style>
  <w:style w:type="paragraph" w:styleId="BalloonText">
    <w:name w:val="Balloon Text"/>
    <w:basedOn w:val="Normal"/>
    <w:link w:val="BalloonTextChar"/>
    <w:uiPriority w:val="99"/>
    <w:semiHidden/>
    <w:unhideWhenUsed/>
    <w:rsid w:val="009A09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94D"/>
    <w:rPr>
      <w:rFonts w:ascii="Lucida Grande" w:hAnsi="Lucida Grande" w:cs="Lucida Grande"/>
      <w:sz w:val="18"/>
      <w:szCs w:val="18"/>
    </w:rPr>
  </w:style>
  <w:style w:type="table" w:styleId="TableGrid">
    <w:name w:val="Table Grid"/>
    <w:basedOn w:val="TableNormal"/>
    <w:uiPriority w:val="59"/>
    <w:rsid w:val="00F7181A"/>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27E5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241413"/>
    <w:rPr>
      <w:color w:val="0000FF" w:themeColor="hyperlink"/>
      <w:u w:val="single"/>
    </w:rPr>
  </w:style>
  <w:style w:type="character" w:styleId="FollowedHyperlink">
    <w:name w:val="FollowedHyperlink"/>
    <w:basedOn w:val="DefaultParagraphFont"/>
    <w:uiPriority w:val="99"/>
    <w:semiHidden/>
    <w:unhideWhenUsed/>
    <w:rsid w:val="00842DD2"/>
    <w:rPr>
      <w:color w:val="800080" w:themeColor="followedHyperlink"/>
      <w:u w:val="single"/>
    </w:rPr>
  </w:style>
  <w:style w:type="paragraph" w:styleId="Header">
    <w:name w:val="header"/>
    <w:basedOn w:val="Normal"/>
    <w:link w:val="HeaderChar"/>
    <w:uiPriority w:val="99"/>
    <w:unhideWhenUsed/>
    <w:rsid w:val="0047383F"/>
    <w:pPr>
      <w:tabs>
        <w:tab w:val="center" w:pos="4320"/>
        <w:tab w:val="right" w:pos="8640"/>
      </w:tabs>
    </w:pPr>
  </w:style>
  <w:style w:type="character" w:customStyle="1" w:styleId="HeaderChar">
    <w:name w:val="Header Char"/>
    <w:basedOn w:val="DefaultParagraphFont"/>
    <w:link w:val="Header"/>
    <w:uiPriority w:val="99"/>
    <w:rsid w:val="0047383F"/>
  </w:style>
  <w:style w:type="paragraph" w:styleId="Footer">
    <w:name w:val="footer"/>
    <w:basedOn w:val="Normal"/>
    <w:link w:val="FooterChar"/>
    <w:uiPriority w:val="99"/>
    <w:unhideWhenUsed/>
    <w:rsid w:val="0047383F"/>
    <w:pPr>
      <w:tabs>
        <w:tab w:val="center" w:pos="4320"/>
        <w:tab w:val="right" w:pos="8640"/>
      </w:tabs>
    </w:pPr>
  </w:style>
  <w:style w:type="character" w:customStyle="1" w:styleId="FooterChar">
    <w:name w:val="Footer Char"/>
    <w:basedOn w:val="DefaultParagraphFont"/>
    <w:link w:val="Footer"/>
    <w:uiPriority w:val="99"/>
    <w:rsid w:val="0047383F"/>
  </w:style>
  <w:style w:type="character" w:styleId="PageNumber">
    <w:name w:val="page number"/>
    <w:basedOn w:val="DefaultParagraphFont"/>
    <w:uiPriority w:val="99"/>
    <w:semiHidden/>
    <w:unhideWhenUsed/>
    <w:rsid w:val="00576FC8"/>
  </w:style>
  <w:style w:type="character" w:customStyle="1" w:styleId="Heading1Char">
    <w:name w:val="Heading 1 Char"/>
    <w:basedOn w:val="DefaultParagraphFont"/>
    <w:link w:val="Heading1"/>
    <w:uiPriority w:val="9"/>
    <w:rsid w:val="00576FC8"/>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7E1F7F"/>
    <w:rPr>
      <w:rFonts w:ascii="Times New Roman" w:hAnsi="Times New Roman"/>
      <w:b/>
      <w:bCs/>
      <w:i/>
      <w:iCs/>
      <w:color w:val="4F81BD" w:themeColor="accent1"/>
      <w:sz w:val="24"/>
    </w:rPr>
  </w:style>
  <w:style w:type="character" w:customStyle="1" w:styleId="Heading2Char">
    <w:name w:val="Heading 2 Char"/>
    <w:basedOn w:val="DefaultParagraphFont"/>
    <w:link w:val="Heading2"/>
    <w:uiPriority w:val="9"/>
    <w:rsid w:val="00D05B3C"/>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7E1F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1F7F"/>
    <w:rPr>
      <w:b/>
      <w:bCs/>
      <w:i/>
      <w:iCs/>
      <w:color w:val="4F81BD" w:themeColor="accent1"/>
    </w:rPr>
  </w:style>
  <w:style w:type="paragraph" w:styleId="Subtitle">
    <w:name w:val="Subtitle"/>
    <w:basedOn w:val="Normal"/>
    <w:next w:val="Normal"/>
    <w:link w:val="SubtitleChar"/>
    <w:uiPriority w:val="11"/>
    <w:qFormat/>
    <w:rsid w:val="005B076E"/>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5B076E"/>
    <w:rPr>
      <w:rFonts w:eastAsiaTheme="majorEastAsia" w:cstheme="majorBidi"/>
      <w:i/>
      <w:iCs/>
      <w:color w:val="4F81BD" w:themeColor="accent1"/>
      <w:spacing w:val="15"/>
    </w:rPr>
  </w:style>
  <w:style w:type="character" w:customStyle="1" w:styleId="Heading3Char">
    <w:name w:val="Heading 3 Char"/>
    <w:basedOn w:val="DefaultParagraphFont"/>
    <w:link w:val="Heading3"/>
    <w:uiPriority w:val="9"/>
    <w:rsid w:val="007E1F7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7E1F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08819">
      <w:bodyDiv w:val="1"/>
      <w:marLeft w:val="0"/>
      <w:marRight w:val="0"/>
      <w:marTop w:val="0"/>
      <w:marBottom w:val="0"/>
      <w:divBdr>
        <w:top w:val="none" w:sz="0" w:space="0" w:color="auto"/>
        <w:left w:val="none" w:sz="0" w:space="0" w:color="auto"/>
        <w:bottom w:val="none" w:sz="0" w:space="0" w:color="auto"/>
        <w:right w:val="none" w:sz="0" w:space="0" w:color="auto"/>
      </w:divBdr>
    </w:div>
    <w:div w:id="1318804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ohghana.org/UploadFiles/Publications/Holistic%20Assessment%20Report%20June%2020141408110723.pdf" TargetMode="External"/><Relationship Id="rId21" Type="http://schemas.openxmlformats.org/officeDocument/2006/relationships/hyperlink" Target="https://doi.org/10.1093/heapol/czi003" TargetMode="External"/><Relationship Id="rId22" Type="http://schemas.openxmlformats.org/officeDocument/2006/relationships/hyperlink" Target="http://doi.org/10.1353/hpu.2013.0144" TargetMode="External"/><Relationship Id="rId23" Type="http://schemas.openxmlformats.org/officeDocument/2006/relationships/hyperlink" Target="http://doi.org/10.1186/1475-2875-6-103" TargetMode="External"/><Relationship Id="rId24" Type="http://schemas.openxmlformats.org/officeDocument/2006/relationships/hyperlink" Target="http://www.who.int/malaria/media/world-malaria-report-2015/en/" TargetMode="External"/><Relationship Id="rId25" Type="http://schemas.openxmlformats.org/officeDocument/2006/relationships/hyperlink" Target="http://doi.org/10.1186/1475-2875-8-S1-S8" TargetMode="External"/><Relationship Id="rId26" Type="http://schemas.openxmlformats.org/officeDocument/2006/relationships/hyperlink" Target="http://doi.org/10.1186/1478-7547-7-3" TargetMode="External"/><Relationship Id="rId27" Type="http://schemas.openxmlformats.org/officeDocument/2006/relationships/hyperlink" Target="http://doi.org/10.1038/ncomms4136" TargetMode="External"/><Relationship Id="rId28" Type="http://schemas.openxmlformats.org/officeDocument/2006/relationships/hyperlink" Target="http://doi.org/10.1186/s12936-015-0827-8" TargetMode="External"/><Relationship Id="rId29" Type="http://schemas.openxmlformats.org/officeDocument/2006/relationships/hyperlink" Target="http://doi.org/10.1186/s12936-016-1418-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oi.org/10.1046/j.1365-3156.2000.00652.x" TargetMode="External"/><Relationship Id="rId31" Type="http://schemas.openxmlformats.org/officeDocument/2006/relationships/hyperlink" Target="http://doi.org/10.1186/1475-2875-6-106" TargetMode="External"/><Relationship Id="rId32" Type="http://schemas.openxmlformats.org/officeDocument/2006/relationships/hyperlink" Target="http://doi.org/10.1093/ije/dys111"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oi.org/10.1186/s12978-015-0017-8" TargetMode="External"/><Relationship Id="rId34" Type="http://schemas.openxmlformats.org/officeDocument/2006/relationships/hyperlink" Target="http://doi.org/10.1186/s12978-016-0142-z" TargetMode="External"/><Relationship Id="rId35" Type="http://schemas.openxmlformats.org/officeDocument/2006/relationships/fontTable" Target="fontTable.xml"/><Relationship Id="rId36" Type="http://schemas.openxmlformats.org/officeDocument/2006/relationships/glossaryDocument" Target="glossary/document.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chart" Target="charts/chart4.xml"/><Relationship Id="rId19" Type="http://schemas.openxmlformats.org/officeDocument/2006/relationships/hyperlink" Target="http://data.worldbank.org/" TargetMode="Externa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pieChart>
        <c:varyColors val="1"/>
        <c:ser>
          <c:idx val="0"/>
          <c:order val="0"/>
          <c:tx>
            <c:strRef>
              <c:f>Sheet1!$B$1</c:f>
              <c:strCache>
                <c:ptCount val="1"/>
                <c:pt idx="0">
                  <c:v>Indoor Residual Spraying </c:v>
                </c:pt>
              </c:strCache>
            </c:strRef>
          </c:tx>
          <c:dLbls>
            <c:showLegendKey val="0"/>
            <c:showVal val="0"/>
            <c:showCatName val="1"/>
            <c:showSerName val="0"/>
            <c:showPercent val="1"/>
            <c:showBubbleSize val="0"/>
            <c:showLeaderLines val="1"/>
          </c:dLbls>
          <c:cat>
            <c:strRef>
              <c:f>Sheet1!$A$2:$A$3</c:f>
              <c:strCache>
                <c:ptCount val="2"/>
                <c:pt idx="0">
                  <c:v>Coverage </c:v>
                </c:pt>
                <c:pt idx="1">
                  <c:v>No coverage </c:v>
                </c:pt>
              </c:strCache>
            </c:strRef>
          </c:cat>
          <c:val>
            <c:numRef>
              <c:f>Sheet1!$B$2:$B$3</c:f>
              <c:numCache>
                <c:formatCode>0%</c:formatCode>
                <c:ptCount val="2"/>
                <c:pt idx="0">
                  <c:v>0.18</c:v>
                </c:pt>
                <c:pt idx="1">
                  <c:v>0.82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600"/>
              <a:t>Insectice Treated Net Usage (Night Before)</a:t>
            </a:r>
          </a:p>
        </c:rich>
      </c:tx>
      <c:overlay val="0"/>
    </c:title>
    <c:autoTitleDeleted val="0"/>
    <c:plotArea>
      <c:layout/>
      <c:pieChart>
        <c:varyColors val="1"/>
        <c:ser>
          <c:idx val="0"/>
          <c:order val="0"/>
          <c:tx>
            <c:strRef>
              <c:f>Sheet1!$B$1</c:f>
              <c:strCache>
                <c:ptCount val="1"/>
                <c:pt idx="0">
                  <c:v>Insectice Treated Net Usage (Night Before)</c:v>
                </c:pt>
              </c:strCache>
            </c:strRef>
          </c:tx>
          <c:dLbls>
            <c:showLegendKey val="0"/>
            <c:showVal val="0"/>
            <c:showCatName val="1"/>
            <c:showSerName val="0"/>
            <c:showPercent val="1"/>
            <c:showBubbleSize val="0"/>
            <c:showLeaderLines val="1"/>
          </c:dLbls>
          <c:cat>
            <c:strRef>
              <c:f>Sheet1!$A$2:$A$3</c:f>
              <c:strCache>
                <c:ptCount val="2"/>
                <c:pt idx="0">
                  <c:v>Usage</c:v>
                </c:pt>
                <c:pt idx="1">
                  <c:v>No Usage</c:v>
                </c:pt>
              </c:strCache>
            </c:strRef>
          </c:cat>
          <c:val>
            <c:numRef>
              <c:f>Sheet1!$B$2:$B$3</c:f>
              <c:numCache>
                <c:formatCode>General</c:formatCode>
                <c:ptCount val="2"/>
                <c:pt idx="0">
                  <c:v>700.0</c:v>
                </c:pt>
                <c:pt idx="1">
                  <c:v>96.0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title>
      <c:overlay val="0"/>
    </c:title>
    <c:autoTitleDeleted val="0"/>
    <c:plotArea>
      <c:layout/>
      <c:ofPieChart>
        <c:ofPieType val="pie"/>
        <c:varyColors val="1"/>
        <c:ser>
          <c:idx val="0"/>
          <c:order val="0"/>
          <c:tx>
            <c:strRef>
              <c:f>Sheet1!$B$1</c:f>
              <c:strCache>
                <c:ptCount val="1"/>
                <c:pt idx="0">
                  <c:v>Source of awareness</c:v>
                </c:pt>
              </c:strCache>
            </c:strRef>
          </c:tx>
          <c:dLbls>
            <c:dLblPos val="bestFit"/>
            <c:showLegendKey val="0"/>
            <c:showVal val="0"/>
            <c:showCatName val="1"/>
            <c:showSerName val="0"/>
            <c:showPercent val="1"/>
            <c:showBubbleSize val="0"/>
            <c:showLeaderLines val="1"/>
          </c:dLbls>
          <c:cat>
            <c:strRef>
              <c:f>Sheet1!$A$2:$A$7</c:f>
              <c:strCache>
                <c:ptCount val="6"/>
                <c:pt idx="0">
                  <c:v>Health worker</c:v>
                </c:pt>
                <c:pt idx="1">
                  <c:v>Relative</c:v>
                </c:pt>
                <c:pt idx="2">
                  <c:v>Radio</c:v>
                </c:pt>
                <c:pt idx="3">
                  <c:v>TV</c:v>
                </c:pt>
                <c:pt idx="4">
                  <c:v>Newspaper</c:v>
                </c:pt>
                <c:pt idx="5">
                  <c:v>Leaflets/brochure</c:v>
                </c:pt>
              </c:strCache>
            </c:strRef>
          </c:cat>
          <c:val>
            <c:numRef>
              <c:f>Sheet1!$B$2:$B$7</c:f>
              <c:numCache>
                <c:formatCode>General</c:formatCode>
                <c:ptCount val="6"/>
                <c:pt idx="0">
                  <c:v>108.0</c:v>
                </c:pt>
                <c:pt idx="1">
                  <c:v>25.0</c:v>
                </c:pt>
                <c:pt idx="2">
                  <c:v>12.0</c:v>
                </c:pt>
                <c:pt idx="3">
                  <c:v>2.0</c:v>
                </c:pt>
                <c:pt idx="4">
                  <c:v>1.0</c:v>
                </c:pt>
                <c:pt idx="5">
                  <c:v>1.0</c:v>
                </c:pt>
              </c:numCache>
            </c:numRef>
          </c:val>
        </c:ser>
        <c:dLbls>
          <c:dLblPos val="bestFit"/>
          <c:showLegendKey val="0"/>
          <c:showVal val="0"/>
          <c:showCatName val="1"/>
          <c:showSerName val="0"/>
          <c:showPercent val="1"/>
          <c:showBubbleSize val="0"/>
          <c:showLeaderLines val="1"/>
        </c:dLbls>
        <c:gapWidth val="100"/>
        <c:splitType val="pos"/>
        <c:splitPos val="4.0"/>
        <c:secondPieSize val="75"/>
        <c:serLines/>
      </c:of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Exsposure</a:t>
            </a:r>
            <a:r>
              <a:rPr lang="en-US" baseline="0"/>
              <a:t> to specific malaria messages</a:t>
            </a:r>
            <a:endParaRPr lang="en-US"/>
          </a:p>
        </c:rich>
      </c:tx>
      <c:overlay val="0"/>
    </c:title>
    <c:autoTitleDeleted val="0"/>
    <c:plotArea>
      <c:layout/>
      <c:barChart>
        <c:barDir val="bar"/>
        <c:grouping val="clustered"/>
        <c:varyColors val="1"/>
        <c:ser>
          <c:idx val="0"/>
          <c:order val="0"/>
          <c:tx>
            <c:strRef>
              <c:f>Sheet1!$B$1</c:f>
              <c:strCache>
                <c:ptCount val="1"/>
                <c:pt idx="0">
                  <c:v>Series 1</c:v>
                </c:pt>
              </c:strCache>
            </c:strRef>
          </c:tx>
          <c:invertIfNegative val="0"/>
          <c:dLbls>
            <c:showLegendKey val="0"/>
            <c:showVal val="1"/>
            <c:showCatName val="0"/>
            <c:showSerName val="0"/>
            <c:showPercent val="0"/>
            <c:showBubbleSize val="0"/>
            <c:showLeaderLines val="0"/>
          </c:dLbls>
          <c:cat>
            <c:strRef>
              <c:f>Sheet1!$A$2:$A$6</c:f>
              <c:strCache>
                <c:ptCount val="5"/>
                <c:pt idx="0">
                  <c:v>No exposure</c:v>
                </c:pt>
                <c:pt idx="1">
                  <c:v>"Treatment should be sought from health facilities within 24 hours of onset of fever, especially for children under age 5."</c:v>
                </c:pt>
                <c:pt idx="2">
                  <c:v>“"The Ghana health service recommends ACT as medicine for malaria.”</c:v>
                </c:pt>
                <c:pt idx="3">
                  <c:v>“The full course of the malaria medicine, ACT, should be completed.”</c:v>
                </c:pt>
                <c:pt idx="4">
                  <c:v>”Families should sleep under insecticide treated nets (ITNs) to protect them from malaria, especially pregnant women and children"</c:v>
                </c:pt>
              </c:strCache>
            </c:strRef>
          </c:cat>
          <c:val>
            <c:numRef>
              <c:f>Sheet1!$B$2:$B$6</c:f>
              <c:numCache>
                <c:formatCode>0%</c:formatCode>
                <c:ptCount val="5"/>
                <c:pt idx="0">
                  <c:v>0.05</c:v>
                </c:pt>
                <c:pt idx="1">
                  <c:v>0.43</c:v>
                </c:pt>
                <c:pt idx="2">
                  <c:v>0.34</c:v>
                </c:pt>
                <c:pt idx="3">
                  <c:v>0.36</c:v>
                </c:pt>
                <c:pt idx="4">
                  <c:v>0.87</c:v>
                </c:pt>
              </c:numCache>
            </c:numRef>
          </c:val>
        </c:ser>
        <c:dLbls>
          <c:showLegendKey val="0"/>
          <c:showVal val="0"/>
          <c:showCatName val="0"/>
          <c:showSerName val="0"/>
          <c:showPercent val="0"/>
          <c:showBubbleSize val="0"/>
        </c:dLbls>
        <c:gapWidth val="150"/>
        <c:axId val="-2107668072"/>
        <c:axId val="-2097023880"/>
      </c:barChart>
      <c:catAx>
        <c:axId val="-2107668072"/>
        <c:scaling>
          <c:orientation val="minMax"/>
        </c:scaling>
        <c:delete val="0"/>
        <c:axPos val="l"/>
        <c:majorTickMark val="out"/>
        <c:minorTickMark val="none"/>
        <c:tickLblPos val="nextTo"/>
        <c:crossAx val="-2097023880"/>
        <c:crosses val="autoZero"/>
        <c:auto val="1"/>
        <c:lblAlgn val="ctr"/>
        <c:lblOffset val="100"/>
        <c:noMultiLvlLbl val="0"/>
      </c:catAx>
      <c:valAx>
        <c:axId val="-2097023880"/>
        <c:scaling>
          <c:orientation val="minMax"/>
        </c:scaling>
        <c:delete val="1"/>
        <c:axPos val="b"/>
        <c:majorGridlines>
          <c:spPr>
            <a:ln>
              <a:solidFill>
                <a:schemeClr val="tx1">
                  <a:tint val="75000"/>
                  <a:shade val="95000"/>
                  <a:satMod val="105000"/>
                  <a:alpha val="0"/>
                </a:schemeClr>
              </a:solidFill>
            </a:ln>
          </c:spPr>
        </c:majorGridlines>
        <c:title>
          <c:tx>
            <c:rich>
              <a:bodyPr/>
              <a:lstStyle/>
              <a:p>
                <a:pPr>
                  <a:defRPr/>
                </a:pPr>
                <a:r>
                  <a:rPr lang="en-US"/>
                  <a:t>Percent</a:t>
                </a:r>
                <a:r>
                  <a:rPr lang="en-US" baseline="0"/>
                  <a:t> exposure</a:t>
                </a:r>
                <a:endParaRPr lang="en-US"/>
              </a:p>
            </c:rich>
          </c:tx>
          <c:overlay val="0"/>
        </c:title>
        <c:numFmt formatCode="0%" sourceLinked="1"/>
        <c:majorTickMark val="out"/>
        <c:minorTickMark val="none"/>
        <c:tickLblPos val="nextTo"/>
        <c:crossAx val="-2107668072"/>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60886F547324CB9CEF53AF679B3CA"/>
        <w:category>
          <w:name w:val="General"/>
          <w:gallery w:val="placeholder"/>
        </w:category>
        <w:types>
          <w:type w:val="bbPlcHdr"/>
        </w:types>
        <w:behaviors>
          <w:behavior w:val="content"/>
        </w:behaviors>
        <w:guid w:val="{24C09A1D-A940-8341-A3DC-A65BF9732499}"/>
      </w:docPartPr>
      <w:docPartBody>
        <w:p w14:paraId="45850E38" w14:textId="64B9224B" w:rsidR="007A1406" w:rsidRDefault="007A1406" w:rsidP="007A1406">
          <w:pPr>
            <w:pStyle w:val="FB360886F547324CB9CEF53AF679B3CA"/>
          </w:pPr>
          <w:r>
            <w:t>[Type text]</w:t>
          </w:r>
        </w:p>
      </w:docPartBody>
    </w:docPart>
    <w:docPart>
      <w:docPartPr>
        <w:name w:val="2678E422E383604F8306C8B1B7176B77"/>
        <w:category>
          <w:name w:val="General"/>
          <w:gallery w:val="placeholder"/>
        </w:category>
        <w:types>
          <w:type w:val="bbPlcHdr"/>
        </w:types>
        <w:behaviors>
          <w:behavior w:val="content"/>
        </w:behaviors>
        <w:guid w:val="{5DD1872A-9E50-B641-9845-F8BDDE6562AE}"/>
      </w:docPartPr>
      <w:docPartBody>
        <w:p w14:paraId="35A5CF41" w14:textId="5A2BA346" w:rsidR="007A1406" w:rsidRDefault="007A1406" w:rsidP="007A1406">
          <w:pPr>
            <w:pStyle w:val="2678E422E383604F8306C8B1B7176B7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06"/>
    <w:rsid w:val="007A1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60886F547324CB9CEF53AF679B3CA">
    <w:name w:val="FB360886F547324CB9CEF53AF679B3CA"/>
    <w:rsid w:val="007A1406"/>
  </w:style>
  <w:style w:type="paragraph" w:customStyle="1" w:styleId="2678E422E383604F8306C8B1B7176B77">
    <w:name w:val="2678E422E383604F8306C8B1B7176B77"/>
    <w:rsid w:val="007A1406"/>
  </w:style>
  <w:style w:type="paragraph" w:customStyle="1" w:styleId="728D871A2FDBE149838EDE7BB6ABD62F">
    <w:name w:val="728D871A2FDBE149838EDE7BB6ABD62F"/>
    <w:rsid w:val="007A1406"/>
  </w:style>
  <w:style w:type="paragraph" w:customStyle="1" w:styleId="0B72545DE4A8A7488D0AD244D134CB7C">
    <w:name w:val="0B72545DE4A8A7488D0AD244D134CB7C"/>
    <w:rsid w:val="007A1406"/>
  </w:style>
  <w:style w:type="paragraph" w:customStyle="1" w:styleId="39DDABBEB610164C9F71272212A21FC1">
    <w:name w:val="39DDABBEB610164C9F71272212A21FC1"/>
    <w:rsid w:val="007A1406"/>
  </w:style>
  <w:style w:type="paragraph" w:customStyle="1" w:styleId="5CF3A93AFA4C934F9C251C3399AF3B82">
    <w:name w:val="5CF3A93AFA4C934F9C251C3399AF3B82"/>
    <w:rsid w:val="007A1406"/>
  </w:style>
  <w:style w:type="paragraph" w:customStyle="1" w:styleId="8B4776D70C64C54586B815D3512C5933">
    <w:name w:val="8B4776D70C64C54586B815D3512C5933"/>
    <w:rsid w:val="007A1406"/>
  </w:style>
  <w:style w:type="paragraph" w:customStyle="1" w:styleId="E29A10CD501B4E42B9836D4CEAC89727">
    <w:name w:val="E29A10CD501B4E42B9836D4CEAC89727"/>
    <w:rsid w:val="007A1406"/>
  </w:style>
  <w:style w:type="paragraph" w:customStyle="1" w:styleId="5862E69BCA1EDA469502ECEA5C91E73A">
    <w:name w:val="5862E69BCA1EDA469502ECEA5C91E73A"/>
    <w:rsid w:val="007A14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60886F547324CB9CEF53AF679B3CA">
    <w:name w:val="FB360886F547324CB9CEF53AF679B3CA"/>
    <w:rsid w:val="007A1406"/>
  </w:style>
  <w:style w:type="paragraph" w:customStyle="1" w:styleId="2678E422E383604F8306C8B1B7176B77">
    <w:name w:val="2678E422E383604F8306C8B1B7176B77"/>
    <w:rsid w:val="007A1406"/>
  </w:style>
  <w:style w:type="paragraph" w:customStyle="1" w:styleId="728D871A2FDBE149838EDE7BB6ABD62F">
    <w:name w:val="728D871A2FDBE149838EDE7BB6ABD62F"/>
    <w:rsid w:val="007A1406"/>
  </w:style>
  <w:style w:type="paragraph" w:customStyle="1" w:styleId="0B72545DE4A8A7488D0AD244D134CB7C">
    <w:name w:val="0B72545DE4A8A7488D0AD244D134CB7C"/>
    <w:rsid w:val="007A1406"/>
  </w:style>
  <w:style w:type="paragraph" w:customStyle="1" w:styleId="39DDABBEB610164C9F71272212A21FC1">
    <w:name w:val="39DDABBEB610164C9F71272212A21FC1"/>
    <w:rsid w:val="007A1406"/>
  </w:style>
  <w:style w:type="paragraph" w:customStyle="1" w:styleId="5CF3A93AFA4C934F9C251C3399AF3B82">
    <w:name w:val="5CF3A93AFA4C934F9C251C3399AF3B82"/>
    <w:rsid w:val="007A1406"/>
  </w:style>
  <w:style w:type="paragraph" w:customStyle="1" w:styleId="8B4776D70C64C54586B815D3512C5933">
    <w:name w:val="8B4776D70C64C54586B815D3512C5933"/>
    <w:rsid w:val="007A1406"/>
  </w:style>
  <w:style w:type="paragraph" w:customStyle="1" w:styleId="E29A10CD501B4E42B9836D4CEAC89727">
    <w:name w:val="E29A10CD501B4E42B9836D4CEAC89727"/>
    <w:rsid w:val="007A1406"/>
  </w:style>
  <w:style w:type="paragraph" w:customStyle="1" w:styleId="5862E69BCA1EDA469502ECEA5C91E73A">
    <w:name w:val="5862E69BCA1EDA469502ECEA5C91E73A"/>
    <w:rsid w:val="007A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A726F-D768-1A4D-B424-F8A647563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11087</Words>
  <Characters>63198</Characters>
  <Application>Microsoft Macintosh Word</Application>
  <DocSecurity>0</DocSecurity>
  <Lines>526</Lines>
  <Paragraphs>148</Paragraphs>
  <ScaleCrop>false</ScaleCrop>
  <Company/>
  <LinksUpToDate>false</LinksUpToDate>
  <CharactersWithSpaces>74137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Sardinia</dc:creator>
  <cp:keywords/>
  <dc:description/>
  <cp:lastModifiedBy>Jack  Sardinia</cp:lastModifiedBy>
  <cp:revision>2</cp:revision>
  <cp:lastPrinted>2016-11-24T15:07:00Z</cp:lastPrinted>
  <dcterms:created xsi:type="dcterms:W3CDTF">2016-12-14T17:10:00Z</dcterms:created>
  <dcterms:modified xsi:type="dcterms:W3CDTF">2016-12-14T17:10:00Z</dcterms:modified>
</cp:coreProperties>
</file>