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machine that builds the software.</w:t>
      </w:r>
      <w:r>
        <w:t xml:space="preserve"> </w:t>
      </w:r>
      <w:r>
        <w:t xml:space="preserve">Designs and operates agent-driven delivery pipelines that ship production code end to end, and builds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 Persistent orchestrating agent sessions delegate implementation to cheaper-model subagents, each isolated in its own git worktree with its own database, so parallel work cannot collide.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thesis, proven in production</w:t>
      </w:r>
      <w:r>
        <w:t xml:space="preserve">: the same DevOps and project-management discipline that makes human teams work is also the necessary and sufficient foundation for agent teams, encoded into the harness and context instead of taught to people.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the coordination substrate on GitHub itself</w:t>
      </w:r>
      <w:r>
        <w:t xml:space="preserve">: issues, PRs, and Projects as the single ledger, kept honest by scheduled automation that derives board state from PR, CI, and label reality rather than trusting agents to remember to update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 the SDLC in the harness rather than by instruction</w:t>
      </w:r>
      <w:r>
        <w:t xml:space="preserve">: every PR gated by an independent fresh-context reviewer agent and by branch protection (green CI, supply-chain scanning, deployment smoke check), plus a session lifecycle hook that refuses to let an agent session end while dispatched work sits uncommitted. Each of these was built in response to an observed production failure.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 the product role by design</w:t>
      </w:r>
      <w:r>
        <w:t xml:space="preserve">: define and prioritize the work, then verify against deployed previews before anything ships to users.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the concept for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 </w:t>
      </w:r>
      <w:r>
        <w:t xml:space="preserve">and co-architected it: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specified and designed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, built in collaboration with coding agents, 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Translated qualitative behavioral rubrics into</w:t>
      </w:r>
      <w:r>
        <w:t xml:space="preserve"> </w:t>
      </w:r>
      <w:r>
        <w:rPr>
          <w:b/>
          <w:bCs/>
        </w:rPr>
        <w:t xml:space="preserve">structured, trainable signal definitions</w:t>
      </w:r>
      <w:r>
        <w:t xml:space="preserve">, and designed the</w:t>
      </w:r>
      <w:r>
        <w:t xml:space="preserve"> </w:t>
      </w:r>
      <w:r>
        <w:rPr>
          <w:b/>
          <w:bCs/>
        </w:rPr>
        <w:t xml:space="preserve">operational visibility metrics</w:t>
      </w:r>
      <w:r>
        <w:t xml:space="preserve"> </w:t>
      </w:r>
      <w:r>
        <w:t xml:space="preserve">and automated feedback path carrying evaluation output back into</w:t>
      </w:r>
      <w:r>
        <w:t xml:space="preserve"> </w:t>
      </w:r>
      <w:r>
        <w:rPr>
          <w:b/>
          <w:bCs/>
        </w:rPr>
        <w:t xml:space="preserve">system-prompt iteration and model fine-tuning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Own</w:t>
      </w:r>
      <w:r>
        <w:t xml:space="preserve"> </w:t>
      </w:r>
      <w:r>
        <w:rPr>
          <w:b/>
          <w:bCs/>
        </w:rPr>
        <w:t xml:space="preserve">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2026-08-25T18:56:35Z</dcterms:created>
  <dcterms:modified xsi:type="dcterms:W3CDTF">2026-08-25T18:56:35Z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