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E16F2" w14:textId="77777777" w:rsidR="00CE08A0" w:rsidRPr="00CE08A0" w:rsidRDefault="00CE08A0" w:rsidP="00CE08A0">
      <w:pPr>
        <w:spacing w:line="390" w:lineRule="atLeast"/>
        <w:rPr>
          <w:rFonts w:ascii="SimSun" w:eastAsia="SimSun" w:hAnsi="SimSun" w:cs="Times New Roman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（原标题：</w:t>
      </w:r>
      <w:proofErr w:type="gram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去年至今王岐山“</w:t>
      </w:r>
      <w:proofErr w:type="gram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淡出”4次 ，</w:t>
      </w:r>
      <w:proofErr w:type="spell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这次出现释放哪些信号</w:t>
      </w:r>
      <w:proofErr w:type="spell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？）</w:t>
      </w:r>
    </w:p>
    <w:p w14:paraId="23231ED4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今日</w:t>
      </w:r>
      <w:proofErr w:type="gram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，“</w:t>
      </w:r>
      <w:proofErr w:type="gram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打虎队长”王岐山淡出媒体47天后，突然出现在中纪委网站和央视新闻联播中，他的出现让人不禁猜测，这次又要有什么大动作吗？</w:t>
      </w:r>
    </w:p>
    <w:p w14:paraId="1562677C" w14:textId="77777777" w:rsidR="00CE08A0" w:rsidRPr="00CE08A0" w:rsidRDefault="00CE08A0" w:rsidP="00CE08A0">
      <w:pPr>
        <w:spacing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中纪委网站头条刊文称，日前，中共中央政治局常委、中央纪委书记王岐山在京主持召开部分中央部委负责同志座谈会，并到辽宁省召开座谈会，就制定</w:t>
      </w:r>
      <w:hyperlink r:id="rId4" w:tgtFrame="_blank" w:tooltip="中国共产党" w:history="1">
        <w:r w:rsidRPr="00CE08A0">
          <w:rPr>
            <w:rFonts w:ascii="SimSun" w:eastAsia="SimSun" w:hAnsi="SimSun" w:cs="Times New Roman" w:hint="eastAsia"/>
            <w:color w:val="06346F"/>
            <w:sz w:val="21"/>
            <w:szCs w:val="21"/>
            <w:u w:val="single"/>
          </w:rPr>
          <w:t>中国共产党</w:t>
        </w:r>
      </w:hyperlink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问责条例征求意见。他强调，对党忠诚最终要体现到担当上。</w:t>
      </w:r>
    </w:p>
    <w:p w14:paraId="7B28C9EC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问责条例是全面从严治党重要的制度笼子，制定条例的过程就是统一思想认识、释放失责必问强烈信号的过程，各级党委党组、纪委纪检组和党的工作部门要从自身做起，以问责倒逼责任落实，推动管党治党从宽松软走向严紧硬。</w:t>
      </w:r>
    </w:p>
    <w:p w14:paraId="66D766AE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</w:t>
      </w:r>
      <w:proofErr w:type="spellStart"/>
      <w:proofErr w:type="gramStart"/>
      <w:r w:rsidRPr="00CE08A0">
        <w:rPr>
          <w:rFonts w:ascii="SimSun" w:eastAsia="SimSun" w:hAnsi="SimSun" w:cs="Times New Roman" w:hint="eastAsia"/>
          <w:b/>
          <w:bCs/>
          <w:color w:val="2B2B2B"/>
          <w:sz w:val="21"/>
          <w:szCs w:val="21"/>
        </w:rPr>
        <w:t>即便“</w:t>
      </w:r>
      <w:proofErr w:type="gramEnd"/>
      <w:r w:rsidRPr="00CE08A0">
        <w:rPr>
          <w:rFonts w:ascii="SimSun" w:eastAsia="SimSun" w:hAnsi="SimSun" w:cs="Times New Roman" w:hint="eastAsia"/>
          <w:b/>
          <w:bCs/>
          <w:color w:val="2B2B2B"/>
          <w:sz w:val="21"/>
          <w:szCs w:val="21"/>
        </w:rPr>
        <w:t>淡出</w:t>
      </w:r>
      <w:proofErr w:type="spellEnd"/>
      <w:r w:rsidRPr="00CE08A0">
        <w:rPr>
          <w:rFonts w:ascii="SimSun" w:eastAsia="SimSun" w:hAnsi="SimSun" w:cs="Times New Roman" w:hint="eastAsia"/>
          <w:b/>
          <w:bCs/>
          <w:color w:val="2B2B2B"/>
          <w:sz w:val="21"/>
          <w:szCs w:val="21"/>
        </w:rPr>
        <w:t xml:space="preserve">” </w:t>
      </w:r>
      <w:proofErr w:type="spellStart"/>
      <w:r w:rsidRPr="00CE08A0">
        <w:rPr>
          <w:rFonts w:ascii="SimSun" w:eastAsia="SimSun" w:hAnsi="SimSun" w:cs="Times New Roman" w:hint="eastAsia"/>
          <w:b/>
          <w:bCs/>
          <w:color w:val="2B2B2B"/>
          <w:sz w:val="21"/>
          <w:szCs w:val="21"/>
        </w:rPr>
        <w:t>仍在“打虎</w:t>
      </w:r>
      <w:proofErr w:type="spellEnd"/>
      <w:r w:rsidRPr="00CE08A0">
        <w:rPr>
          <w:rFonts w:ascii="SimSun" w:eastAsia="SimSun" w:hAnsi="SimSun" w:cs="Times New Roman" w:hint="eastAsia"/>
          <w:b/>
          <w:bCs/>
          <w:color w:val="2B2B2B"/>
          <w:sz w:val="21"/>
          <w:szCs w:val="21"/>
        </w:rPr>
        <w:t>”</w:t>
      </w:r>
    </w:p>
    <w:p w14:paraId="708B1C77" w14:textId="77777777" w:rsidR="00CE08A0" w:rsidRPr="00CE08A0" w:rsidRDefault="00CE08A0" w:rsidP="00CE08A0">
      <w:pPr>
        <w:spacing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观海解局记者搜索发现，上次有他的详细报道要追溯到4月20日的“派驻纪检组组长副组长培训班”开班之时。今天，王岐山又“开口”，在制定</w:t>
      </w:r>
      <w:hyperlink r:id="rId5" w:tgtFrame="_blank" w:tooltip="中国" w:history="1">
        <w:r w:rsidRPr="00CE08A0">
          <w:rPr>
            <w:rFonts w:ascii="SimSun" w:eastAsia="SimSun" w:hAnsi="SimSun" w:cs="Times New Roman" w:hint="eastAsia"/>
            <w:color w:val="06346F"/>
            <w:sz w:val="21"/>
            <w:szCs w:val="21"/>
            <w:u w:val="single"/>
          </w:rPr>
          <w:t>中国</w:t>
        </w:r>
      </w:hyperlink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共产党问责条例座谈会上做出讲话。</w:t>
      </w:r>
    </w:p>
    <w:p w14:paraId="23CFF9B8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</w:t>
      </w:r>
      <w:proofErr w:type="gram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这距离上次媒体报道有“</w:t>
      </w:r>
      <w:proofErr w:type="gram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讲话”的时间已有47天，在这些天里，中纪委拿下安徽省副省长杨振超、江苏省委常委、副省长李云峰“两虎”。</w:t>
      </w:r>
    </w:p>
    <w:p w14:paraId="7CABBE50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</w:t>
      </w:r>
      <w:proofErr w:type="gram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一连“</w:t>
      </w:r>
      <w:proofErr w:type="gram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隐身”数日，这对王岐山而言不算罕见。王岐山每次“淡出”媒体，都会被外界解读为正准备向“老虎”伏击。例如，去年9月24日至26日到福建调研后，王岐山有24天没公开露面。</w:t>
      </w:r>
    </w:p>
    <w:p w14:paraId="63B10549" w14:textId="77777777" w:rsidR="00CE08A0" w:rsidRPr="00CE08A0" w:rsidRDefault="00CE08A0" w:rsidP="00CE08A0">
      <w:pPr>
        <w:spacing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还有去年10月7日，福建省长苏树林被调查，此时距离王岐山福建调研结束只有11天。同月16日，一天之内，中纪委一次“双开”四个省部级高官：河北省委原书记周本顺、安监总局原局长杨栋梁与内</w:t>
      </w:r>
      <w:hyperlink r:id="rId6" w:tgtFrame="_blank" w:tooltip="蒙古" w:history="1">
        <w:r w:rsidRPr="00CE08A0">
          <w:rPr>
            <w:rFonts w:ascii="SimSun" w:eastAsia="SimSun" w:hAnsi="SimSun" w:cs="Times New Roman" w:hint="eastAsia"/>
            <w:color w:val="06346F"/>
            <w:sz w:val="21"/>
            <w:szCs w:val="21"/>
            <w:u w:val="single"/>
          </w:rPr>
          <w:t>蒙古</w:t>
        </w:r>
      </w:hyperlink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自治区政府原副主席潘逸阳、南宁市委原书记余远辉。</w:t>
      </w:r>
    </w:p>
    <w:p w14:paraId="1924B609" w14:textId="77777777" w:rsidR="00CE08A0" w:rsidRPr="00CE08A0" w:rsidRDefault="00CE08A0" w:rsidP="00CE08A0">
      <w:pPr>
        <w:spacing w:before="345" w:line="390" w:lineRule="atLeast"/>
        <w:rPr>
          <w:rFonts w:ascii="SimSun" w:eastAsia="SimSun" w:hAnsi="SimSun" w:cs="Times New Roman" w:hint="eastAsia"/>
          <w:color w:val="2B2B2B"/>
          <w:sz w:val="21"/>
          <w:szCs w:val="21"/>
        </w:rPr>
      </w:pPr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 xml:space="preserve">　　再如去年11月2日起，</w:t>
      </w:r>
      <w:proofErr w:type="gramStart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王岐山再次“</w:t>
      </w:r>
      <w:proofErr w:type="gramEnd"/>
      <w:r w:rsidRPr="00CE08A0">
        <w:rPr>
          <w:rFonts w:ascii="SimSun" w:eastAsia="SimSun" w:hAnsi="SimSun" w:cs="Times New Roman" w:hint="eastAsia"/>
          <w:color w:val="2B2B2B"/>
          <w:sz w:val="21"/>
          <w:szCs w:val="21"/>
        </w:rPr>
        <w:t>淡出”媒体，但反腐的节奏依旧。2015年11月10日，上海市委常委、副市长艾宝俊落马，这是上海高官中第一只被打掉的“老虎”。次日，北京市委副书记吕锡文被调查。</w:t>
      </w:r>
    </w:p>
    <w:p w14:paraId="30683C0E" w14:textId="77777777" w:rsidR="00CE08A0" w:rsidRPr="00CE08A0" w:rsidRDefault="00CE08A0" w:rsidP="00CE08A0">
      <w:pPr>
        <w:spacing w:line="390" w:lineRule="atLeast"/>
        <w:jc w:val="center"/>
        <w:rPr>
          <w:rFonts w:ascii="SimSun" w:eastAsia="SimSun" w:hAnsi="SimSun" w:cs="Times New Roman" w:hint="eastAsia"/>
          <w:color w:val="2B2B2B"/>
          <w:sz w:val="21"/>
          <w:szCs w:val="21"/>
        </w:rPr>
      </w:pPr>
    </w:p>
    <w:p w14:paraId="29D4B530" w14:textId="77777777" w:rsidR="008E7FE1" w:rsidRDefault="00CE08A0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A0"/>
    <w:rsid w:val="00450C4E"/>
    <w:rsid w:val="006443FC"/>
    <w:rsid w:val="00CE08A0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FDC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8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08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8A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501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untry.huanqiu.com/chinesecommunistparty" TargetMode="External"/><Relationship Id="rId5" Type="http://schemas.openxmlformats.org/officeDocument/2006/relationships/hyperlink" Target="http://country.huanqiu.com/china" TargetMode="External"/><Relationship Id="rId6" Type="http://schemas.openxmlformats.org/officeDocument/2006/relationships/hyperlink" Target="http://country.huanqiu.com/mongoli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513</Characters>
  <Application>Microsoft Macintosh Word</Application>
  <DocSecurity>0</DocSecurity>
  <Lines>18</Lines>
  <Paragraphs>11</Paragraphs>
  <ScaleCrop>false</ScaleCrop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2016-06-09T01:29:00Z</dcterms:created>
  <dcterms:modified xsi:type="dcterms:W3CDTF">2016-06-09T01:30:00Z</dcterms:modified>
</cp:coreProperties>
</file>