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80" w:line="360" w:lineRule="auto"/>
        <w:contextualSpacing w:val="0"/>
      </w:pPr>
      <w:r w:rsidDel="00000000" w:rsidR="00000000" w:rsidRPr="00000000">
        <w:rPr>
          <w:smallCaps w:val="0"/>
          <w:color w:val="191919"/>
          <w:sz w:val="48"/>
          <w:szCs w:val="48"/>
          <w:rtl w:val="0"/>
        </w:rPr>
        <w:t xml:space="preserve">Bondsdaglid wil Erdogan toegang ontzeggen</w:t>
      </w:r>
    </w:p>
    <w:p w:rsidR="00000000" w:rsidDel="00000000" w:rsidP="00000000" w:rsidRDefault="00000000" w:rsidRPr="00000000">
      <w:pPr>
        <w:spacing w:after="480" w:line="360" w:lineRule="auto"/>
        <w:contextualSpacing w:val="0"/>
      </w:pPr>
      <w:r w:rsidDel="00000000" w:rsidR="00000000" w:rsidRPr="00000000">
        <w:rPr>
          <w:color w:val="191919"/>
          <w:sz w:val="32"/>
          <w:szCs w:val="32"/>
          <w:rtl w:val="0"/>
        </w:rPr>
        <w:t xml:space="preserve">BERLIJN - </w:t>
      </w:r>
      <w:r w:rsidDel="00000000" w:rsidR="00000000" w:rsidRPr="00000000">
        <w:rPr>
          <w:smallCaps w:val="0"/>
          <w:color w:val="191919"/>
          <w:sz w:val="32"/>
          <w:szCs w:val="32"/>
          <w:rtl w:val="0"/>
        </w:rPr>
        <w:t xml:space="preserve">Duitsland moet de Turkse president Recep Tayyip Erdogan de toegang ontzeggen. Dat vindt Bondsdaglid Sevim Dagdelen. Erdogan maakte haar en enkele andere parlementsleden van Turkse origine impliciet uit voor terroristen, omdat ze voor de erkenning van de Armeense genocide stemde.</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,,Wie in Turkije oproept tot geweld tegen Bondsdagleden moet een inreisverbod worden opgelegd, en dat geldt ook voor president Erdogan'', zei Dagdelen tegen de Duitse krant Bild. Ze eist bovendien dat bondskanselier Angela Merkel zich persoonlijk keert tegen de aanvallen van Turkse nationalisten op haar en haar medeparlementariërs.</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Erdogan hitst Turkse nationalisten in Duitsland op tegen de Bondsdagleden, stelt Dagdelen. Die voegden Dagdelen op internet onder meer toe dat ze een ,,Armeense hoer'' is en loofden 100.000 euro uit voor degene die haar een kogel door het hoofd schiet.</w:t>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1"/>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0"/>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