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pPr>
      <w:r w:rsidDel="00000000" w:rsidR="00000000" w:rsidRPr="00000000">
        <w:rPr>
          <w:rFonts w:ascii="Arial" w:cs="Arial" w:eastAsia="Arial" w:hAnsi="Arial"/>
          <w:b w:val="1"/>
          <w:sz w:val="36"/>
          <w:szCs w:val="36"/>
          <w:rtl w:val="0"/>
        </w:rPr>
        <w:t xml:space="preserve">Waterliniemuseum op de cover van het jaarboek architectuur</w:t>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after="360" w:before="240" w:line="240" w:lineRule="auto"/>
        <w:contextualSpacing w:val="0"/>
        <w:jc w:val="both"/>
      </w:pPr>
      <w:r w:rsidDel="00000000" w:rsidR="00000000" w:rsidRPr="00000000">
        <w:rPr>
          <w:rFonts w:ascii="Arial" w:cs="Arial" w:eastAsia="Arial" w:hAnsi="Arial"/>
          <w:b w:val="0"/>
          <w:color w:val="4b525d"/>
          <w:sz w:val="32"/>
          <w:szCs w:val="32"/>
          <w:rtl w:val="0"/>
        </w:rPr>
        <w:t xml:space="preserve">Op dinsdag 19 april is het jaarboek Architectuur in Nederland 2015/2016 gepresenteerd in het Waterlinie Museum Fort Vechten. Dit gebouw is volgens de jaarboekredactie het meest opmerkelijke gebouw van 2015. Het gebouw staat dus ook op de cover van het jaarboek.</w:t>
      </w:r>
    </w:p>
    <w:p w:rsidR="00000000" w:rsidDel="00000000" w:rsidP="00000000" w:rsidRDefault="00000000" w:rsidRPr="00000000">
      <w:pPr>
        <w:spacing w:after="360" w:before="240" w:line="240" w:lineRule="auto"/>
        <w:contextualSpacing w:val="0"/>
        <w:jc w:val="both"/>
      </w:pPr>
      <w:r w:rsidDel="00000000" w:rsidR="00000000" w:rsidRPr="00000000">
        <w:rPr>
          <w:rtl w:val="0"/>
        </w:rPr>
      </w:r>
    </w:p>
    <w:p w:rsidR="00000000" w:rsidDel="00000000" w:rsidP="00000000" w:rsidRDefault="00000000" w:rsidRPr="00000000">
      <w:pPr>
        <w:spacing w:after="360" w:before="240" w:line="240" w:lineRule="auto"/>
        <w:contextualSpacing w:val="0"/>
        <w:jc w:val="both"/>
      </w:pPr>
      <w:r w:rsidDel="00000000" w:rsidR="00000000" w:rsidRPr="00000000">
        <w:rPr>
          <w:rFonts w:ascii="Arial" w:cs="Arial" w:eastAsia="Arial" w:hAnsi="Arial"/>
          <w:b w:val="0"/>
          <w:color w:val="4b525d"/>
          <w:sz w:val="32"/>
          <w:szCs w:val="32"/>
          <w:rtl w:val="0"/>
        </w:rPr>
        <w:t xml:space="preserve">De jaarboekredactie schrijft: “Holtrop onthoudt zich van de zoveelste spectaculaire toevoeging aan een militair landschap, maar beperkt zich evenmin tot een brave restauratie of in de pas lopende invulling van het bestaande fort. Het territorium zelf wordt de belangrijkste bron waarmee Holtrop aan de slag gaat. Het hele project van Holtrop kan worden bekeken als het creëren van een nieuwe ontsluiting van bronnen en krachten die al vele decennia in het fort van Vechten besloten lagen. Holtrop illustreert dat de hedendaagse architectuur de capaciteit bezit om de krachten die altijd al in het territorium van de waterlinie verscholen zaten te ontsluiten en ze daardoor tot een nieuwe conditie en atmosfeer te verheffen.” Op de achterkant van het jaarboek prijkt De Landmark. De jaarboekredactie schrijft; “Met deze toren die Monadnock in het Limburgse dorp Nieuw Bergen bouwde, herdefinieert Monadnock de historie van Limburgse torens. De kracht van dit project schuilt in het vinden van de balans tussen autonomie en inbedding, traditie en vernieuwing.”</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