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Gewonden bij botsing tussen linkse en rechtse demonstranten Wenen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Bij een confrontatie tussen linkse en rechtse betogers in Wenen zijn zaterdag dertien personen gewond geraakt. Onder hen zijn vier agenten. Zeven mensen werden opgepakt.</w:t>
      </w:r>
      <w:r w:rsidDel="00000000" w:rsidR="00000000" w:rsidRPr="00000000">
        <w:rPr>
          <w:color w:val="1c2022"/>
          <w:sz w:val="32"/>
          <w:szCs w:val="32"/>
          <w:rtl w:val="0"/>
        </w:rPr>
        <w:t xml:space="preserve"> </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Ongeveer duizend linkse activisten probeerden in de Oostenrijkse hoofdstad een optocht tegen te houden van een min of meer gelijk aantal extreemrechtse betogers, laat de politie weten. Die zette pepperspray in toen de linkse activisten met stenen, flessen en ijzeren staven gooiden. De politie plaatste na afloop op Twitter een foto van een enorme steen die naar een agent gegooid zou zijn. </w:t>
        <w:br w:type="textWrapping"/>
        <w:br w:type="textWrapping"/>
        <w:t xml:space="preserve">Tegen een persoon is aangifte gedaan vanwege neonazi-propaganda. De rechtse betoging was georganiseerd door de Identitäre Bewegung. In Oostenrijk heeft de FPO de resultaten van de verkiezingen aangevochten. De anti-immigratiepartij verloor vorige maand met een nipte marge.</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