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3D9777" w14:textId="77777777" w:rsidR="00AB2F48" w:rsidRDefault="005B0611">
      <w:pPr>
        <w:spacing w:after="60" w:line="240" w:lineRule="auto"/>
        <w:jc w:val="both"/>
      </w:pPr>
      <w:r>
        <w:rPr>
          <w:rFonts w:ascii="Georgia" w:eastAsia="Georgia" w:hAnsi="Georgia" w:cs="Georgia"/>
          <w:sz w:val="43"/>
          <w:szCs w:val="43"/>
        </w:rPr>
        <w:t>Gemeentemuseum Den Haag</w:t>
      </w:r>
    </w:p>
    <w:p w14:paraId="07E883C7" w14:textId="77777777" w:rsidR="00AB2F48" w:rsidRDefault="00AB2F48">
      <w:pPr>
        <w:jc w:val="both"/>
      </w:pPr>
    </w:p>
    <w:p w14:paraId="7E143112" w14:textId="77777777" w:rsidR="00AB2F48" w:rsidRDefault="005B0611">
      <w:pPr>
        <w:jc w:val="both"/>
      </w:pPr>
      <w:r>
        <w:rPr>
          <w:sz w:val="32"/>
          <w:szCs w:val="32"/>
          <w:highlight w:val="white"/>
        </w:rPr>
        <w:t>Het </w:t>
      </w:r>
      <w:r>
        <w:rPr>
          <w:b/>
          <w:sz w:val="32"/>
          <w:szCs w:val="32"/>
          <w:highlight w:val="white"/>
        </w:rPr>
        <w:t>Gemeentemuseum Den Haag</w:t>
      </w:r>
      <w:r>
        <w:rPr>
          <w:sz w:val="32"/>
          <w:szCs w:val="32"/>
          <w:highlight w:val="white"/>
        </w:rPr>
        <w:t> is een </w:t>
      </w:r>
      <w:r>
        <w:rPr>
          <w:sz w:val="32"/>
          <w:szCs w:val="32"/>
          <w:highlight w:val="white"/>
          <w:u w:val="single"/>
        </w:rPr>
        <w:t>museum</w:t>
      </w:r>
      <w:r>
        <w:rPr>
          <w:sz w:val="32"/>
          <w:szCs w:val="32"/>
          <w:highlight w:val="white"/>
        </w:rPr>
        <w:t> voor </w:t>
      </w:r>
      <w:r>
        <w:rPr>
          <w:sz w:val="32"/>
          <w:szCs w:val="32"/>
          <w:highlight w:val="white"/>
          <w:u w:val="single"/>
        </w:rPr>
        <w:t>moderne kunst</w:t>
      </w:r>
      <w:r>
        <w:rPr>
          <w:sz w:val="32"/>
          <w:szCs w:val="32"/>
          <w:highlight w:val="white"/>
        </w:rPr>
        <w:t>, </w:t>
      </w:r>
      <w:r>
        <w:rPr>
          <w:sz w:val="32"/>
          <w:szCs w:val="32"/>
          <w:highlight w:val="white"/>
          <w:u w:val="single"/>
        </w:rPr>
        <w:t>kunstnijverheid</w:t>
      </w:r>
      <w:r>
        <w:rPr>
          <w:sz w:val="32"/>
          <w:szCs w:val="32"/>
          <w:highlight w:val="white"/>
        </w:rPr>
        <w:t>, </w:t>
      </w:r>
      <w:r>
        <w:rPr>
          <w:sz w:val="32"/>
          <w:szCs w:val="32"/>
          <w:highlight w:val="white"/>
          <w:u w:val="single"/>
        </w:rPr>
        <w:t>mode</w:t>
      </w:r>
      <w:r>
        <w:rPr>
          <w:sz w:val="32"/>
          <w:szCs w:val="32"/>
          <w:highlight w:val="white"/>
        </w:rPr>
        <w:t> en</w:t>
      </w:r>
      <w:r>
        <w:rPr>
          <w:sz w:val="32"/>
          <w:szCs w:val="32"/>
          <w:highlight w:val="white"/>
          <w:u w:val="single"/>
        </w:rPr>
        <w:t>muziekinstrumenten</w:t>
      </w:r>
      <w:r>
        <w:rPr>
          <w:sz w:val="32"/>
          <w:szCs w:val="32"/>
          <w:highlight w:val="white"/>
        </w:rPr>
        <w:t> in </w:t>
      </w:r>
      <w:r>
        <w:rPr>
          <w:sz w:val="32"/>
          <w:szCs w:val="32"/>
          <w:highlight w:val="white"/>
          <w:u w:val="single"/>
        </w:rPr>
        <w:t>Den Haag</w:t>
      </w:r>
      <w:r>
        <w:rPr>
          <w:sz w:val="32"/>
          <w:szCs w:val="32"/>
          <w:highlight w:val="white"/>
        </w:rPr>
        <w:t>. De oorspronkelijke naam van het mus</w:t>
      </w:r>
      <w:r>
        <w:rPr>
          <w:sz w:val="32"/>
          <w:szCs w:val="32"/>
          <w:highlight w:val="white"/>
        </w:rPr>
        <w:t>eum was 'Haags Gemeentemuseum'.</w:t>
      </w:r>
    </w:p>
    <w:p w14:paraId="67AB8030" w14:textId="77777777" w:rsidR="00AB2F48" w:rsidRDefault="00AB2F48">
      <w:pPr>
        <w:jc w:val="both"/>
      </w:pPr>
      <w:bookmarkStart w:id="0" w:name="h.gjdgxs" w:colFirst="0" w:colLast="0"/>
      <w:bookmarkStart w:id="1" w:name="_GoBack"/>
      <w:bookmarkEnd w:id="0"/>
      <w:bookmarkEnd w:id="1"/>
    </w:p>
    <w:p w14:paraId="3961ACFF" w14:textId="77777777" w:rsidR="00AB2F48" w:rsidRDefault="005B0611">
      <w:pPr>
        <w:pStyle w:val="Heading2"/>
        <w:spacing w:before="240" w:after="60"/>
        <w:jc w:val="both"/>
      </w:pPr>
      <w:r>
        <w:rPr>
          <w:rFonts w:ascii="Georgia" w:eastAsia="Georgia" w:hAnsi="Georgia" w:cs="Georgia"/>
          <w:b/>
          <w:sz w:val="32"/>
          <w:szCs w:val="32"/>
        </w:rPr>
        <w:t>Het gebouw</w:t>
      </w:r>
      <w:r>
        <w:rPr>
          <w:rFonts w:ascii="Arial" w:eastAsia="Arial" w:hAnsi="Arial" w:cs="Arial"/>
          <w:b/>
          <w:sz w:val="32"/>
          <w:szCs w:val="32"/>
        </w:rPr>
        <w:t>[</w:t>
      </w:r>
      <w:r>
        <w:rPr>
          <w:rFonts w:ascii="Arial" w:eastAsia="Arial" w:hAnsi="Arial" w:cs="Arial"/>
          <w:b/>
          <w:color w:val="0000FF"/>
          <w:sz w:val="32"/>
          <w:szCs w:val="32"/>
          <w:u w:val="single"/>
        </w:rPr>
        <w:t>bewerken</w:t>
      </w:r>
      <w:r>
        <w:rPr>
          <w:rFonts w:ascii="Arial" w:eastAsia="Arial" w:hAnsi="Arial" w:cs="Arial"/>
          <w:b/>
          <w:sz w:val="32"/>
          <w:szCs w:val="32"/>
        </w:rPr>
        <w:t>]</w:t>
      </w:r>
    </w:p>
    <w:p w14:paraId="73367A44" w14:textId="77777777" w:rsidR="00AB2F48" w:rsidRDefault="005B0611">
      <w:pPr>
        <w:spacing w:before="120" w:after="120" w:line="240" w:lineRule="auto"/>
        <w:jc w:val="both"/>
      </w:pPr>
      <w:r>
        <w:rPr>
          <w:sz w:val="32"/>
          <w:szCs w:val="32"/>
        </w:rPr>
        <w:t>Het museum is gesitueerd in het westen van de wijk </w:t>
      </w:r>
      <w:r>
        <w:rPr>
          <w:color w:val="0000FF"/>
          <w:sz w:val="32"/>
          <w:szCs w:val="32"/>
          <w:u w:val="single"/>
        </w:rPr>
        <w:t>Zorgvliet</w:t>
      </w:r>
      <w:r>
        <w:rPr>
          <w:sz w:val="32"/>
          <w:szCs w:val="32"/>
        </w:rPr>
        <w:t>. Het werd geopend op 29 mei </w:t>
      </w:r>
      <w:r>
        <w:rPr>
          <w:color w:val="0000FF"/>
          <w:sz w:val="32"/>
          <w:szCs w:val="32"/>
          <w:u w:val="single"/>
        </w:rPr>
        <w:t>1935</w:t>
      </w:r>
      <w:r>
        <w:rPr>
          <w:sz w:val="32"/>
          <w:szCs w:val="32"/>
        </w:rPr>
        <w:t> en is een ontwerp van </w:t>
      </w:r>
      <w:r>
        <w:rPr>
          <w:color w:val="0000FF"/>
          <w:sz w:val="32"/>
          <w:szCs w:val="32"/>
          <w:u w:val="single"/>
        </w:rPr>
        <w:t>Hendrik Petrus Berlage</w:t>
      </w:r>
      <w:r>
        <w:rPr>
          <w:sz w:val="32"/>
          <w:szCs w:val="32"/>
        </w:rPr>
        <w:t>. Het was zijn laatste grote werk voor zijn dood in </w:t>
      </w:r>
      <w:r>
        <w:rPr>
          <w:color w:val="0000FF"/>
          <w:sz w:val="32"/>
          <w:szCs w:val="32"/>
          <w:u w:val="single"/>
        </w:rPr>
        <w:t>1934</w:t>
      </w:r>
      <w:r>
        <w:rPr>
          <w:sz w:val="32"/>
          <w:szCs w:val="32"/>
        </w:rPr>
        <w:t>. Het museum werd onder leidi</w:t>
      </w:r>
      <w:r>
        <w:rPr>
          <w:sz w:val="32"/>
          <w:szCs w:val="32"/>
        </w:rPr>
        <w:t>ng van zijn schoonzoon </w:t>
      </w:r>
      <w:r>
        <w:rPr>
          <w:color w:val="0000FF"/>
          <w:sz w:val="32"/>
          <w:szCs w:val="32"/>
          <w:u w:val="single"/>
        </w:rPr>
        <w:t>Emil Emanuel Strasser</w:t>
      </w:r>
      <w:r>
        <w:rPr>
          <w:sz w:val="32"/>
          <w:szCs w:val="32"/>
        </w:rPr>
        <w:t> (gehuwd met </w:t>
      </w:r>
      <w:r>
        <w:rPr>
          <w:color w:val="0000FF"/>
          <w:sz w:val="32"/>
          <w:szCs w:val="32"/>
          <w:u w:val="single"/>
        </w:rPr>
        <w:t>Anna Catharina Berlage</w:t>
      </w:r>
      <w:r>
        <w:rPr>
          <w:sz w:val="32"/>
          <w:szCs w:val="32"/>
        </w:rPr>
        <w:t>) voltooi</w:t>
      </w:r>
      <w:r>
        <w:rPr>
          <w:sz w:val="32"/>
          <w:szCs w:val="32"/>
        </w:rPr>
        <w:t>d. In de tuin achter het museum staat, vrij van het museum, een paviljoen dat zijn naam draagt - eveneens een ontwerp van Berlage - waarin thans een brasserie is gevestigd.</w:t>
      </w:r>
    </w:p>
    <w:p w14:paraId="0BFD756C" w14:textId="77777777" w:rsidR="00AB2F48" w:rsidRDefault="005B0611">
      <w:pPr>
        <w:spacing w:before="120" w:after="120" w:line="240" w:lineRule="auto"/>
        <w:jc w:val="both"/>
      </w:pPr>
      <w:r>
        <w:rPr>
          <w:sz w:val="32"/>
          <w:szCs w:val="32"/>
        </w:rPr>
        <w:t>Tussen 1995 en 1998 werd het museum ingrijpend gerestaureerd. Architectenbureau Bra</w:t>
      </w:r>
      <w:r>
        <w:rPr>
          <w:sz w:val="32"/>
          <w:szCs w:val="32"/>
        </w:rPr>
        <w:t>aksma en Roos was verantwoordelijk voor de restauratie. Tegelijkertijd werd het museum beperkt uitgebreid. Onder de binnentuin werd een kelder aangebracht en tussen het museum en het oude ketelhuis werden werkplaatsen gerealiseerd.</w:t>
      </w:r>
    </w:p>
    <w:p w14:paraId="158E674F" w14:textId="77777777" w:rsidR="00AB2F48" w:rsidRDefault="005B0611">
      <w:pPr>
        <w:spacing w:before="120" w:after="120" w:line="240" w:lineRule="auto"/>
        <w:jc w:val="both"/>
      </w:pPr>
      <w:r>
        <w:rPr>
          <w:sz w:val="32"/>
          <w:szCs w:val="32"/>
        </w:rPr>
        <w:t xml:space="preserve">De Schamhartvleugel uit </w:t>
      </w:r>
      <w:r>
        <w:rPr>
          <w:sz w:val="32"/>
          <w:szCs w:val="32"/>
        </w:rPr>
        <w:t>1963 (genoemd naar zijn architect </w:t>
      </w:r>
      <w:r>
        <w:rPr>
          <w:color w:val="0000FF"/>
          <w:sz w:val="32"/>
          <w:szCs w:val="32"/>
          <w:u w:val="single"/>
        </w:rPr>
        <w:t>Sjoerd Schamhart</w:t>
      </w:r>
      <w:r>
        <w:rPr>
          <w:sz w:val="32"/>
          <w:szCs w:val="32"/>
        </w:rPr>
        <w:t>) aan de Stadhouderslaan 43, een latere toevoeging aan het museum, werd bij de restauratie losgekoppeld. Tot dan was het met een luchtbrug met het Gemeentemuseum verbonde</w:t>
      </w:r>
      <w:r>
        <w:rPr>
          <w:sz w:val="32"/>
          <w:szCs w:val="32"/>
        </w:rPr>
        <w:t>n. In 2002 werden in dit tentoonstellingsgebouw het </w:t>
      </w:r>
      <w:r>
        <w:rPr>
          <w:color w:val="0000FF"/>
          <w:sz w:val="32"/>
          <w:szCs w:val="32"/>
          <w:u w:val="single"/>
        </w:rPr>
        <w:t>Fotomuseum Den Haag</w:t>
      </w:r>
      <w:r>
        <w:rPr>
          <w:sz w:val="32"/>
          <w:szCs w:val="32"/>
        </w:rPr>
        <w:t> en het museum voor hedendaagse kunst </w:t>
      </w:r>
      <w:r>
        <w:rPr>
          <w:color w:val="0000FF"/>
          <w:sz w:val="32"/>
          <w:szCs w:val="32"/>
          <w:u w:val="single"/>
        </w:rPr>
        <w:t>GEM</w:t>
      </w:r>
      <w:r>
        <w:rPr>
          <w:sz w:val="32"/>
          <w:szCs w:val="32"/>
        </w:rPr>
        <w:t> gevestigd. Beid</w:t>
      </w:r>
      <w:r>
        <w:rPr>
          <w:sz w:val="32"/>
          <w:szCs w:val="32"/>
        </w:rPr>
        <w:t>e instellingen zijn organisatorisch onderdeel van het Gemeentemuseum Den Haag.</w:t>
      </w:r>
    </w:p>
    <w:p w14:paraId="131E0896" w14:textId="77777777" w:rsidR="00AB2F48" w:rsidRDefault="005B0611">
      <w:pPr>
        <w:spacing w:before="120" w:after="120" w:line="240" w:lineRule="auto"/>
        <w:jc w:val="both"/>
      </w:pPr>
      <w:r>
        <w:rPr>
          <w:sz w:val="32"/>
          <w:szCs w:val="32"/>
        </w:rPr>
        <w:lastRenderedPageBreak/>
        <w:t xml:space="preserve">Eind 2013, begin 2014 werd de binnentuin volledig overdekt zodat een enorme multifunctionele ruimte aan het museum is toegevoegd. Deze nieuwe geheel geklimatiseerde zaal, onder </w:t>
      </w:r>
      <w:r>
        <w:rPr>
          <w:sz w:val="32"/>
          <w:szCs w:val="32"/>
        </w:rPr>
        <w:t>een glazen dak, is in gebruik genomen tijdens de </w:t>
      </w:r>
      <w:r>
        <w:rPr>
          <w:color w:val="0000FF"/>
          <w:sz w:val="32"/>
          <w:szCs w:val="32"/>
          <w:u w:val="single"/>
        </w:rPr>
        <w:t>Nuclear Security Summit 2014</w:t>
      </w:r>
      <w:r>
        <w:rPr>
          <w:sz w:val="32"/>
          <w:szCs w:val="32"/>
        </w:rPr>
        <w:t>; beide persconferenties - voor aanvang en aan het slot - vonden plaats in deze zaal.</w:t>
      </w:r>
    </w:p>
    <w:p w14:paraId="023C0F87" w14:textId="77777777" w:rsidR="00AB2F48" w:rsidRDefault="00AB2F48">
      <w:pPr>
        <w:jc w:val="both"/>
      </w:pPr>
    </w:p>
    <w:p w14:paraId="552C67E3" w14:textId="77777777" w:rsidR="00AB2F48" w:rsidRDefault="005B0611">
      <w:pPr>
        <w:pStyle w:val="Heading2"/>
        <w:spacing w:before="240" w:after="60"/>
        <w:jc w:val="both"/>
      </w:pPr>
      <w:r>
        <w:rPr>
          <w:rFonts w:ascii="Georgia" w:eastAsia="Georgia" w:hAnsi="Georgia" w:cs="Georgia"/>
          <w:b/>
          <w:sz w:val="32"/>
          <w:szCs w:val="32"/>
        </w:rPr>
        <w:t>Oprichting</w:t>
      </w:r>
      <w:r>
        <w:rPr>
          <w:rFonts w:ascii="Arial" w:eastAsia="Arial" w:hAnsi="Arial" w:cs="Arial"/>
          <w:b/>
          <w:sz w:val="32"/>
          <w:szCs w:val="32"/>
        </w:rPr>
        <w:t>[</w:t>
      </w:r>
      <w:r>
        <w:rPr>
          <w:rFonts w:ascii="Arial" w:eastAsia="Arial" w:hAnsi="Arial" w:cs="Arial"/>
          <w:b/>
          <w:color w:val="0000FF"/>
          <w:sz w:val="32"/>
          <w:szCs w:val="32"/>
          <w:u w:val="single"/>
        </w:rPr>
        <w:t>bewerken</w:t>
      </w:r>
      <w:r>
        <w:rPr>
          <w:rFonts w:ascii="Arial" w:eastAsia="Arial" w:hAnsi="Arial" w:cs="Arial"/>
          <w:b/>
          <w:sz w:val="32"/>
          <w:szCs w:val="32"/>
        </w:rPr>
        <w:t>]</w:t>
      </w:r>
    </w:p>
    <w:p w14:paraId="239A5200" w14:textId="77777777" w:rsidR="00AB2F48" w:rsidRDefault="005B0611">
      <w:pPr>
        <w:spacing w:before="120" w:after="120" w:line="240" w:lineRule="auto"/>
        <w:jc w:val="both"/>
      </w:pPr>
      <w:r>
        <w:rPr>
          <w:sz w:val="32"/>
          <w:szCs w:val="32"/>
        </w:rPr>
        <w:t>Het Haags Gemeentemuseum, zoals het museum destijds heette, werd officieel geopend op 29 mei 1935 en gebouwd over een periode van vier jaar. Deze tijdspanne staat in schril contrast tot de lange aanloop naar de eerstesteenlegging. In 1906 komt gemeentearch</w:t>
      </w:r>
      <w:r>
        <w:rPr>
          <w:sz w:val="32"/>
          <w:szCs w:val="32"/>
        </w:rPr>
        <w:t>ivaris </w:t>
      </w:r>
      <w:r>
        <w:rPr>
          <w:color w:val="0000FF"/>
          <w:sz w:val="32"/>
          <w:szCs w:val="32"/>
        </w:rPr>
        <w:t>Hendrik Enno van Gelder</w:t>
      </w:r>
      <w:r>
        <w:rPr>
          <w:sz w:val="32"/>
          <w:szCs w:val="32"/>
        </w:rPr>
        <w:t> met plannen voor een nieuwe huisvesting van de historische verzamelingen van de gemeente Den Haag. Wanneer Van Gelder in 1912 tot directeur van het Haags Gemeentemuseum wordt aangesteld, zet hij zich actief in om zijn ambitie</w:t>
      </w:r>
      <w:r>
        <w:rPr>
          <w:sz w:val="32"/>
          <w:szCs w:val="32"/>
        </w:rPr>
        <w:t>uze plannen te verwezenlijken. Naast het al bestaande historische museum, pleit hij voor een museum voor oude kunstnijverheid, een museum voor moderne kunstnijverheid, een museum voor moderne Nederlandse kunst én een museum voor moderne internationale kuns</w:t>
      </w:r>
      <w:r>
        <w:rPr>
          <w:sz w:val="32"/>
          <w:szCs w:val="32"/>
        </w:rPr>
        <w:t>t. Alsof dit nog niet voldoende is, denkt hij ook aan een aparte expositieruimte voor grote tentoonstellingen, een openbare leeszaal en een congresruimte.</w:t>
      </w:r>
    </w:p>
    <w:p w14:paraId="72488F02" w14:textId="77777777" w:rsidR="00AB2F48" w:rsidRDefault="005B0611">
      <w:pPr>
        <w:spacing w:before="120" w:after="120" w:line="240" w:lineRule="auto"/>
        <w:jc w:val="both"/>
      </w:pPr>
      <w:r>
        <w:rPr>
          <w:sz w:val="32"/>
          <w:szCs w:val="32"/>
        </w:rPr>
        <w:t>Door het uitbreken van de </w:t>
      </w:r>
      <w:r>
        <w:rPr>
          <w:color w:val="0000FF"/>
          <w:sz w:val="32"/>
          <w:szCs w:val="32"/>
        </w:rPr>
        <w:t>Eerste Wereldoorlog</w:t>
      </w:r>
      <w:r>
        <w:rPr>
          <w:sz w:val="32"/>
          <w:szCs w:val="32"/>
        </w:rPr>
        <w:t> in 1914 worden d</w:t>
      </w:r>
      <w:r>
        <w:rPr>
          <w:sz w:val="32"/>
          <w:szCs w:val="32"/>
        </w:rPr>
        <w:t>e plannen in de ijskast gezet. Pas in 1919 besluit het gemeentebestuur tot realisatie ervan en stelt een braakliggend terrein aan de Stadhouderslaan ter beschikking.</w:t>
      </w:r>
      <w:r>
        <w:rPr>
          <w:color w:val="0000FF"/>
          <w:sz w:val="32"/>
          <w:szCs w:val="32"/>
        </w:rPr>
        <w:t>Hendrik Petrus Berl</w:t>
      </w:r>
      <w:r>
        <w:rPr>
          <w:color w:val="0000FF"/>
          <w:sz w:val="32"/>
          <w:szCs w:val="32"/>
        </w:rPr>
        <w:t>age</w:t>
      </w:r>
      <w:r>
        <w:rPr>
          <w:sz w:val="32"/>
          <w:szCs w:val="32"/>
        </w:rPr>
        <w:t> wordt aangesteld als architect. Hij ontwerpt in nauwe samenspraak met Van Gelder een uitgebreid cultureel centrum compleet met concert- en congreszalen.</w:t>
      </w:r>
    </w:p>
    <w:p w14:paraId="64A324BA" w14:textId="77777777" w:rsidR="00AB2F48" w:rsidRDefault="005B0611">
      <w:pPr>
        <w:spacing w:before="120" w:after="120" w:line="240" w:lineRule="auto"/>
        <w:jc w:val="both"/>
      </w:pPr>
      <w:r>
        <w:rPr>
          <w:sz w:val="32"/>
          <w:szCs w:val="32"/>
        </w:rPr>
        <w:t>Het voorstel wordt door het gemeentebestuur afgekeurd en de voortgang van het project stokt opnieuw</w:t>
      </w:r>
      <w:r>
        <w:rPr>
          <w:sz w:val="32"/>
          <w:szCs w:val="32"/>
        </w:rPr>
        <w:t xml:space="preserve"> enkele jaren. Pas in 1927 </w:t>
      </w:r>
      <w:r>
        <w:rPr>
          <w:sz w:val="32"/>
          <w:szCs w:val="32"/>
        </w:rPr>
        <w:lastRenderedPageBreak/>
        <w:t>komt er - wederom van de hand van Berlage - een nieuw, meer bescheiden ontwerp. De bouw van het museum start in 1931.</w:t>
      </w:r>
    </w:p>
    <w:p w14:paraId="61C4EE14" w14:textId="77777777" w:rsidR="00AB2F48" w:rsidRDefault="005B0611">
      <w:pPr>
        <w:pStyle w:val="Heading2"/>
        <w:spacing w:before="240" w:after="60"/>
        <w:jc w:val="both"/>
      </w:pPr>
      <w:r>
        <w:rPr>
          <w:rFonts w:ascii="Georgia" w:eastAsia="Georgia" w:hAnsi="Georgia" w:cs="Georgia"/>
          <w:b/>
          <w:sz w:val="32"/>
          <w:szCs w:val="32"/>
        </w:rPr>
        <w:t>Collectie</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5AEE4E6E" w14:textId="77777777" w:rsidR="00AB2F48" w:rsidRDefault="005B0611">
      <w:pPr>
        <w:pStyle w:val="Heading3"/>
        <w:spacing w:before="72"/>
        <w:jc w:val="both"/>
      </w:pPr>
      <w:r>
        <w:rPr>
          <w:rFonts w:ascii="Arial" w:eastAsia="Arial" w:hAnsi="Arial" w:cs="Arial"/>
          <w:sz w:val="32"/>
          <w:szCs w:val="32"/>
        </w:rPr>
        <w:t>Moderne Kunst</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0343B1A6" w14:textId="77777777" w:rsidR="00AB2F48" w:rsidRDefault="005B0611">
      <w:pPr>
        <w:spacing w:before="120" w:after="120" w:line="240" w:lineRule="auto"/>
        <w:jc w:val="both"/>
      </w:pPr>
      <w:r>
        <w:rPr>
          <w:sz w:val="32"/>
          <w:szCs w:val="32"/>
        </w:rPr>
        <w:t>De collectie Moderne Kunst van het Gemeentemuseum biedt een overzicht van de Nederlandse kunst sinds het begin van de 19e eeuw, aangevuld met karakteristieke voorbeelden van kunst die in dezelfde periode in andere landen ontstond. Verzamelkernen zijn: de </w:t>
      </w:r>
      <w:r>
        <w:rPr>
          <w:color w:val="0000FF"/>
          <w:sz w:val="32"/>
          <w:szCs w:val="32"/>
        </w:rPr>
        <w:t>Haagse School</w:t>
      </w:r>
      <w:r>
        <w:rPr>
          <w:sz w:val="32"/>
          <w:szCs w:val="32"/>
        </w:rPr>
        <w:t>, het </w:t>
      </w:r>
      <w:r>
        <w:rPr>
          <w:color w:val="0000FF"/>
          <w:sz w:val="32"/>
          <w:szCs w:val="32"/>
        </w:rPr>
        <w:t>Symbolisme</w:t>
      </w:r>
      <w:r>
        <w:rPr>
          <w:sz w:val="32"/>
          <w:szCs w:val="32"/>
        </w:rPr>
        <w:t> rond 1900, de kunstenaars rond </w:t>
      </w:r>
      <w:r>
        <w:rPr>
          <w:color w:val="0000FF"/>
          <w:sz w:val="32"/>
          <w:szCs w:val="32"/>
        </w:rPr>
        <w:t>De Stijl</w:t>
      </w:r>
      <w:r>
        <w:rPr>
          <w:sz w:val="32"/>
          <w:szCs w:val="32"/>
        </w:rPr>
        <w:t> en het </w:t>
      </w:r>
      <w:r>
        <w:rPr>
          <w:color w:val="0000FF"/>
          <w:sz w:val="32"/>
          <w:szCs w:val="32"/>
        </w:rPr>
        <w:t>Bauh</w:t>
      </w:r>
      <w:r>
        <w:rPr>
          <w:color w:val="0000FF"/>
          <w:sz w:val="32"/>
          <w:szCs w:val="32"/>
        </w:rPr>
        <w:t>aus</w:t>
      </w:r>
      <w:r>
        <w:rPr>
          <w:sz w:val="32"/>
          <w:szCs w:val="32"/>
        </w:rPr>
        <w:t> en het</w:t>
      </w:r>
      <w:r>
        <w:rPr>
          <w:color w:val="0000FF"/>
          <w:sz w:val="32"/>
          <w:szCs w:val="32"/>
        </w:rPr>
        <w:t>Expressionisme</w:t>
      </w:r>
      <w:r>
        <w:rPr>
          <w:sz w:val="32"/>
          <w:szCs w:val="32"/>
        </w:rPr>
        <w:t>.</w:t>
      </w:r>
    </w:p>
    <w:p w14:paraId="5702DF0E" w14:textId="77777777" w:rsidR="00AB2F48" w:rsidRDefault="005B0611">
      <w:pPr>
        <w:spacing w:before="120" w:after="120" w:line="240" w:lineRule="auto"/>
        <w:jc w:val="both"/>
      </w:pPr>
      <w:r>
        <w:rPr>
          <w:sz w:val="32"/>
          <w:szCs w:val="32"/>
        </w:rPr>
        <w:t>Het Gemeentemuseum Den Haag bezit schilderijen van onder anderen </w:t>
      </w:r>
      <w:r>
        <w:rPr>
          <w:color w:val="0000FF"/>
          <w:sz w:val="32"/>
          <w:szCs w:val="32"/>
        </w:rPr>
        <w:t>Piet Mondriaan</w:t>
      </w:r>
      <w:r>
        <w:rPr>
          <w:sz w:val="32"/>
          <w:szCs w:val="32"/>
        </w:rPr>
        <w:t>, </w:t>
      </w:r>
      <w:r>
        <w:rPr>
          <w:color w:val="0000FF"/>
          <w:sz w:val="32"/>
          <w:szCs w:val="32"/>
        </w:rPr>
        <w:t>Pablo Picasso</w:t>
      </w:r>
      <w:r>
        <w:rPr>
          <w:sz w:val="32"/>
          <w:szCs w:val="32"/>
        </w:rPr>
        <w:t>, </w:t>
      </w:r>
      <w:r>
        <w:rPr>
          <w:color w:val="0000FF"/>
          <w:sz w:val="32"/>
          <w:szCs w:val="32"/>
        </w:rPr>
        <w:t>Theo van Doesburg</w:t>
      </w:r>
      <w:r>
        <w:rPr>
          <w:sz w:val="32"/>
          <w:szCs w:val="32"/>
        </w:rPr>
        <w:t>,</w:t>
      </w:r>
      <w:r>
        <w:rPr>
          <w:color w:val="0000FF"/>
          <w:sz w:val="32"/>
          <w:szCs w:val="32"/>
        </w:rPr>
        <w:t>Bart van der Leck</w:t>
      </w:r>
      <w:r>
        <w:rPr>
          <w:sz w:val="32"/>
          <w:szCs w:val="32"/>
        </w:rPr>
        <w:t>, </w:t>
      </w:r>
      <w:r>
        <w:rPr>
          <w:color w:val="0000FF"/>
          <w:sz w:val="32"/>
          <w:szCs w:val="32"/>
        </w:rPr>
        <w:t>Charley Toorop</w:t>
      </w:r>
      <w:r>
        <w:rPr>
          <w:sz w:val="32"/>
          <w:szCs w:val="32"/>
        </w:rPr>
        <w:t>, </w:t>
      </w:r>
      <w:r>
        <w:rPr>
          <w:color w:val="0000FF"/>
          <w:sz w:val="32"/>
          <w:szCs w:val="32"/>
        </w:rPr>
        <w:t>Claude Monet</w:t>
      </w:r>
      <w:r>
        <w:rPr>
          <w:sz w:val="32"/>
          <w:szCs w:val="32"/>
        </w:rPr>
        <w:t> en </w:t>
      </w:r>
      <w:r>
        <w:rPr>
          <w:color w:val="0000FF"/>
          <w:sz w:val="32"/>
          <w:szCs w:val="32"/>
        </w:rPr>
        <w:t>Francis Bacon</w:t>
      </w:r>
      <w:r>
        <w:rPr>
          <w:sz w:val="32"/>
          <w:szCs w:val="32"/>
        </w:rPr>
        <w:t>. Tevens kocht het m</w:t>
      </w:r>
      <w:r>
        <w:rPr>
          <w:sz w:val="32"/>
          <w:szCs w:val="32"/>
        </w:rPr>
        <w:t>useum na de grote New Babylon overzichtstentoonstelling in 1974 een groot deel van de New Babylon werken van </w:t>
      </w:r>
      <w:r>
        <w:rPr>
          <w:color w:val="0000FF"/>
          <w:sz w:val="32"/>
          <w:szCs w:val="32"/>
        </w:rPr>
        <w:t>Constant Nieuwenhuijs</w:t>
      </w:r>
      <w:r>
        <w:rPr>
          <w:sz w:val="32"/>
          <w:szCs w:val="32"/>
        </w:rPr>
        <w:t>.</w:t>
      </w:r>
    </w:p>
    <w:p w14:paraId="24340D4F" w14:textId="77777777" w:rsidR="00AB2F48" w:rsidRDefault="005B0611">
      <w:pPr>
        <w:spacing w:before="120" w:after="120" w:line="240" w:lineRule="auto"/>
        <w:jc w:val="both"/>
      </w:pPr>
      <w:r>
        <w:rPr>
          <w:sz w:val="32"/>
          <w:szCs w:val="32"/>
        </w:rPr>
        <w:t>Het museum bezit de grootste verzameling schilderijen</w:t>
      </w:r>
      <w:r>
        <w:rPr>
          <w:sz w:val="32"/>
          <w:szCs w:val="32"/>
        </w:rPr>
        <w:t xml:space="preserve"> en tekeningen van Mondriaan ter wereld. Dit is vooral te danken aan de kunstverzamelaar </w:t>
      </w:r>
      <w:r>
        <w:rPr>
          <w:color w:val="0000FF"/>
          <w:sz w:val="32"/>
          <w:szCs w:val="32"/>
        </w:rPr>
        <w:t>Sal Slijper</w:t>
      </w:r>
      <w:r>
        <w:rPr>
          <w:sz w:val="32"/>
          <w:szCs w:val="32"/>
        </w:rPr>
        <w:t>, die na zijn dood in 1971 een groot aantal werken van Mondriaan - voornamelijk uit zijn</w:t>
      </w:r>
      <w:r>
        <w:rPr>
          <w:color w:val="0000FF"/>
          <w:sz w:val="32"/>
          <w:szCs w:val="32"/>
        </w:rPr>
        <w:t>figuratieve</w:t>
      </w:r>
      <w:r>
        <w:rPr>
          <w:sz w:val="32"/>
          <w:szCs w:val="32"/>
        </w:rPr>
        <w:t> periode - naliet aan het museum. Verder bezit het museum Mondriaans laatste schilderij </w:t>
      </w:r>
      <w:r>
        <w:rPr>
          <w:color w:val="0000FF"/>
          <w:sz w:val="32"/>
          <w:szCs w:val="32"/>
        </w:rPr>
        <w:t>Victory Boogie Woogie</w:t>
      </w:r>
      <w:r>
        <w:rPr>
          <w:sz w:val="32"/>
          <w:szCs w:val="32"/>
        </w:rPr>
        <w:t>, een</w:t>
      </w:r>
      <w:r>
        <w:rPr>
          <w:sz w:val="32"/>
          <w:szCs w:val="32"/>
        </w:rPr>
        <w:t xml:space="preserve"> schenking uit </w:t>
      </w:r>
      <w:r>
        <w:rPr>
          <w:color w:val="0000FF"/>
          <w:sz w:val="32"/>
          <w:szCs w:val="32"/>
        </w:rPr>
        <w:t>1998</w:t>
      </w:r>
      <w:r>
        <w:rPr>
          <w:sz w:val="32"/>
          <w:szCs w:val="32"/>
        </w:rPr>
        <w:t> van </w:t>
      </w:r>
      <w:r>
        <w:rPr>
          <w:color w:val="0000FF"/>
          <w:sz w:val="32"/>
          <w:szCs w:val="32"/>
        </w:rPr>
        <w:t>De Nederlandsche Bank</w:t>
      </w:r>
      <w:r>
        <w:rPr>
          <w:sz w:val="32"/>
          <w:szCs w:val="32"/>
        </w:rPr>
        <w:t>.</w:t>
      </w:r>
    </w:p>
    <w:p w14:paraId="7BEF456B" w14:textId="77777777" w:rsidR="00AB2F48" w:rsidRDefault="005B0611">
      <w:pPr>
        <w:spacing w:before="120" w:after="120" w:line="240" w:lineRule="auto"/>
        <w:jc w:val="both"/>
      </w:pPr>
      <w:r>
        <w:rPr>
          <w:sz w:val="32"/>
          <w:szCs w:val="32"/>
        </w:rPr>
        <w:t>Er is ook een collectie </w:t>
      </w:r>
      <w:r>
        <w:rPr>
          <w:color w:val="0000FF"/>
          <w:sz w:val="32"/>
          <w:szCs w:val="32"/>
        </w:rPr>
        <w:t>prenten</w:t>
      </w:r>
      <w:r>
        <w:rPr>
          <w:color w:val="0000FF"/>
          <w:sz w:val="32"/>
          <w:szCs w:val="32"/>
          <w:vertAlign w:val="superscript"/>
        </w:rPr>
        <w:t>[2]</w:t>
      </w:r>
      <w:r>
        <w:rPr>
          <w:sz w:val="32"/>
          <w:szCs w:val="32"/>
        </w:rPr>
        <w:t>.</w:t>
      </w:r>
    </w:p>
    <w:p w14:paraId="25472324" w14:textId="77777777" w:rsidR="00AB2F48" w:rsidRDefault="005B0611">
      <w:pPr>
        <w:pStyle w:val="Heading3"/>
        <w:spacing w:before="72"/>
        <w:jc w:val="both"/>
      </w:pPr>
      <w:r>
        <w:rPr>
          <w:rFonts w:ascii="Arial" w:eastAsia="Arial" w:hAnsi="Arial" w:cs="Arial"/>
          <w:sz w:val="32"/>
          <w:szCs w:val="32"/>
        </w:rPr>
        <w:t>Kunstnijverheid</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351BECED" w14:textId="77777777" w:rsidR="00AB2F48" w:rsidRDefault="005B0611">
      <w:pPr>
        <w:spacing w:before="120" w:after="120" w:line="240" w:lineRule="auto"/>
        <w:jc w:val="both"/>
      </w:pPr>
      <w:r>
        <w:rPr>
          <w:sz w:val="32"/>
          <w:szCs w:val="32"/>
        </w:rPr>
        <w:t>De collectie kunstnijverheid bestaat uit objecten van keramiek, glas, zilver en meubels. Verzamelkernen zijn: Delfts aardewerk, keramiek uit het Verre, Midden en Nabije Oosten, Vroeg-Chinees en Islamitisch glas, moderne glaskunst, Haags zilver, </w:t>
      </w:r>
      <w:r>
        <w:rPr>
          <w:color w:val="0000FF"/>
          <w:sz w:val="32"/>
          <w:szCs w:val="32"/>
        </w:rPr>
        <w:t>V.O.C.</w:t>
      </w:r>
      <w:r>
        <w:rPr>
          <w:sz w:val="32"/>
          <w:szCs w:val="32"/>
        </w:rPr>
        <w:t> zilver en interieurinrichting.</w:t>
      </w:r>
    </w:p>
    <w:p w14:paraId="0B5D1991" w14:textId="77777777" w:rsidR="00AB2F48" w:rsidRDefault="005B0611">
      <w:pPr>
        <w:pStyle w:val="Heading4"/>
        <w:spacing w:before="72"/>
        <w:jc w:val="both"/>
      </w:pPr>
      <w:r>
        <w:rPr>
          <w:rFonts w:ascii="Arial" w:eastAsia="Arial" w:hAnsi="Arial" w:cs="Arial"/>
          <w:i w:val="0"/>
          <w:sz w:val="32"/>
          <w:szCs w:val="32"/>
        </w:rPr>
        <w:lastRenderedPageBreak/>
        <w:t>Rozenburg-porselein</w:t>
      </w:r>
      <w:r>
        <w:rPr>
          <w:rFonts w:ascii="Arial" w:eastAsia="Arial" w:hAnsi="Arial" w:cs="Arial"/>
          <w:b/>
          <w:i w:val="0"/>
          <w:sz w:val="32"/>
          <w:szCs w:val="32"/>
        </w:rPr>
        <w:t>[</w:t>
      </w:r>
      <w:r>
        <w:rPr>
          <w:rFonts w:ascii="Arial" w:eastAsia="Arial" w:hAnsi="Arial" w:cs="Arial"/>
          <w:b/>
          <w:i w:val="0"/>
          <w:color w:val="0000FF"/>
          <w:sz w:val="32"/>
          <w:szCs w:val="32"/>
        </w:rPr>
        <w:t>bewerken</w:t>
      </w:r>
      <w:r>
        <w:rPr>
          <w:rFonts w:ascii="Arial" w:eastAsia="Arial" w:hAnsi="Arial" w:cs="Arial"/>
          <w:b/>
          <w:i w:val="0"/>
          <w:sz w:val="32"/>
          <w:szCs w:val="32"/>
        </w:rPr>
        <w:t>]</w:t>
      </w:r>
    </w:p>
    <w:p w14:paraId="0DAA7E82" w14:textId="77777777" w:rsidR="00AB2F48" w:rsidRDefault="005B0611">
      <w:pPr>
        <w:spacing w:before="120" w:after="120" w:line="240" w:lineRule="auto"/>
        <w:jc w:val="both"/>
      </w:pPr>
      <w:r>
        <w:rPr>
          <w:sz w:val="32"/>
          <w:szCs w:val="32"/>
        </w:rPr>
        <w:t>Het Gemeentemuseum ontving eind november 2010 twee zeldzame </w:t>
      </w:r>
      <w:r>
        <w:rPr>
          <w:color w:val="0000FF"/>
          <w:sz w:val="32"/>
          <w:szCs w:val="32"/>
        </w:rPr>
        <w:t>Rozenburg</w:t>
      </w:r>
      <w:r>
        <w:rPr>
          <w:sz w:val="32"/>
          <w:szCs w:val="32"/>
        </w:rPr>
        <w:t xml:space="preserve">-vazen. Deze 75 cm hoge vazen zijn versierd met bontgekleurde, gestileerde bloemmotieven en met afbeeldingen van twee buitenhuizen. Zij zijn in 1897 in opdracht gemaakt als geschenk voor een 25-jarig huwelijk. De voormalige eigenaar van de vazen schonk ze </w:t>
      </w:r>
      <w:r>
        <w:rPr>
          <w:sz w:val="32"/>
          <w:szCs w:val="32"/>
        </w:rPr>
        <w:t>aan het Gemeentemuseum omdat dit al veel werken van Rozenburg in de collectie heeft.</w:t>
      </w:r>
      <w:r>
        <w:rPr>
          <w:sz w:val="32"/>
          <w:szCs w:val="32"/>
        </w:rPr>
        <w:br/>
        <w:t>De Haagse plateelbakkerij Rozenburg was rond 1900 een van de bekendste aardewerkbedrijven van Nederland. Architect </w:t>
      </w:r>
      <w:r>
        <w:rPr>
          <w:color w:val="0000FF"/>
          <w:sz w:val="32"/>
          <w:szCs w:val="32"/>
        </w:rPr>
        <w:t>T.A.C. Colenbrander</w:t>
      </w:r>
      <w:r>
        <w:rPr>
          <w:sz w:val="32"/>
          <w:szCs w:val="32"/>
        </w:rPr>
        <w:t> was tussen 1884 en 1889 aan Rozenburg verbonden en maakte ontwerpen voor het plateel.</w:t>
      </w:r>
    </w:p>
    <w:p w14:paraId="60C408DB" w14:textId="77777777" w:rsidR="00AB2F48" w:rsidRDefault="005B0611">
      <w:pPr>
        <w:pStyle w:val="Heading4"/>
        <w:spacing w:before="72"/>
        <w:jc w:val="both"/>
      </w:pPr>
      <w:r>
        <w:rPr>
          <w:rFonts w:ascii="Arial" w:eastAsia="Arial" w:hAnsi="Arial" w:cs="Arial"/>
          <w:i w:val="0"/>
          <w:sz w:val="32"/>
          <w:szCs w:val="32"/>
        </w:rPr>
        <w:t>Stijlkamers</w:t>
      </w:r>
      <w:r>
        <w:rPr>
          <w:rFonts w:ascii="Arial" w:eastAsia="Arial" w:hAnsi="Arial" w:cs="Arial"/>
          <w:b/>
          <w:i w:val="0"/>
          <w:sz w:val="32"/>
          <w:szCs w:val="32"/>
        </w:rPr>
        <w:t>[</w:t>
      </w:r>
      <w:r>
        <w:rPr>
          <w:rFonts w:ascii="Arial" w:eastAsia="Arial" w:hAnsi="Arial" w:cs="Arial"/>
          <w:b/>
          <w:i w:val="0"/>
          <w:color w:val="0000FF"/>
          <w:sz w:val="32"/>
          <w:szCs w:val="32"/>
        </w:rPr>
        <w:t>bewerken</w:t>
      </w:r>
      <w:r>
        <w:rPr>
          <w:rFonts w:ascii="Arial" w:eastAsia="Arial" w:hAnsi="Arial" w:cs="Arial"/>
          <w:b/>
          <w:i w:val="0"/>
          <w:sz w:val="32"/>
          <w:szCs w:val="32"/>
        </w:rPr>
        <w:t>]</w:t>
      </w:r>
    </w:p>
    <w:p w14:paraId="5B94AC46" w14:textId="77777777" w:rsidR="00AB2F48" w:rsidRDefault="005B0611">
      <w:pPr>
        <w:spacing w:before="120" w:after="120" w:line="240" w:lineRule="auto"/>
        <w:jc w:val="both"/>
      </w:pPr>
      <w:r>
        <w:rPr>
          <w:sz w:val="32"/>
          <w:szCs w:val="32"/>
        </w:rPr>
        <w:t>In het museum zijn zeven </w:t>
      </w:r>
      <w:r>
        <w:rPr>
          <w:color w:val="0000FF"/>
          <w:sz w:val="32"/>
          <w:szCs w:val="32"/>
        </w:rPr>
        <w:t>stijlkamers</w:t>
      </w:r>
      <w:r>
        <w:rPr>
          <w:color w:val="0000FF"/>
          <w:sz w:val="32"/>
          <w:szCs w:val="32"/>
          <w:vertAlign w:val="superscript"/>
        </w:rPr>
        <w:t>[3]</w:t>
      </w:r>
      <w:r>
        <w:rPr>
          <w:sz w:val="32"/>
          <w:szCs w:val="32"/>
        </w:rPr>
        <w:t> waar </w:t>
      </w:r>
      <w:r>
        <w:rPr>
          <w:color w:val="0000FF"/>
          <w:sz w:val="32"/>
          <w:szCs w:val="32"/>
        </w:rPr>
        <w:t>kunstnijverheid</w:t>
      </w:r>
      <w:r>
        <w:rPr>
          <w:sz w:val="32"/>
          <w:szCs w:val="32"/>
        </w:rPr>
        <w:t> wordt tentoongesteld in de omgeving waarin deze vroeger</w:t>
      </w:r>
      <w:r>
        <w:rPr>
          <w:sz w:val="32"/>
          <w:szCs w:val="32"/>
        </w:rPr>
        <w:t xml:space="preserve"> gebruikt werd zoals de:</w:t>
      </w:r>
    </w:p>
    <w:p w14:paraId="71A1D6CA" w14:textId="77777777" w:rsidR="00AB2F48" w:rsidRDefault="005B0611">
      <w:pPr>
        <w:numPr>
          <w:ilvl w:val="0"/>
          <w:numId w:val="1"/>
        </w:numPr>
        <w:spacing w:before="160" w:after="24"/>
        <w:ind w:left="384" w:hanging="360"/>
        <w:jc w:val="both"/>
      </w:pPr>
      <w:r>
        <w:rPr>
          <w:color w:val="0000FF"/>
          <w:sz w:val="32"/>
          <w:szCs w:val="32"/>
        </w:rPr>
        <w:t>Goudleerkamer</w:t>
      </w:r>
      <w:r>
        <w:rPr>
          <w:sz w:val="32"/>
          <w:szCs w:val="32"/>
        </w:rPr>
        <w:t> (circa 1680)</w:t>
      </w:r>
    </w:p>
    <w:p w14:paraId="68B9E9A8" w14:textId="77777777" w:rsidR="00AB2F48" w:rsidRDefault="005B0611">
      <w:pPr>
        <w:numPr>
          <w:ilvl w:val="0"/>
          <w:numId w:val="1"/>
        </w:numPr>
        <w:spacing w:before="256" w:after="24"/>
        <w:ind w:left="384" w:hanging="360"/>
        <w:jc w:val="both"/>
      </w:pPr>
      <w:r>
        <w:rPr>
          <w:color w:val="0000FF"/>
          <w:sz w:val="32"/>
          <w:szCs w:val="32"/>
        </w:rPr>
        <w:t>Gobelinzaal</w:t>
      </w:r>
      <w:r>
        <w:rPr>
          <w:sz w:val="32"/>
          <w:szCs w:val="32"/>
        </w:rPr>
        <w:t> (circa 1710)</w:t>
      </w:r>
    </w:p>
    <w:p w14:paraId="3F45CFFC" w14:textId="77777777" w:rsidR="00AB2F48" w:rsidRDefault="005B0611">
      <w:pPr>
        <w:numPr>
          <w:ilvl w:val="0"/>
          <w:numId w:val="1"/>
        </w:numPr>
        <w:spacing w:before="256" w:after="24"/>
        <w:ind w:left="384" w:hanging="360"/>
        <w:jc w:val="both"/>
      </w:pPr>
      <w:r>
        <w:rPr>
          <w:color w:val="0000FF"/>
          <w:sz w:val="32"/>
          <w:szCs w:val="32"/>
        </w:rPr>
        <w:t>Lodewijk XV-kamer</w:t>
      </w:r>
      <w:r>
        <w:rPr>
          <w:sz w:val="32"/>
          <w:szCs w:val="32"/>
        </w:rPr>
        <w:t> (circa 1770)</w:t>
      </w:r>
    </w:p>
    <w:p w14:paraId="7448DD58" w14:textId="77777777" w:rsidR="00AB2F48" w:rsidRDefault="005B0611">
      <w:pPr>
        <w:numPr>
          <w:ilvl w:val="0"/>
          <w:numId w:val="1"/>
        </w:numPr>
        <w:spacing w:before="256" w:after="24"/>
        <w:ind w:left="384" w:hanging="360"/>
        <w:jc w:val="both"/>
      </w:pPr>
      <w:r>
        <w:rPr>
          <w:color w:val="0000FF"/>
          <w:sz w:val="32"/>
          <w:szCs w:val="32"/>
        </w:rPr>
        <w:t>Japanse kamer</w:t>
      </w:r>
      <w:r>
        <w:rPr>
          <w:sz w:val="32"/>
          <w:szCs w:val="32"/>
        </w:rPr>
        <w:t> (1720-1770)</w:t>
      </w:r>
    </w:p>
    <w:p w14:paraId="2A608144" w14:textId="77777777" w:rsidR="00AB2F48" w:rsidRDefault="005B0611">
      <w:pPr>
        <w:numPr>
          <w:ilvl w:val="0"/>
          <w:numId w:val="1"/>
        </w:numPr>
        <w:spacing w:before="256" w:after="24"/>
        <w:ind w:left="384" w:hanging="360"/>
        <w:jc w:val="both"/>
      </w:pPr>
      <w:r>
        <w:rPr>
          <w:color w:val="0000FF"/>
          <w:sz w:val="32"/>
          <w:szCs w:val="32"/>
        </w:rPr>
        <w:t>Lodewijk XVI-kamer</w:t>
      </w:r>
      <w:r>
        <w:rPr>
          <w:sz w:val="32"/>
          <w:szCs w:val="32"/>
        </w:rPr>
        <w:t> (circa 1790)</w:t>
      </w:r>
    </w:p>
    <w:p w14:paraId="534BD0C3" w14:textId="77777777" w:rsidR="00AB2F48" w:rsidRDefault="005B0611">
      <w:pPr>
        <w:numPr>
          <w:ilvl w:val="0"/>
          <w:numId w:val="1"/>
        </w:numPr>
        <w:spacing w:before="256" w:after="24"/>
        <w:ind w:left="384" w:hanging="360"/>
        <w:jc w:val="both"/>
      </w:pPr>
      <w:r>
        <w:rPr>
          <w:color w:val="0000FF"/>
          <w:sz w:val="32"/>
          <w:szCs w:val="32"/>
        </w:rPr>
        <w:t>binnenplaats</w:t>
      </w:r>
    </w:p>
    <w:p w14:paraId="1E94B87C" w14:textId="77777777" w:rsidR="00AB2F48" w:rsidRDefault="005B0611">
      <w:pPr>
        <w:numPr>
          <w:ilvl w:val="0"/>
          <w:numId w:val="1"/>
        </w:numPr>
        <w:spacing w:before="256" w:after="24"/>
        <w:ind w:left="384" w:hanging="360"/>
        <w:jc w:val="both"/>
      </w:pPr>
      <w:r>
        <w:rPr>
          <w:color w:val="0000FF"/>
          <w:sz w:val="32"/>
          <w:szCs w:val="32"/>
        </w:rPr>
        <w:t>Dijsselhof</w:t>
      </w:r>
      <w:r>
        <w:rPr>
          <w:sz w:val="32"/>
          <w:szCs w:val="32"/>
        </w:rPr>
        <w:t>-kamer (1894-1897)</w:t>
      </w:r>
    </w:p>
    <w:p w14:paraId="4A763940" w14:textId="77777777" w:rsidR="00AB2F48" w:rsidRDefault="005B0611">
      <w:pPr>
        <w:pStyle w:val="Heading3"/>
        <w:spacing w:before="72"/>
        <w:jc w:val="both"/>
      </w:pPr>
      <w:r>
        <w:rPr>
          <w:rFonts w:ascii="Arial" w:eastAsia="Arial" w:hAnsi="Arial" w:cs="Arial"/>
          <w:sz w:val="32"/>
          <w:szCs w:val="32"/>
        </w:rPr>
        <w:t>Mo</w:t>
      </w:r>
      <w:r>
        <w:rPr>
          <w:rFonts w:ascii="Arial" w:eastAsia="Arial" w:hAnsi="Arial" w:cs="Arial"/>
          <w:sz w:val="32"/>
          <w:szCs w:val="32"/>
        </w:rPr>
        <w:t>de</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347F1BAD" w14:textId="77777777" w:rsidR="00AB2F48" w:rsidRDefault="005B0611">
      <w:pPr>
        <w:spacing w:before="120" w:after="120" w:line="240" w:lineRule="auto"/>
        <w:jc w:val="both"/>
      </w:pPr>
      <w:r>
        <w:rPr>
          <w:sz w:val="32"/>
          <w:szCs w:val="32"/>
        </w:rPr>
        <w:t xml:space="preserve">Het Gemeentemuseum bezit een kostuumcollectie die een overzicht biedt van de geschiedenis van het Nederlandse </w:t>
      </w:r>
      <w:r>
        <w:rPr>
          <w:sz w:val="32"/>
          <w:szCs w:val="32"/>
        </w:rPr>
        <w:lastRenderedPageBreak/>
        <w:t>modebeeld. De collectie omvat naast kostuums ook accessoires, sieraden en modetekeningen en -prenten.</w:t>
      </w:r>
    </w:p>
    <w:p w14:paraId="0B558402" w14:textId="77777777" w:rsidR="00AB2F48" w:rsidRDefault="005B0611">
      <w:pPr>
        <w:spacing w:before="120" w:after="120" w:line="240" w:lineRule="auto"/>
        <w:jc w:val="both"/>
      </w:pPr>
      <w:r>
        <w:rPr>
          <w:sz w:val="32"/>
          <w:szCs w:val="32"/>
        </w:rPr>
        <w:t>Het Nederlands Kostuummuseum begon in 1951 met als basis de particuliere collectie van de artiest </w:t>
      </w:r>
      <w:r>
        <w:rPr>
          <w:color w:val="0000FF"/>
          <w:sz w:val="32"/>
          <w:szCs w:val="32"/>
        </w:rPr>
        <w:t>Cruys Voorbergh</w:t>
      </w:r>
      <w:r>
        <w:rPr>
          <w:sz w:val="32"/>
          <w:szCs w:val="32"/>
        </w:rPr>
        <w:t>. Van deze verzameling gingen de streekkostuums naar het </w:t>
      </w:r>
      <w:r>
        <w:rPr>
          <w:color w:val="0000FF"/>
          <w:sz w:val="32"/>
          <w:szCs w:val="32"/>
        </w:rPr>
        <w:t>Nederlan</w:t>
      </w:r>
      <w:r>
        <w:rPr>
          <w:color w:val="0000FF"/>
          <w:sz w:val="32"/>
          <w:szCs w:val="32"/>
        </w:rPr>
        <w:t>ds Openluchtmuseum</w:t>
      </w:r>
      <w:r>
        <w:rPr>
          <w:sz w:val="32"/>
          <w:szCs w:val="32"/>
        </w:rPr>
        <w:t> in Arnhem, en de modekostuums naar het Nederlands Kostuummuseum in Den Haag.</w:t>
      </w:r>
      <w:r>
        <w:rPr>
          <w:sz w:val="32"/>
          <w:szCs w:val="32"/>
        </w:rPr>
        <w:br/>
        <w:t xml:space="preserve">De collectie is een voortzetting van het Nederlands Kostuummuseum, dat van 1951 tot 1985 in Den Haag was gevestigd aan de Lange Vijverberg 14 en vanaf 1975 ook </w:t>
      </w:r>
      <w:r>
        <w:rPr>
          <w:sz w:val="32"/>
          <w:szCs w:val="32"/>
        </w:rPr>
        <w:t>in het pand nr. 15. In 1985 werd het Kostuummuseum wegens bezuinigingen gesloten en de collectie werd overgebracht naar het Gemeentemuseum Den Haag. Nu is in het pand Lange Vijverberg 14 </w:t>
      </w:r>
      <w:r>
        <w:rPr>
          <w:color w:val="0000FF"/>
          <w:sz w:val="32"/>
          <w:szCs w:val="32"/>
        </w:rPr>
        <w:t>Museum Bredius</w:t>
      </w:r>
      <w:r>
        <w:rPr>
          <w:sz w:val="32"/>
          <w:szCs w:val="32"/>
        </w:rPr>
        <w:t> gevestigd en in 15 kunsthandel </w:t>
      </w:r>
      <w:r>
        <w:rPr>
          <w:color w:val="0000FF"/>
          <w:sz w:val="32"/>
          <w:szCs w:val="32"/>
        </w:rPr>
        <w:t>Hoogsteder &amp; Hoogsteder</w:t>
      </w:r>
      <w:r>
        <w:rPr>
          <w:sz w:val="32"/>
          <w:szCs w:val="32"/>
        </w:rPr>
        <w:t>.</w:t>
      </w:r>
    </w:p>
    <w:p w14:paraId="6AB5F121" w14:textId="77777777" w:rsidR="00AB2F48" w:rsidRDefault="005B0611">
      <w:pPr>
        <w:spacing w:before="120" w:after="120" w:line="240" w:lineRule="auto"/>
        <w:jc w:val="both"/>
      </w:pPr>
      <w:r>
        <w:rPr>
          <w:sz w:val="32"/>
          <w:szCs w:val="32"/>
        </w:rPr>
        <w:t>In 2009 schafte het museum een ensemble uit de lente/zomercollectie 2009 van </w:t>
      </w:r>
      <w:r>
        <w:rPr>
          <w:color w:val="0000FF"/>
          <w:sz w:val="32"/>
          <w:szCs w:val="32"/>
        </w:rPr>
        <w:t>Christi</w:t>
      </w:r>
      <w:r>
        <w:rPr>
          <w:color w:val="0000FF"/>
          <w:sz w:val="32"/>
          <w:szCs w:val="32"/>
        </w:rPr>
        <w:t>an Dior</w:t>
      </w:r>
      <w:r>
        <w:rPr>
          <w:sz w:val="32"/>
          <w:szCs w:val="32"/>
        </w:rPr>
        <w:t> aan, ontworpen door </w:t>
      </w:r>
      <w:r>
        <w:rPr>
          <w:color w:val="0000FF"/>
          <w:sz w:val="32"/>
          <w:szCs w:val="32"/>
        </w:rPr>
        <w:t>John Galliano</w:t>
      </w:r>
      <w:r>
        <w:rPr>
          <w:color w:val="0000FF"/>
          <w:sz w:val="32"/>
          <w:szCs w:val="32"/>
          <w:vertAlign w:val="superscript"/>
        </w:rPr>
        <w:t>[4]</w:t>
      </w:r>
      <w:r>
        <w:rPr>
          <w:sz w:val="32"/>
          <w:szCs w:val="32"/>
        </w:rPr>
        <w:t>.</w:t>
      </w:r>
    </w:p>
    <w:p w14:paraId="60F065DD" w14:textId="77777777" w:rsidR="00AB2F48" w:rsidRDefault="005B0611">
      <w:pPr>
        <w:pStyle w:val="Heading3"/>
        <w:spacing w:before="72"/>
        <w:jc w:val="both"/>
      </w:pPr>
      <w:r>
        <w:rPr>
          <w:rFonts w:ascii="Arial" w:eastAsia="Arial" w:hAnsi="Arial" w:cs="Arial"/>
          <w:sz w:val="32"/>
          <w:szCs w:val="32"/>
        </w:rPr>
        <w:t>Muziek</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0180B830" w14:textId="77777777" w:rsidR="00AB2F48" w:rsidRDefault="005B0611">
      <w:pPr>
        <w:spacing w:before="120" w:after="120" w:line="240" w:lineRule="auto"/>
        <w:jc w:val="both"/>
      </w:pPr>
      <w:r>
        <w:rPr>
          <w:sz w:val="32"/>
          <w:szCs w:val="32"/>
        </w:rPr>
        <w:t>De coll</w:t>
      </w:r>
      <w:r>
        <w:rPr>
          <w:sz w:val="32"/>
          <w:szCs w:val="32"/>
        </w:rPr>
        <w:t>ectie muziek van het Gemeentemuseum</w:t>
      </w:r>
      <w:r>
        <w:rPr>
          <w:color w:val="0000FF"/>
          <w:sz w:val="32"/>
          <w:szCs w:val="32"/>
          <w:vertAlign w:val="superscript"/>
        </w:rPr>
        <w:t>[5]</w:t>
      </w:r>
      <w:r>
        <w:rPr>
          <w:sz w:val="32"/>
          <w:szCs w:val="32"/>
        </w:rPr>
        <w:t> toont de geschiedenis van de traditionele Europese muziekinstrumenten en omvat voornamelijk klavieren, blaas- en tokkelinstrume</w:t>
      </w:r>
      <w:r>
        <w:rPr>
          <w:sz w:val="32"/>
          <w:szCs w:val="32"/>
        </w:rPr>
        <w:t>nten. Daarnaast zijn er instrumenten uit andere culturen en hedendaagse elektronische instrumenten. Voorts omvat de collectie prenten, affiches, tekeningen, penningen en foto's met betrekking tot de 'uitvoeringspraktijk'.</w:t>
      </w:r>
    </w:p>
    <w:p w14:paraId="4226C84D" w14:textId="77777777" w:rsidR="00AB2F48" w:rsidRDefault="005B0611">
      <w:pPr>
        <w:pStyle w:val="Heading3"/>
        <w:spacing w:before="72"/>
        <w:jc w:val="both"/>
      </w:pPr>
      <w:r>
        <w:rPr>
          <w:rFonts w:ascii="Arial" w:eastAsia="Arial" w:hAnsi="Arial" w:cs="Arial"/>
          <w:sz w:val="32"/>
          <w:szCs w:val="32"/>
        </w:rPr>
        <w:t>Beeldenpark</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tbl>
      <w:tblPr>
        <w:tblStyle w:val="a"/>
        <w:tblW w:w="8478" w:type="dxa"/>
        <w:tblInd w:w="450" w:type="dxa"/>
        <w:tblLayout w:type="fixed"/>
        <w:tblLook w:val="0400" w:firstRow="0" w:lastRow="0" w:firstColumn="0" w:lastColumn="0" w:noHBand="0" w:noVBand="1"/>
      </w:tblPr>
      <w:tblGrid>
        <w:gridCol w:w="8478"/>
      </w:tblGrid>
      <w:tr w:rsidR="00AB2F48" w14:paraId="5E1C8D72" w14:textId="77777777">
        <w:tc>
          <w:tcPr>
            <w:tcW w:w="8478" w:type="dxa"/>
            <w:vAlign w:val="center"/>
          </w:tcPr>
          <w:p w14:paraId="64DF1B05" w14:textId="77777777" w:rsidR="00AB2F48" w:rsidRDefault="005B0611">
            <w:pPr>
              <w:spacing w:before="24" w:after="24"/>
              <w:jc w:val="both"/>
            </w:pPr>
            <w:r>
              <w:rPr>
                <w:sz w:val="32"/>
                <w:szCs w:val="32"/>
              </w:rPr>
              <w:t> Zie </w:t>
            </w:r>
            <w:r>
              <w:rPr>
                <w:color w:val="0000FF"/>
                <w:sz w:val="32"/>
                <w:szCs w:val="32"/>
              </w:rPr>
              <w:t>Beeldenpark Gemeentemuseum Den Haag</w:t>
            </w:r>
            <w:r>
              <w:rPr>
                <w:sz w:val="32"/>
                <w:szCs w:val="32"/>
              </w:rPr>
              <w:t> voor het hoofdartikel over dit onderwerp.</w:t>
            </w:r>
          </w:p>
        </w:tc>
      </w:tr>
    </w:tbl>
    <w:p w14:paraId="086B2735" w14:textId="77777777" w:rsidR="00AB2F48" w:rsidRDefault="005B0611">
      <w:pPr>
        <w:pStyle w:val="Heading3"/>
        <w:spacing w:before="72"/>
        <w:jc w:val="both"/>
      </w:pPr>
      <w:r>
        <w:rPr>
          <w:rFonts w:ascii="Arial" w:eastAsia="Arial" w:hAnsi="Arial" w:cs="Arial"/>
          <w:sz w:val="32"/>
          <w:szCs w:val="32"/>
        </w:rPr>
        <w:t>Wonderkamers</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11CBD919" w14:textId="77777777" w:rsidR="00AB2F48" w:rsidRDefault="005B0611">
      <w:pPr>
        <w:spacing w:before="120" w:after="120" w:line="240" w:lineRule="auto"/>
        <w:jc w:val="both"/>
      </w:pPr>
      <w:r>
        <w:rPr>
          <w:sz w:val="32"/>
          <w:szCs w:val="32"/>
        </w:rPr>
        <w:t>Sinds </w:t>
      </w:r>
      <w:r>
        <w:rPr>
          <w:color w:val="0000FF"/>
          <w:sz w:val="32"/>
          <w:szCs w:val="32"/>
        </w:rPr>
        <w:t>2005</w:t>
      </w:r>
      <w:r>
        <w:rPr>
          <w:sz w:val="32"/>
          <w:szCs w:val="32"/>
        </w:rPr>
        <w:t> is er in de kelder van het museum een gedeelte ingericht speciaal voor </w:t>
      </w:r>
      <w:r>
        <w:rPr>
          <w:color w:val="0000FF"/>
          <w:sz w:val="32"/>
          <w:szCs w:val="32"/>
        </w:rPr>
        <w:t>jongeren</w:t>
      </w:r>
      <w:r>
        <w:rPr>
          <w:sz w:val="32"/>
          <w:szCs w:val="32"/>
        </w:rPr>
        <w:t xml:space="preserve">, de zogenaamde </w:t>
      </w:r>
      <w:r>
        <w:rPr>
          <w:sz w:val="32"/>
          <w:szCs w:val="32"/>
        </w:rPr>
        <w:lastRenderedPageBreak/>
        <w:t>"Wonderkamers". Voorheen werd de kelder gebrui</w:t>
      </w:r>
      <w:r>
        <w:rPr>
          <w:sz w:val="32"/>
          <w:szCs w:val="32"/>
        </w:rPr>
        <w:t>kt voor de modecollecties. De wonderkamers bieden een gedeelte uit de collectie (uitgekozen door een conservator in samenwerking met de doelgroep) en een groot aantal </w:t>
      </w:r>
      <w:r>
        <w:rPr>
          <w:color w:val="0000FF"/>
          <w:sz w:val="32"/>
          <w:szCs w:val="32"/>
        </w:rPr>
        <w:t>interactieve</w:t>
      </w:r>
      <w:r>
        <w:rPr>
          <w:sz w:val="32"/>
          <w:szCs w:val="32"/>
        </w:rPr>
        <w:t> opstellingen.</w:t>
      </w:r>
    </w:p>
    <w:p w14:paraId="54545A70" w14:textId="77777777" w:rsidR="00AB2F48" w:rsidRDefault="005B0611">
      <w:pPr>
        <w:spacing w:before="120" w:after="120" w:line="240" w:lineRule="auto"/>
        <w:jc w:val="both"/>
      </w:pPr>
      <w:r>
        <w:rPr>
          <w:sz w:val="32"/>
          <w:szCs w:val="32"/>
        </w:rPr>
        <w:t>Sinds november 2013 zijn de Wo</w:t>
      </w:r>
      <w:r>
        <w:rPr>
          <w:sz w:val="32"/>
          <w:szCs w:val="32"/>
        </w:rPr>
        <w:t>nderkamers na een 2,5 jaar durende verbouwing heropend. In 13 verschillende kamers, corresponderend met de deelcollecties van het museum, spelen bezoekers interactieve spellen om de collectie te leren kennen. Dit doet men aan de hand van een Samsung tablet</w:t>
      </w:r>
      <w:r>
        <w:rPr>
          <w:sz w:val="32"/>
          <w:szCs w:val="32"/>
        </w:rPr>
        <w:t>. In het centrale deel staat het miniatuurmuseum, gevuld met de collectie van Lex en Ria Daniëls.</w:t>
      </w:r>
    </w:p>
    <w:p w14:paraId="431E6A08" w14:textId="77777777" w:rsidR="00AB2F48" w:rsidRDefault="005B0611">
      <w:pPr>
        <w:pStyle w:val="Heading3"/>
        <w:spacing w:before="72"/>
        <w:jc w:val="both"/>
      </w:pPr>
      <w:r>
        <w:rPr>
          <w:rFonts w:ascii="Arial" w:eastAsia="Arial" w:hAnsi="Arial" w:cs="Arial"/>
          <w:sz w:val="32"/>
          <w:szCs w:val="32"/>
        </w:rPr>
        <w:t>Zomerexpo</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00D68B9A" w14:textId="77777777" w:rsidR="00AB2F48" w:rsidRDefault="005B0611">
      <w:pPr>
        <w:spacing w:before="120" w:after="120" w:line="240" w:lineRule="auto"/>
        <w:jc w:val="both"/>
      </w:pPr>
      <w:r>
        <w:rPr>
          <w:sz w:val="32"/>
          <w:szCs w:val="32"/>
        </w:rPr>
        <w:t xml:space="preserve">Sinds 2011 organiseert het museum in de zomermaanden jaarlijks de Zomerexpo. Deze tentoonstelling die </w:t>
      </w:r>
      <w:r>
        <w:rPr>
          <w:sz w:val="32"/>
          <w:szCs w:val="32"/>
        </w:rPr>
        <w:t>elk jaar een ander thema heeft, wordt samengesteld door een jury van kunstenaars, kunstcritici, galeriehouders, journalisten en museummedewerkers. In 2014 selecteerde de jury 248 werken uit 3000 kunstwerken van 1745 kunstenaars</w:t>
      </w:r>
      <w:r>
        <w:rPr>
          <w:color w:val="0000FF"/>
          <w:sz w:val="32"/>
          <w:szCs w:val="32"/>
          <w:vertAlign w:val="superscript"/>
        </w:rPr>
        <w:t>[6]</w:t>
      </w:r>
      <w:r>
        <w:rPr>
          <w:sz w:val="32"/>
          <w:szCs w:val="32"/>
        </w:rPr>
        <w:t>.</w:t>
      </w:r>
    </w:p>
    <w:p w14:paraId="41B64C7E" w14:textId="77777777" w:rsidR="00AB2F48" w:rsidRDefault="00AB2F48"/>
    <w:sectPr w:rsidR="00AB2F48">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7223"/>
    <w:multiLevelType w:val="multilevel"/>
    <w:tmpl w:val="0C2E9DE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AB2F48"/>
    <w:rsid w:val="005B0611"/>
    <w:rsid w:val="00AB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40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30" w:type="dxa"/>
        <w:left w:w="30" w:type="dxa"/>
        <w:bottom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1282</Words>
  <Characters>7308</Characters>
  <Application>Microsoft Macintosh Word</Application>
  <DocSecurity>0</DocSecurity>
  <Lines>60</Lines>
  <Paragraphs>17</Paragraphs>
  <ScaleCrop>false</ScaleCrop>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2016-06-15T18:57:00Z</dcterms:created>
  <dcterms:modified xsi:type="dcterms:W3CDTF">2016-06-15T18:57:00Z</dcterms:modified>
</cp:coreProperties>
</file>