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85F167" w14:textId="77777777" w:rsidR="000927E2" w:rsidRDefault="00731014">
      <w:pPr>
        <w:pStyle w:val="Heading1"/>
        <w:spacing w:before="0" w:after="60"/>
        <w:jc w:val="both"/>
      </w:pPr>
      <w:r>
        <w:rPr>
          <w:rFonts w:ascii="Georgia" w:eastAsia="Georgia" w:hAnsi="Georgia" w:cs="Georgia"/>
          <w:sz w:val="40"/>
          <w:szCs w:val="40"/>
        </w:rPr>
        <w:t>Museum Boijmans Van Beuningen</w:t>
      </w:r>
    </w:p>
    <w:p w14:paraId="2C8AC673" w14:textId="77777777" w:rsidR="000927E2" w:rsidRDefault="000927E2">
      <w:pPr>
        <w:jc w:val="both"/>
      </w:pPr>
    </w:p>
    <w:p w14:paraId="62EBEEEF" w14:textId="77777777" w:rsidR="000927E2" w:rsidRDefault="00731014">
      <w:pPr>
        <w:spacing w:before="120" w:after="120"/>
        <w:jc w:val="both"/>
      </w:pPr>
      <w:r>
        <w:rPr>
          <w:sz w:val="32"/>
          <w:szCs w:val="32"/>
        </w:rPr>
        <w:t>Museum Boijmans Van Beuningen is een </w:t>
      </w:r>
      <w:r>
        <w:rPr>
          <w:sz w:val="32"/>
          <w:szCs w:val="32"/>
        </w:rPr>
        <w:t>museum</w:t>
      </w:r>
      <w:r>
        <w:rPr>
          <w:sz w:val="32"/>
          <w:szCs w:val="32"/>
        </w:rPr>
        <w:t> voor </w:t>
      </w:r>
      <w:r>
        <w:rPr>
          <w:sz w:val="32"/>
          <w:szCs w:val="32"/>
        </w:rPr>
        <w:t>beeldende kunst</w:t>
      </w:r>
      <w:r>
        <w:rPr>
          <w:sz w:val="32"/>
          <w:szCs w:val="32"/>
        </w:rPr>
        <w:t>, gelegen aan het </w:t>
      </w:r>
      <w:r>
        <w:rPr>
          <w:sz w:val="32"/>
          <w:szCs w:val="32"/>
        </w:rPr>
        <w:t>Museumpark</w:t>
      </w:r>
      <w:r>
        <w:rPr>
          <w:sz w:val="32"/>
          <w:szCs w:val="32"/>
        </w:rPr>
        <w:t> te</w:t>
      </w:r>
      <w:r>
        <w:rPr>
          <w:sz w:val="32"/>
          <w:szCs w:val="32"/>
        </w:rPr>
        <w:t>Rotterdam</w:t>
      </w:r>
      <w:r>
        <w:rPr>
          <w:sz w:val="32"/>
          <w:szCs w:val="32"/>
        </w:rPr>
        <w:t>. Het museum toont creaties op het gebied van beeldende kunst, </w:t>
      </w:r>
      <w:r>
        <w:rPr>
          <w:sz w:val="32"/>
          <w:szCs w:val="32"/>
        </w:rPr>
        <w:t>toegepaste kunst</w:t>
      </w:r>
      <w:r>
        <w:rPr>
          <w:sz w:val="32"/>
          <w:szCs w:val="32"/>
        </w:rPr>
        <w:t> en </w:t>
      </w:r>
      <w:r>
        <w:rPr>
          <w:sz w:val="32"/>
          <w:szCs w:val="32"/>
        </w:rPr>
        <w:t>design</w:t>
      </w:r>
      <w:r>
        <w:rPr>
          <w:sz w:val="32"/>
          <w:szCs w:val="32"/>
        </w:rPr>
        <w:t xml:space="preserve">. De collectie tekeningen is een van de belangrijkste ter wereld. Boijmans Van Beuningen biedt een overzicht van Nederlandse en Europese kunst, van de vroege middeleeuwen tot </w:t>
      </w:r>
      <w:r>
        <w:rPr>
          <w:sz w:val="32"/>
          <w:szCs w:val="32"/>
        </w:rPr>
        <w:t>in de 21e eeuw. Te zien zijn onder andere de schilderijen 'De kleine toren van Babel' uit 1563 van </w:t>
      </w:r>
      <w:r>
        <w:rPr>
          <w:sz w:val="32"/>
          <w:szCs w:val="32"/>
        </w:rPr>
        <w:t>Bruegel</w:t>
      </w:r>
      <w:r>
        <w:rPr>
          <w:sz w:val="32"/>
          <w:szCs w:val="32"/>
        </w:rPr>
        <w:t>, 'De drie Maria's' van </w:t>
      </w:r>
      <w:r>
        <w:rPr>
          <w:sz w:val="32"/>
          <w:szCs w:val="32"/>
        </w:rPr>
        <w:t>Jan van Eyck</w:t>
      </w:r>
      <w:r>
        <w:rPr>
          <w:sz w:val="32"/>
          <w:szCs w:val="32"/>
        </w:rPr>
        <w:t>, en '</w:t>
      </w:r>
      <w:r>
        <w:rPr>
          <w:sz w:val="32"/>
          <w:szCs w:val="32"/>
        </w:rPr>
        <w:t>Titus</w:t>
      </w:r>
      <w:r>
        <w:rPr>
          <w:sz w:val="32"/>
          <w:szCs w:val="32"/>
        </w:rPr>
        <w:t>' van </w:t>
      </w:r>
      <w:r>
        <w:rPr>
          <w:sz w:val="32"/>
          <w:szCs w:val="32"/>
        </w:rPr>
        <w:t>Rembrandt</w:t>
      </w:r>
      <w:r>
        <w:rPr>
          <w:sz w:val="32"/>
          <w:szCs w:val="32"/>
        </w:rPr>
        <w:t>, maar ook de 'Lippenbank' van </w:t>
      </w:r>
      <w:r>
        <w:rPr>
          <w:sz w:val="32"/>
          <w:szCs w:val="32"/>
        </w:rPr>
        <w:t>Salvador Dalí</w:t>
      </w:r>
      <w:r>
        <w:rPr>
          <w:sz w:val="32"/>
          <w:szCs w:val="32"/>
        </w:rPr>
        <w:t>. De instelling behoort tot de top van de Nederlandse kunstmusea.</w:t>
      </w:r>
    </w:p>
    <w:p w14:paraId="103A39C4" w14:textId="77777777" w:rsidR="000927E2" w:rsidRDefault="00731014">
      <w:pPr>
        <w:spacing w:before="120" w:after="120"/>
        <w:jc w:val="both"/>
      </w:pPr>
      <w:r>
        <w:rPr>
          <w:sz w:val="32"/>
          <w:szCs w:val="32"/>
        </w:rPr>
        <w:t>Het m</w:t>
      </w:r>
      <w:r>
        <w:rPr>
          <w:sz w:val="32"/>
          <w:szCs w:val="32"/>
        </w:rPr>
        <w:t>useumgebouw, ontworpen in jarendertigarchitectuur, omvat naast tentoonstellingszalen een </w:t>
      </w:r>
      <w:r>
        <w:rPr>
          <w:sz w:val="32"/>
          <w:szCs w:val="32"/>
        </w:rPr>
        <w:t>prentenkabinet</w:t>
      </w:r>
      <w:r>
        <w:rPr>
          <w:sz w:val="32"/>
          <w:szCs w:val="32"/>
        </w:rPr>
        <w:t> en een bibliotheek. Verder zijn er een espressobar en een petit restaurant met uitzicht op de museumtuin. Op aanvraa</w:t>
      </w:r>
      <w:r>
        <w:rPr>
          <w:sz w:val="32"/>
          <w:szCs w:val="32"/>
        </w:rPr>
        <w:t>g worden rondleidingen gegeven.</w:t>
      </w:r>
    </w:p>
    <w:p w14:paraId="24C6E01C" w14:textId="77777777" w:rsidR="000927E2" w:rsidRDefault="00731014">
      <w:pPr>
        <w:pStyle w:val="Heading2"/>
        <w:spacing w:before="240" w:after="60"/>
        <w:jc w:val="both"/>
      </w:pPr>
      <w:r>
        <w:rPr>
          <w:rFonts w:ascii="Georgia" w:eastAsia="Georgia" w:hAnsi="Georgia" w:cs="Georgia"/>
          <w:b/>
          <w:sz w:val="36"/>
          <w:szCs w:val="36"/>
        </w:rPr>
        <w:t>Geschiedenis</w:t>
      </w:r>
    </w:p>
    <w:p w14:paraId="7C9045B8" w14:textId="77777777" w:rsidR="000927E2" w:rsidRDefault="000927E2">
      <w:pPr>
        <w:pStyle w:val="Heading3"/>
        <w:spacing w:before="72"/>
        <w:jc w:val="both"/>
      </w:pPr>
    </w:p>
    <w:p w14:paraId="45CFA2D9" w14:textId="77777777" w:rsidR="000927E2" w:rsidRDefault="00731014">
      <w:pPr>
        <w:pStyle w:val="Heading2"/>
        <w:spacing w:before="240" w:after="60"/>
        <w:jc w:val="both"/>
      </w:pPr>
      <w:r>
        <w:rPr>
          <w:rFonts w:ascii="Georgia" w:eastAsia="Georgia" w:hAnsi="Georgia" w:cs="Georgia"/>
          <w:b/>
          <w:sz w:val="36"/>
          <w:szCs w:val="36"/>
        </w:rPr>
        <w:t>Het ontstaan van de collectie</w:t>
      </w:r>
    </w:p>
    <w:p w14:paraId="49A7342D" w14:textId="77777777" w:rsidR="000927E2" w:rsidRDefault="000927E2">
      <w:pPr>
        <w:jc w:val="both"/>
      </w:pPr>
    </w:p>
    <w:p w14:paraId="2E8977EB" w14:textId="77777777" w:rsidR="000927E2" w:rsidRDefault="00731014">
      <w:pPr>
        <w:jc w:val="both"/>
      </w:pPr>
      <w:r>
        <w:rPr>
          <w:sz w:val="32"/>
          <w:szCs w:val="32"/>
          <w:highlight w:val="white"/>
        </w:rPr>
        <w:t>Het museum ontstond dankzij het legaat van de Rotterdamse verzamelaar </w:t>
      </w:r>
      <w:r>
        <w:rPr>
          <w:sz w:val="32"/>
          <w:szCs w:val="32"/>
          <w:highlight w:val="white"/>
        </w:rPr>
        <w:t>Frans Jacob Otto Boijmans</w:t>
      </w:r>
      <w:r>
        <w:rPr>
          <w:sz w:val="32"/>
          <w:szCs w:val="32"/>
          <w:highlight w:val="white"/>
        </w:rPr>
        <w:t> (1767-1847) aan de stad Rotterdam in 1841. De sc</w:t>
      </w:r>
      <w:r>
        <w:rPr>
          <w:sz w:val="32"/>
          <w:szCs w:val="32"/>
          <w:highlight w:val="white"/>
        </w:rPr>
        <w:t>hilderijen en andere kunstvoorwerpen werden eerst ondergebracht in het historische</w:t>
      </w:r>
      <w:r>
        <w:rPr>
          <w:sz w:val="32"/>
          <w:szCs w:val="32"/>
          <w:highlight w:val="white"/>
        </w:rPr>
        <w:t>Schielandshuis</w:t>
      </w:r>
      <w:r>
        <w:rPr>
          <w:sz w:val="32"/>
          <w:szCs w:val="32"/>
          <w:highlight w:val="white"/>
        </w:rPr>
        <w:t>. In 1849 werd in Het Schielandshuis het </w:t>
      </w:r>
      <w:r>
        <w:rPr>
          <w:i/>
          <w:sz w:val="32"/>
          <w:szCs w:val="32"/>
          <w:highlight w:val="white"/>
        </w:rPr>
        <w:t>Museum Boijmans</w:t>
      </w:r>
      <w:r>
        <w:rPr>
          <w:sz w:val="32"/>
          <w:szCs w:val="32"/>
          <w:highlight w:val="white"/>
        </w:rPr>
        <w:t> geopend.</w:t>
      </w:r>
    </w:p>
    <w:p w14:paraId="6ACA367B" w14:textId="77777777" w:rsidR="000927E2" w:rsidRDefault="000927E2">
      <w:pPr>
        <w:jc w:val="both"/>
      </w:pPr>
    </w:p>
    <w:p w14:paraId="6A98EACB" w14:textId="77777777" w:rsidR="000927E2" w:rsidRDefault="00731014">
      <w:pPr>
        <w:spacing w:before="120" w:after="120" w:line="240" w:lineRule="auto"/>
        <w:jc w:val="both"/>
      </w:pPr>
      <w:r>
        <w:rPr>
          <w:smallCaps/>
          <w:sz w:val="32"/>
          <w:szCs w:val="32"/>
        </w:rPr>
        <w:t>Bij een brand in 1864 ging een deel van de collectie verloren. De collectie werd echter door nieuwe aankopen en door schenkinge</w:t>
      </w:r>
      <w:bookmarkStart w:id="0" w:name="_GoBack"/>
      <w:bookmarkEnd w:id="0"/>
      <w:r>
        <w:rPr>
          <w:smallCaps/>
          <w:sz w:val="32"/>
          <w:szCs w:val="32"/>
        </w:rPr>
        <w:t>n gestaag uitgebreid. In 1935 werd een nieuw gebouw betrokken, ontworpen door de stadsarchitect </w:t>
      </w:r>
      <w:r>
        <w:rPr>
          <w:smallCaps/>
          <w:color w:val="0000FF"/>
          <w:sz w:val="32"/>
          <w:szCs w:val="32"/>
        </w:rPr>
        <w:t>Ad van der Steur</w:t>
      </w:r>
      <w:r>
        <w:rPr>
          <w:smallCaps/>
          <w:sz w:val="32"/>
          <w:szCs w:val="32"/>
        </w:rPr>
        <w:t>.</w:t>
      </w:r>
    </w:p>
    <w:p w14:paraId="07744CFC" w14:textId="77777777" w:rsidR="000927E2" w:rsidRDefault="00731014">
      <w:pPr>
        <w:spacing w:before="120" w:after="120" w:line="240" w:lineRule="auto"/>
        <w:jc w:val="both"/>
      </w:pPr>
      <w:r>
        <w:rPr>
          <w:smallCaps/>
          <w:sz w:val="32"/>
          <w:szCs w:val="32"/>
        </w:rPr>
        <w:t>Vanaf de oprichting hebben particuliere verzamelaars een belangrijke rol gespeeld in de geschiedenis van het museum. Aan twee van hen dankt het museum zijn naam. De Utrechtse jurist </w:t>
      </w:r>
      <w:r>
        <w:rPr>
          <w:smallCaps/>
          <w:color w:val="0000FF"/>
          <w:sz w:val="32"/>
          <w:szCs w:val="32"/>
        </w:rPr>
        <w:t>Frans Jacob Otto Boijmans</w:t>
      </w:r>
      <w:r>
        <w:rPr>
          <w:smallCaps/>
          <w:sz w:val="32"/>
          <w:szCs w:val="32"/>
        </w:rPr>
        <w:t> vermaakte in 1847 zijn kunstcollectie aan de </w:t>
      </w:r>
      <w:r>
        <w:rPr>
          <w:smallCaps/>
          <w:color w:val="0000FF"/>
          <w:sz w:val="32"/>
          <w:szCs w:val="32"/>
        </w:rPr>
        <w:t>gemeente Rotterdam</w:t>
      </w:r>
      <w:r>
        <w:rPr>
          <w:smallCaps/>
          <w:sz w:val="32"/>
          <w:szCs w:val="32"/>
        </w:rPr>
        <w:t>. Dat was het begin van het museum.</w:t>
      </w:r>
    </w:p>
    <w:p w14:paraId="13BA0DDB" w14:textId="77777777" w:rsidR="000927E2" w:rsidRDefault="00731014">
      <w:pPr>
        <w:spacing w:before="120" w:after="120" w:line="240" w:lineRule="auto"/>
        <w:jc w:val="both"/>
      </w:pPr>
      <w:r>
        <w:rPr>
          <w:smallCaps/>
          <w:sz w:val="32"/>
          <w:szCs w:val="32"/>
        </w:rPr>
        <w:t>In 1958 ver</w:t>
      </w:r>
      <w:r>
        <w:rPr>
          <w:smallCaps/>
          <w:sz w:val="32"/>
          <w:szCs w:val="32"/>
        </w:rPr>
        <w:t>wierf </w:t>
      </w:r>
      <w:r>
        <w:rPr>
          <w:smallCaps/>
          <w:color w:val="0000FF"/>
          <w:sz w:val="32"/>
          <w:szCs w:val="32"/>
          <w:vertAlign w:val="superscript"/>
        </w:rPr>
        <w:t>[2]</w:t>
      </w:r>
      <w:r>
        <w:rPr>
          <w:smallCaps/>
          <w:sz w:val="32"/>
          <w:szCs w:val="32"/>
        </w:rPr>
        <w:t> het museum de collectie van havenbaron </w:t>
      </w:r>
      <w:r>
        <w:rPr>
          <w:smallCaps/>
          <w:color w:val="0000FF"/>
          <w:sz w:val="32"/>
          <w:szCs w:val="32"/>
        </w:rPr>
        <w:t>D.G. van Beuningen</w:t>
      </w:r>
      <w:r>
        <w:rPr>
          <w:smallCaps/>
          <w:sz w:val="32"/>
          <w:szCs w:val="32"/>
        </w:rPr>
        <w:t>. Dat was z</w:t>
      </w:r>
      <w:r>
        <w:rPr>
          <w:smallCaps/>
          <w:sz w:val="32"/>
          <w:szCs w:val="32"/>
        </w:rPr>
        <w:t>o’n mijlpaal dat de naam van het museum werd veranderd in Museum Boijmans Van Beuningen.</w:t>
      </w:r>
      <w:r>
        <w:rPr>
          <w:smallCaps/>
          <w:color w:val="0000FF"/>
          <w:sz w:val="32"/>
          <w:szCs w:val="32"/>
          <w:vertAlign w:val="superscript"/>
        </w:rPr>
        <w:t>[3]</w:t>
      </w:r>
    </w:p>
    <w:p w14:paraId="63B247C6" w14:textId="77777777" w:rsidR="000927E2" w:rsidRDefault="00731014">
      <w:pPr>
        <w:spacing w:before="120" w:after="120" w:line="240" w:lineRule="auto"/>
        <w:jc w:val="both"/>
      </w:pPr>
      <w:r>
        <w:rPr>
          <w:smallCaps/>
          <w:sz w:val="32"/>
          <w:szCs w:val="32"/>
        </w:rPr>
        <w:t>Er zijn nog veel meer particuliere verzamelaars aan wie het museum veel te danken heeft. Hun verschillend geaarde belangstelling legde de basis voor de verscheidenheid van de collectie. En dankzij hun gedrevenheid bezit het muse</w:t>
      </w:r>
      <w:r>
        <w:rPr>
          <w:smallCaps/>
          <w:sz w:val="32"/>
          <w:szCs w:val="32"/>
        </w:rPr>
        <w:t>um nu als enige in Nederland schilderijen van Van Eyck, </w:t>
      </w:r>
      <w:r>
        <w:rPr>
          <w:smallCaps/>
          <w:color w:val="0000FF"/>
          <w:sz w:val="32"/>
          <w:szCs w:val="32"/>
        </w:rPr>
        <w:t>Titiaan</w:t>
      </w:r>
      <w:r>
        <w:rPr>
          <w:smallCaps/>
          <w:sz w:val="32"/>
          <w:szCs w:val="32"/>
        </w:rPr>
        <w:t>, Jheronimus Bosch, Pieter Bruegel de Oude en Dalí. In de tweede helft van de twintigste eeuw werden de eigen aankopen van het museum st</w:t>
      </w:r>
      <w:r>
        <w:rPr>
          <w:smallCaps/>
          <w:sz w:val="32"/>
          <w:szCs w:val="32"/>
        </w:rPr>
        <w:t>eeds talrijker, maar nog altijd profiteert het museum van de generositeit van verzamelaars. Zo verwierf het museum in 1981 dankzij het echtpaar Van Beuningen-de Vriese een omvangrijke verzameling pre-industriële gebruiksvoorwerpen. In 2004 werd een groot d</w:t>
      </w:r>
      <w:r>
        <w:rPr>
          <w:smallCaps/>
          <w:sz w:val="32"/>
          <w:szCs w:val="32"/>
        </w:rPr>
        <w:t>eel van de Koeningscollectie, die in de Tweede Wereldoorlog was verdwenen, aan het museum teruggegeven. In 2005 werd Stichting H+F Mecenaat opgericht; een exclusief samenwerkingsverband van </w:t>
      </w:r>
      <w:r>
        <w:rPr>
          <w:smallCaps/>
          <w:color w:val="0000FF"/>
          <w:sz w:val="32"/>
          <w:szCs w:val="32"/>
        </w:rPr>
        <w:t>Han N</w:t>
      </w:r>
      <w:r>
        <w:rPr>
          <w:smallCaps/>
          <w:color w:val="0000FF"/>
          <w:sz w:val="32"/>
          <w:szCs w:val="32"/>
        </w:rPr>
        <w:t>efkens</w:t>
      </w:r>
      <w:r>
        <w:rPr>
          <w:smallCaps/>
          <w:sz w:val="32"/>
          <w:szCs w:val="32"/>
        </w:rPr>
        <w:t xml:space="preserve"> met Museum Boijmans Van Beuningen. Het H+F </w:t>
      </w:r>
      <w:r>
        <w:rPr>
          <w:smallCaps/>
          <w:sz w:val="32"/>
          <w:szCs w:val="32"/>
        </w:rPr>
        <w:lastRenderedPageBreak/>
        <w:t>Mecenaat stelt zich ten doel op een internationaal niveau hedendaagse kunst en kunstenaars te stimuleren en onder de aandacht te brengen van een nieuw publiek. Met behulp van het H+F Mecenaat zijn verschill</w:t>
      </w:r>
      <w:r>
        <w:rPr>
          <w:smallCaps/>
          <w:sz w:val="32"/>
          <w:szCs w:val="32"/>
        </w:rPr>
        <w:t>ende aanwinsten mogelijk gemaakt, zoals de installatie "Laat je haar neer" van </w:t>
      </w:r>
      <w:r>
        <w:rPr>
          <w:smallCaps/>
          <w:color w:val="0000FF"/>
          <w:sz w:val="32"/>
          <w:szCs w:val="32"/>
        </w:rPr>
        <w:t>Pipilotti Rist</w:t>
      </w:r>
      <w:r>
        <w:rPr>
          <w:smallCaps/>
          <w:sz w:val="32"/>
          <w:szCs w:val="32"/>
        </w:rPr>
        <w:t> en de installatie "Notion Motion" van de Deen </w:t>
      </w:r>
      <w:r>
        <w:rPr>
          <w:smallCaps/>
          <w:color w:val="0000FF"/>
          <w:sz w:val="32"/>
          <w:szCs w:val="32"/>
        </w:rPr>
        <w:t>Olafur Eliasson</w:t>
      </w:r>
      <w:r>
        <w:rPr>
          <w:smallCaps/>
          <w:sz w:val="32"/>
          <w:szCs w:val="32"/>
        </w:rPr>
        <w:t>.</w:t>
      </w:r>
    </w:p>
    <w:p w14:paraId="49786021" w14:textId="77777777" w:rsidR="000927E2" w:rsidRDefault="00731014">
      <w:pPr>
        <w:spacing w:before="120" w:after="120" w:line="240" w:lineRule="auto"/>
        <w:jc w:val="both"/>
      </w:pPr>
      <w:r>
        <w:rPr>
          <w:smallCaps/>
          <w:sz w:val="32"/>
          <w:szCs w:val="32"/>
        </w:rPr>
        <w:t>Op 20 april 2012 ontving het museum een particuliere schenking met een waarde van 30 miljoen euro. De Rotterdamse </w:t>
      </w:r>
      <w:r>
        <w:rPr>
          <w:smallCaps/>
          <w:color w:val="0000FF"/>
          <w:sz w:val="32"/>
          <w:szCs w:val="32"/>
        </w:rPr>
        <w:t>galeriehouder</w:t>
      </w:r>
      <w:r>
        <w:rPr>
          <w:smallCaps/>
          <w:sz w:val="32"/>
          <w:szCs w:val="32"/>
        </w:rPr>
        <w:t> en kunstverzamelaar </w:t>
      </w:r>
      <w:r>
        <w:rPr>
          <w:smallCaps/>
          <w:color w:val="0000FF"/>
          <w:sz w:val="32"/>
          <w:szCs w:val="32"/>
        </w:rPr>
        <w:t>Hans Sonnenberg</w:t>
      </w:r>
      <w:r>
        <w:rPr>
          <w:smallCaps/>
          <w:sz w:val="32"/>
          <w:szCs w:val="32"/>
        </w:rPr>
        <w:t> schonk 15 kunstwerken uit zijn privéverzameling met werken van onder meer </w:t>
      </w:r>
      <w:r>
        <w:rPr>
          <w:smallCaps/>
          <w:color w:val="0000FF"/>
          <w:sz w:val="32"/>
          <w:szCs w:val="32"/>
        </w:rPr>
        <w:t>Constant Nieuwenhuijs</w:t>
      </w:r>
      <w:r>
        <w:rPr>
          <w:smallCaps/>
          <w:sz w:val="32"/>
          <w:szCs w:val="32"/>
        </w:rPr>
        <w:t>, </w:t>
      </w:r>
      <w:r>
        <w:rPr>
          <w:smallCaps/>
          <w:color w:val="0000FF"/>
          <w:sz w:val="32"/>
          <w:szCs w:val="32"/>
        </w:rPr>
        <w:t>David Hockney</w:t>
      </w:r>
      <w:r>
        <w:rPr>
          <w:smallCaps/>
          <w:sz w:val="32"/>
          <w:szCs w:val="32"/>
        </w:rPr>
        <w:t> en </w:t>
      </w:r>
      <w:r>
        <w:rPr>
          <w:smallCaps/>
          <w:color w:val="0000FF"/>
          <w:sz w:val="32"/>
          <w:szCs w:val="32"/>
        </w:rPr>
        <w:t>Jean-Michel Basquiat</w:t>
      </w:r>
      <w:r>
        <w:rPr>
          <w:smallCaps/>
          <w:sz w:val="32"/>
          <w:szCs w:val="32"/>
        </w:rPr>
        <w:t>.</w:t>
      </w:r>
      <w:r>
        <w:rPr>
          <w:smallCaps/>
          <w:color w:val="0000FF"/>
          <w:sz w:val="32"/>
          <w:szCs w:val="32"/>
          <w:vertAlign w:val="superscript"/>
        </w:rPr>
        <w:t>[4]</w:t>
      </w:r>
    </w:p>
    <w:p w14:paraId="2A0CACBA" w14:textId="77777777" w:rsidR="000927E2" w:rsidRDefault="00731014">
      <w:pPr>
        <w:pStyle w:val="Heading2"/>
        <w:spacing w:before="240" w:after="60"/>
        <w:jc w:val="both"/>
      </w:pPr>
      <w:r>
        <w:rPr>
          <w:rFonts w:ascii="Georgia" w:eastAsia="Georgia" w:hAnsi="Georgia" w:cs="Georgia"/>
          <w:b/>
          <w:sz w:val="36"/>
          <w:szCs w:val="36"/>
        </w:rPr>
        <w:t>Het museumgebouw[</w:t>
      </w:r>
      <w:r>
        <w:rPr>
          <w:rFonts w:ascii="Georgia" w:eastAsia="Georgia" w:hAnsi="Georgia" w:cs="Georgia"/>
          <w:b/>
          <w:sz w:val="36"/>
          <w:szCs w:val="36"/>
        </w:rPr>
        <w:t>bewerken</w:t>
      </w:r>
      <w:r>
        <w:rPr>
          <w:rFonts w:ascii="Georgia" w:eastAsia="Georgia" w:hAnsi="Georgia" w:cs="Georgia"/>
          <w:b/>
          <w:sz w:val="36"/>
          <w:szCs w:val="36"/>
        </w:rPr>
        <w:t>]</w:t>
      </w:r>
    </w:p>
    <w:p w14:paraId="434B3423" w14:textId="77777777" w:rsidR="000927E2" w:rsidRDefault="000927E2">
      <w:pPr>
        <w:jc w:val="both"/>
      </w:pPr>
    </w:p>
    <w:p w14:paraId="371BF104" w14:textId="77777777" w:rsidR="000927E2" w:rsidRDefault="00731014">
      <w:pPr>
        <w:spacing w:before="120" w:after="120" w:line="240" w:lineRule="auto"/>
        <w:jc w:val="both"/>
      </w:pPr>
      <w:r>
        <w:rPr>
          <w:smallCaps/>
          <w:sz w:val="32"/>
          <w:szCs w:val="32"/>
        </w:rPr>
        <w:t>Het collectiegebouw werd ontworpen door </w:t>
      </w:r>
      <w:r>
        <w:rPr>
          <w:smallCaps/>
          <w:color w:val="0000FF"/>
          <w:sz w:val="32"/>
          <w:szCs w:val="32"/>
        </w:rPr>
        <w:t>Ad van der Steur</w:t>
      </w:r>
      <w:r>
        <w:rPr>
          <w:smallCaps/>
          <w:sz w:val="32"/>
          <w:szCs w:val="32"/>
        </w:rPr>
        <w:t>. Van der Steur en de toenmalige museumdirecteur </w:t>
      </w:r>
      <w:r>
        <w:rPr>
          <w:smallCaps/>
          <w:color w:val="0000FF"/>
          <w:sz w:val="32"/>
          <w:szCs w:val="32"/>
        </w:rPr>
        <w:t>Dirk Hannema</w:t>
      </w:r>
      <w:r>
        <w:rPr>
          <w:smallCaps/>
          <w:sz w:val="32"/>
          <w:szCs w:val="32"/>
        </w:rPr>
        <w:t> hadden één ideaal: het nieuwe museumgebouw moest een plek zijn</w:t>
      </w:r>
      <w:r>
        <w:rPr>
          <w:smallCaps/>
          <w:sz w:val="32"/>
          <w:szCs w:val="32"/>
        </w:rPr>
        <w:t xml:space="preserve"> waar je naartoe ging om van kunst te genieten. Geen overvolle wanden en slecht licht zoals in het 17e-eeuwse Schielandshuis (waar het museum tot dan toe was gevestigd), maar een modern gebouw dat geheel was toegerust voor zijn taak. Van der Steur liet zic</w:t>
      </w:r>
      <w:r>
        <w:rPr>
          <w:smallCaps/>
          <w:sz w:val="32"/>
          <w:szCs w:val="32"/>
        </w:rPr>
        <w:t>h inspireren door de leefomgeving van particuliere verzamelaars en koos vooral voor kleine intieme ruimtes. Veel van de kunstwerken in de collectie waren immers uit een dergelijke omgeving afkomstig. Zichtassen, variatie van de zalen in grootte en vorm, ma</w:t>
      </w:r>
      <w:r>
        <w:rPr>
          <w:smallCaps/>
          <w:sz w:val="32"/>
          <w:szCs w:val="32"/>
        </w:rPr>
        <w:t xml:space="preserve">ar ook de afwisseling van tentoonstellingszalen met ruimtes waar de bezoeker even tot rust kon komen en kon genieten van het omliggende park, moesten ervoor zorgen dat de vermoeidheid niet zou toeslaan. Ondanks de toen in Rotterdam actieve architecten van </w:t>
      </w:r>
      <w:r>
        <w:rPr>
          <w:smallCaps/>
          <w:sz w:val="32"/>
          <w:szCs w:val="32"/>
        </w:rPr>
        <w:t xml:space="preserve">het Nieuwe Bouwen werd </w:t>
      </w:r>
      <w:r>
        <w:rPr>
          <w:smallCaps/>
          <w:sz w:val="32"/>
          <w:szCs w:val="32"/>
        </w:rPr>
        <w:lastRenderedPageBreak/>
        <w:t>gekozen voor een meer behoudende vorm van architectuur en voor de toepassing van traditionele materialen als baksteen, natuursteen en koper. Karakteristiek voor die architectuur én de toenmalige opvatting over een museum is de statig</w:t>
      </w:r>
      <w:r>
        <w:rPr>
          <w:smallCaps/>
          <w:sz w:val="32"/>
          <w:szCs w:val="32"/>
        </w:rPr>
        <w:t>e, door een toren geaccentueerde entree. ’s Avonds brandde boven in de toren een lantaarn. Niet alleen overdag, ook ’s avonds markeerde het museum zijn plaats in de stad.</w:t>
      </w:r>
    </w:p>
    <w:p w14:paraId="45F9F92D" w14:textId="77777777" w:rsidR="000927E2" w:rsidRDefault="00731014">
      <w:pPr>
        <w:spacing w:before="120" w:after="120" w:line="240" w:lineRule="auto"/>
        <w:jc w:val="both"/>
      </w:pPr>
      <w:r>
        <w:rPr>
          <w:smallCaps/>
          <w:sz w:val="32"/>
          <w:szCs w:val="32"/>
        </w:rPr>
        <w:t>Door variatie in vorm, formaat en sfeer heeft Van der Steur met zijn uit 1935 dateren</w:t>
      </w:r>
      <w:r>
        <w:rPr>
          <w:smallCaps/>
          <w:sz w:val="32"/>
          <w:szCs w:val="32"/>
        </w:rPr>
        <w:t>de collectiegebouw een omgeving willen scheppen waarin de kunst optimaal tot haar recht zou komen.</w:t>
      </w:r>
    </w:p>
    <w:p w14:paraId="21D8FB35" w14:textId="77777777" w:rsidR="000927E2" w:rsidRDefault="00731014">
      <w:pPr>
        <w:spacing w:before="120" w:after="120" w:line="240" w:lineRule="auto"/>
        <w:jc w:val="both"/>
      </w:pPr>
      <w:r>
        <w:rPr>
          <w:smallCaps/>
          <w:sz w:val="32"/>
          <w:szCs w:val="32"/>
        </w:rPr>
        <w:t>In 1971 vond een aanzienlijke uitbreiding plaats aan de linkerzijde van het gebouw. Er werd een expositieruimte gebouwd, die was ontworpen door architect</w:t>
      </w:r>
      <w:r>
        <w:rPr>
          <w:smallCaps/>
          <w:color w:val="0000FF"/>
          <w:sz w:val="32"/>
          <w:szCs w:val="32"/>
        </w:rPr>
        <w:t>Alexander Bodon</w:t>
      </w:r>
      <w:r>
        <w:rPr>
          <w:smallCaps/>
          <w:sz w:val="32"/>
          <w:szCs w:val="32"/>
        </w:rPr>
        <w:t>. Deze was afkomstig van hetzelfde architectenbureau als de oorspronkelijke architect Van der Steur. De drie enorme, flexibele ruimtes kunnen steeds anders worden ingedeeld afhanke</w:t>
      </w:r>
      <w:r>
        <w:rPr>
          <w:smallCaps/>
          <w:sz w:val="32"/>
          <w:szCs w:val="32"/>
        </w:rPr>
        <w:t>lijk van de tentoonstelling. De zalen zijn wit en hebben een diffuus bovenlicht. Alles wat de aandacht van de kunst zou kunnen afleiden is uitgebannen, op het grote raam na dat uitzicht biedt op de tuin.</w:t>
      </w:r>
    </w:p>
    <w:p w14:paraId="1C29DB26" w14:textId="77777777" w:rsidR="000927E2" w:rsidRDefault="00731014">
      <w:pPr>
        <w:spacing w:before="120" w:after="120" w:line="240" w:lineRule="auto"/>
        <w:jc w:val="both"/>
      </w:pPr>
      <w:r>
        <w:rPr>
          <w:smallCaps/>
          <w:sz w:val="32"/>
          <w:szCs w:val="32"/>
        </w:rPr>
        <w:t>Omstreeks 1990 werd aan de achterzijde van het museu</w:t>
      </w:r>
      <w:r>
        <w:rPr>
          <w:smallCaps/>
          <w:sz w:val="32"/>
          <w:szCs w:val="32"/>
        </w:rPr>
        <w:t>m een paviljoen gebouwd, ontworpen door architect </w:t>
      </w:r>
      <w:r>
        <w:rPr>
          <w:smallCaps/>
          <w:color w:val="0000FF"/>
          <w:sz w:val="32"/>
          <w:szCs w:val="32"/>
        </w:rPr>
        <w:t>Hubert-Jan Henket</w:t>
      </w:r>
      <w:r>
        <w:rPr>
          <w:smallCaps/>
          <w:sz w:val="32"/>
          <w:szCs w:val="32"/>
        </w:rPr>
        <w:t>, bestemd voor de collectie Van Beuningen-De Vriese (kunstnijverheid en industriële vormgeving).</w:t>
      </w:r>
    </w:p>
    <w:p w14:paraId="0CC911CE" w14:textId="77777777" w:rsidR="000927E2" w:rsidRDefault="00731014">
      <w:pPr>
        <w:spacing w:before="120" w:after="120" w:line="240" w:lineRule="auto"/>
        <w:jc w:val="both"/>
      </w:pPr>
      <w:r>
        <w:rPr>
          <w:smallCaps/>
          <w:sz w:val="32"/>
          <w:szCs w:val="32"/>
        </w:rPr>
        <w:t>In 2003 is het tentoonstellingsgebouw door het Vlaamse architectenbureau </w:t>
      </w:r>
      <w:r>
        <w:rPr>
          <w:smallCaps/>
          <w:color w:val="0000FF"/>
          <w:sz w:val="32"/>
          <w:szCs w:val="32"/>
        </w:rPr>
        <w:t>Robbrecht</w:t>
      </w:r>
      <w:r>
        <w:rPr>
          <w:smallCaps/>
          <w:sz w:val="32"/>
          <w:szCs w:val="32"/>
        </w:rPr>
        <w:t> &amp; </w:t>
      </w:r>
      <w:r>
        <w:rPr>
          <w:smallCaps/>
          <w:color w:val="0000FF"/>
          <w:sz w:val="32"/>
          <w:szCs w:val="32"/>
        </w:rPr>
        <w:t>Daem</w:t>
      </w:r>
      <w:r>
        <w:rPr>
          <w:smallCaps/>
          <w:sz w:val="32"/>
          <w:szCs w:val="32"/>
        </w:rPr>
        <w:t xml:space="preserve"> Architecten voorzien van een reeks nieuwe </w:t>
      </w:r>
      <w:r>
        <w:rPr>
          <w:smallCaps/>
          <w:sz w:val="32"/>
          <w:szCs w:val="32"/>
        </w:rPr>
        <w:t>zalen, die als een krans om de grote zalen van Bodon heen zijn gesitueerd. In de zalen is gebruikgemaakt van helder en gematteerd glas, beton én hier en daar de oorspronkelijke muur van baksteen. Samen met de bibliotheek aan de straatzijde is dit de recent</w:t>
      </w:r>
      <w:r>
        <w:rPr>
          <w:smallCaps/>
          <w:sz w:val="32"/>
          <w:szCs w:val="32"/>
        </w:rPr>
        <w:t>ste uitbreiding van het museum.</w:t>
      </w:r>
    </w:p>
    <w:p w14:paraId="18BCCCE0" w14:textId="77777777" w:rsidR="000927E2" w:rsidRDefault="00731014">
      <w:pPr>
        <w:pStyle w:val="Heading2"/>
        <w:spacing w:before="240" w:after="60"/>
        <w:jc w:val="both"/>
      </w:pPr>
      <w:r>
        <w:rPr>
          <w:rFonts w:ascii="Georgia" w:eastAsia="Georgia" w:hAnsi="Georgia" w:cs="Georgia"/>
          <w:b/>
          <w:sz w:val="36"/>
          <w:szCs w:val="36"/>
        </w:rPr>
        <w:lastRenderedPageBreak/>
        <w:t>Het collectiegebouw[</w:t>
      </w:r>
      <w:r>
        <w:rPr>
          <w:rFonts w:ascii="Georgia" w:eastAsia="Georgia" w:hAnsi="Georgia" w:cs="Georgia"/>
          <w:b/>
          <w:sz w:val="36"/>
          <w:szCs w:val="36"/>
        </w:rPr>
        <w:t>bewerken</w:t>
      </w:r>
      <w:r>
        <w:rPr>
          <w:rFonts w:ascii="Georgia" w:eastAsia="Georgia" w:hAnsi="Georgia" w:cs="Georgia"/>
          <w:b/>
          <w:sz w:val="36"/>
          <w:szCs w:val="36"/>
        </w:rPr>
        <w:t>]</w:t>
      </w:r>
    </w:p>
    <w:p w14:paraId="1E0C7A54" w14:textId="77777777" w:rsidR="000927E2" w:rsidRDefault="00731014">
      <w:pPr>
        <w:spacing w:before="120" w:after="120" w:line="240" w:lineRule="auto"/>
        <w:jc w:val="both"/>
      </w:pPr>
      <w:r>
        <w:rPr>
          <w:smallCaps/>
          <w:sz w:val="32"/>
          <w:szCs w:val="32"/>
        </w:rPr>
        <w:t>Op 5 november 2015 stemde de Rotterdamse gemeenteraad in met de wijziging van het bestemmingsplan in het Museumpark, waardoor de plannen voor een bijzonder kunstdepot gerealiseerd kunnen gaan worden. Het gebouw is ontworpen door architect </w:t>
      </w:r>
      <w:r>
        <w:rPr>
          <w:smallCaps/>
          <w:color w:val="0000FF"/>
          <w:sz w:val="32"/>
          <w:szCs w:val="32"/>
        </w:rPr>
        <w:t>Winy Maas</w:t>
      </w:r>
      <w:r>
        <w:rPr>
          <w:smallCaps/>
          <w:sz w:val="32"/>
          <w:szCs w:val="32"/>
        </w:rPr>
        <w:t> en zal na voltooiing in 2018 geheel openbaar toegankelijk zijn. Financieel is de realisatie van 'Het Collectiegebouw' mede mogelijk gemaakt door stichting </w:t>
      </w:r>
      <w:r>
        <w:rPr>
          <w:smallCaps/>
          <w:color w:val="0000FF"/>
          <w:sz w:val="32"/>
          <w:szCs w:val="32"/>
        </w:rPr>
        <w:t>De Verre Bergen</w:t>
      </w:r>
      <w:r>
        <w:rPr>
          <w:smallCaps/>
          <w:sz w:val="32"/>
          <w:szCs w:val="32"/>
        </w:rPr>
        <w:t> met een schenking van € 17 miljoen</w:t>
      </w:r>
      <w:r>
        <w:rPr>
          <w:smallCaps/>
          <w:color w:val="0000FF"/>
          <w:sz w:val="32"/>
          <w:szCs w:val="32"/>
          <w:vertAlign w:val="superscript"/>
        </w:rPr>
        <w:t>[5]</w:t>
      </w:r>
      <w:r>
        <w:rPr>
          <w:smallCaps/>
          <w:sz w:val="32"/>
          <w:szCs w:val="32"/>
        </w:rPr>
        <w:t>en een tijdelijke financiering van circa € 35 miljoen tijdens de bouwfase;</w:t>
      </w:r>
      <w:r>
        <w:rPr>
          <w:smallCaps/>
          <w:color w:val="0000FF"/>
          <w:sz w:val="32"/>
          <w:szCs w:val="32"/>
          <w:vertAlign w:val="superscript"/>
        </w:rPr>
        <w:t>[6]</w:t>
      </w:r>
    </w:p>
    <w:p w14:paraId="5FBDB0E5" w14:textId="77777777" w:rsidR="000927E2" w:rsidRDefault="000927E2">
      <w:bookmarkStart w:id="1" w:name="h.gjdgxs" w:colFirst="0" w:colLast="0"/>
      <w:bookmarkEnd w:id="1"/>
    </w:p>
    <w:sectPr w:rsidR="000927E2">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0927E2"/>
    <w:rsid w:val="000927E2"/>
    <w:rsid w:val="0073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83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mallCaps/>
      <w:sz w:val="48"/>
      <w:szCs w:val="48"/>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1037</Words>
  <Characters>5913</Characters>
  <Application>Microsoft Macintosh Word</Application>
  <DocSecurity>0</DocSecurity>
  <Lines>49</Lines>
  <Paragraphs>13</Paragraphs>
  <ScaleCrop>false</ScaleCrop>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2016-06-15T18:56:00Z</dcterms:created>
  <dcterms:modified xsi:type="dcterms:W3CDTF">2016-06-15T18:56:00Z</dcterms:modified>
</cp:coreProperties>
</file>