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Ek-programma 12 juni: duitsland opent jacht op vierde titel</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Duitsland speelt zondag zijn eerste wedstrijd op het ek in frankrijk. De regerend wereldkampioen opent tegen oekraïne de jacht op een vierde europese titel. Ook kroatië en polen komen voor het eerst in actie.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15.00 uur, parc des princes in parijs: turkije-kroatië</w:t>
      </w:r>
      <w:r w:rsidDel="00000000" w:rsidR="00000000" w:rsidRPr="00000000">
        <w:rPr>
          <w:rFonts w:ascii="Arial" w:cs="Arial" w:eastAsia="Arial" w:hAnsi="Arial"/>
          <w:b w:val="0"/>
          <w:smallCaps w:val="0"/>
          <w:color w:val="010050"/>
          <w:sz w:val="32"/>
          <w:szCs w:val="32"/>
          <w:rtl w:val="0"/>
        </w:rPr>
        <w:br w:type="textWrapping"/>
        <w:t xml:space="preserve">het eerste duel in</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groep d</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is een kopie van de kwartfinale op het ek 2008, toen na een zinderende verlenging (1-1) de turken de strafschoppen veel beter namen. Door drie mislukte kwalificatiereeksen op rij is dat nog altijd de laatste wedstrijd op een groot toernooi die turkije juichend afsloot.</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Weetje over de wedstrijd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kroatische verdediger dario srna (34) is een van de vijftien spelers op dit ek die er twaalf jaar geleden ook al bij was op het ek 2004 in portugal. De andere veertien zijn: andreas isaksson (zweden), bastian schweinsteiger (duitsland), cristiano ronaldo (portugal), gianluigi buffon (italë), iker casillas (spanje), jaroslav plasil (tsjechië), petr cech (tsjechië), kim källström (zweden), lukas podolski (duitsland), tomas rosicky (tsjechië) zlatan ibrahimovic (zweden), wayne rooney (engeland), igor ankinfeev (rusland) en ricardo carvalho (portugal).</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Spelers om in de gaten te houden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Aan kroatische kant zijn dat er eigenlijk twee, want het balkanland heeft op het middenveld een heuse tandem van real madrid en fc barcelona. We hebben het dan uiteraard over</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luka modric</w:t>
      </w:r>
      <w:r w:rsidDel="00000000" w:rsidR="00000000" w:rsidRPr="00000000">
        <w:rPr>
          <w:rFonts w:ascii="Arial" w:cs="Arial" w:eastAsia="Arial" w:hAnsi="Arial"/>
          <w:b w:val="1"/>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en</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ivan rakitic</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Aan turkse kant speelt de in zaandam geboren en vloeiend nederlands sprekende</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oguzhan özyakup</w:t>
      </w:r>
      <w:r w:rsidDel="00000000" w:rsidR="00000000" w:rsidRPr="00000000">
        <w:rPr>
          <w:rFonts w:ascii="Arial" w:cs="Arial" w:eastAsia="Arial" w:hAnsi="Arial"/>
          <w:b w:val="0"/>
          <w:smallCaps w:val="0"/>
          <w:color w:val="010050"/>
          <w:sz w:val="32"/>
          <w:szCs w:val="32"/>
          <w:rtl w:val="0"/>
        </w:rPr>
        <w:t xml:space="preserve">. In de jeugd speelde hij voor az en voor diverse nederlandse jeugdelftallen, waarna hij alsnog voor turkije koos. Hij speelt daar ook al vier jaar bij besiktas</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18.00 uur, allianz riviera in nice: polen-noord-ierland</w:t>
      </w:r>
      <w:r w:rsidDel="00000000" w:rsidR="00000000" w:rsidRPr="00000000">
        <w:rPr>
          <w:rFonts w:ascii="Arial" w:cs="Arial" w:eastAsia="Arial" w:hAnsi="Arial"/>
          <w:b w:val="0"/>
          <w:smallCaps w:val="0"/>
          <w:color w:val="010050"/>
          <w:sz w:val="32"/>
          <w:szCs w:val="32"/>
          <w:rtl w:val="0"/>
        </w:rPr>
        <w:br w:type="textWrapping"/>
        <w:t xml:space="preserve">na wales, slowakije en albanië op zaterdag is noord-ierland zondag in</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groep c</w:t>
      </w:r>
      <w:r w:rsidDel="00000000" w:rsidR="00000000" w:rsidRPr="00000000">
        <w:rPr>
          <w:rFonts w:ascii="Arial" w:cs="Arial" w:eastAsia="Arial" w:hAnsi="Arial"/>
          <w:b w:val="0"/>
          <w:smallCaps w:val="0"/>
          <w:color w:val="010050"/>
          <w:sz w:val="32"/>
          <w:szCs w:val="32"/>
          <w:rtl w:val="0"/>
        </w:rPr>
        <w:t xml:space="preserve">het vierde land dat debuteert op een ek. De britten deden wel al drie keer mee aan een wk (1958, 1982 en 1986). Voor polen wordt het de derde ek-deelname.</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Weetje over de wedstrijd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Voor velen is het wellicht een verrassing dat noord-ierland op het ek staat, maar de ploeg van bondscoach michael o'neill begint wel vol vertrouwen aan de wedstrijd tegen polen. De laatste nederlaag van de noord-ieren is namelijk al vijftien maanden geleden toen op 25 maart 2015 met 1-0 verloren werd van schotland. Sindsdien werd er twaalf keer op rij niet verloren en dat is de langste reeks van alle ek-deelnemers.</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Spelers om in de gaten te houden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poolse ajax-spits</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arek milik</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is een van de twee eredivisiespelers op dit ek. Bij een paar doelpunten in frankrijk kunnen de amsterdammers de vraagprijs verhogen, want milik staat op de nominatie voor een vertrek uit amsterdam.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Tot de noord-ierse selectie behoort doelman</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roy carroll,</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die nog met david beckham en ruud van nistelrooij samenspeelde bij manchester united. Net als nu bij noord-ierland had hij daar tussen 2001 en 2005 meestal geen basisplaats. De inmiddels 38-jarige carroll speelt tegenwoordig bij het engelse notts county en is de eerste speler ooit op een ek die met zijn club actief is op het vierde niveau in een land.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21.00 uur, grand stade lille métropole in lille: duitsland-oekraïne</w:t>
      </w:r>
      <w:r w:rsidDel="00000000" w:rsidR="00000000" w:rsidRPr="00000000">
        <w:rPr>
          <w:rFonts w:ascii="Arial" w:cs="Arial" w:eastAsia="Arial" w:hAnsi="Arial"/>
          <w:b w:val="0"/>
          <w:smallCaps w:val="0"/>
          <w:color w:val="010050"/>
          <w:sz w:val="32"/>
          <w:szCs w:val="32"/>
          <w:rtl w:val="0"/>
        </w:rPr>
        <w:br w:type="textWrapping"/>
        <w:t xml:space="preserve">wereldkampioen duitsland opent het ek in</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groep c </w:t>
      </w:r>
      <w:r w:rsidDel="00000000" w:rsidR="00000000" w:rsidRPr="00000000">
        <w:rPr>
          <w:rFonts w:ascii="Arial" w:cs="Arial" w:eastAsia="Arial" w:hAnsi="Arial"/>
          <w:b w:val="0"/>
          <w:smallCaps w:val="0"/>
          <w:color w:val="010050"/>
          <w:sz w:val="32"/>
          <w:szCs w:val="32"/>
          <w:rtl w:val="0"/>
        </w:rPr>
        <w:t xml:space="preserve">tegen oekraïne, dat er voor de tweede keer bij is op een ek. Het is pas de eerste keer dat het oost-europese land zich via de voorronde gekwalificeerd heeft, want vier jaar geleden was het als gastland (samen met polen) automatisch geplaatst.</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Weetje over de wedstrijd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Duitsland verloor nog nooit zijn openingswedstrijd op een ek. Van de elf eerdere openingswedstrijden werden er zes gewonnen en vijf keer werd er gelijkgespeeld. Vier jaar geleden begon duitsland het ek dankzij een doelpunt van mario gomez met een 1-0 zege op portugal. De inmiddels 30-jarige spits is er nu ook weer bij.</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Spelers om in de gaten te houden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Thomas müller</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is van de meest scorende middenvelders ter wereld. Hij werd al een keer gedeeld topscorer van een wk (2010) en afgelopen seizoen maakte hij er twintig voor bayern münchen in de bundesliga. Gek genoeg was de 26-jarige müller nog nooit trefzeker op een ek.</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begaafde technicus</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1"/>
          <w:smallCaps w:val="0"/>
          <w:color w:val="010050"/>
          <w:sz w:val="32"/>
          <w:szCs w:val="32"/>
          <w:rtl w:val="0"/>
        </w:rPr>
        <w:t xml:space="preserve">yevhen konoplyanka</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beleefde vorig jaar zijn internationale doorbraak toen hij met dnjepr dnjepropetrovsk de finale van de europa league haalde, waarin verloren werd van sevilla. Datzelfde sevilla legde hem vervolgens vast. In zijn eerste seizoen in spanje slaagde de 26-jarige konoplyanka er niet in een basisplaats te veroveren, maar de nationale ploeg blijft hij onomstreden.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Programma maandag 13 juni</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15.00 uur, toulouse: spanje-tsjechië (groep d</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18.00 uur, parijs: ierland-zweden (groep e</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21.00 uur, lyon: belgië-italië (groep e</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0" w:before="0" w:line="360" w:lineRule="auto"/>
        <w:contextualSpacing w:val="0"/>
      </w:pPr>
      <w:hyperlink r:id="rId5">
        <w:r w:rsidDel="00000000" w:rsidR="00000000" w:rsidRPr="00000000">
          <w:rPr>
            <w:rFonts w:ascii="Arial" w:cs="Arial" w:eastAsia="Arial" w:hAnsi="Arial"/>
            <w:b w:val="0"/>
            <w:smallCaps w:val="0"/>
            <w:color w:val="010050"/>
            <w:sz w:val="32"/>
            <w:szCs w:val="32"/>
            <w:u w:val="single"/>
            <w:rtl w:val="0"/>
          </w:rPr>
          <w:t xml:space="preserve">bekijk het complete speelschema en de statistieken van het ek</w:t>
        </w:r>
      </w:hyperlink>
      <w:hyperlink r:id="rId6">
        <w:r w:rsidDel="00000000" w:rsidR="00000000" w:rsidRPr="00000000">
          <w:rPr>
            <w:rtl w:val="0"/>
          </w:rPr>
        </w:r>
      </w:hyperlink>
    </w:p>
    <w:p w:rsidR="00000000" w:rsidDel="00000000" w:rsidP="00000000" w:rsidRDefault="00000000" w:rsidRPr="00000000">
      <w:pPr>
        <w:spacing w:after="0" w:before="0" w:line="360" w:lineRule="auto"/>
        <w:contextualSpacing w:val="0"/>
      </w:pPr>
      <w:hyperlink r:id="rId7">
        <w:r w:rsidDel="00000000" w:rsidR="00000000" w:rsidRPr="00000000">
          <w:rPr>
            <w:rtl w:val="0"/>
          </w:rPr>
        </w:r>
      </w:hyperlink>
    </w:p>
    <w:p w:rsidR="00000000" w:rsidDel="00000000" w:rsidP="00000000" w:rsidRDefault="00000000" w:rsidRPr="00000000">
      <w:pPr>
        <w:spacing w:after="0" w:before="0" w:line="360" w:lineRule="auto"/>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u.nl/ek-2016/4275147/bekijk-speelschema-en-statistieken-van-ek-voetbal.html" TargetMode="External"/><Relationship Id="rId5" Type="http://schemas.openxmlformats.org/officeDocument/2006/relationships/hyperlink" Target="http://www.nu.nl/ek-2016/4275147/bekijk-speelschema-en-statistieken-van-ek-voetbal.html" TargetMode="External"/><Relationship Id="rId6" Type="http://schemas.openxmlformats.org/officeDocument/2006/relationships/hyperlink" Target="http://www.nu.nl/ek-2016/4275147/bekijk-speelschema-en-statistieken-van-ek-voetbal.html" TargetMode="External"/><Relationship Id="rId7" Type="http://schemas.openxmlformats.org/officeDocument/2006/relationships/hyperlink" Target="http://www.nu.nl/ek-2016/4275147/bekijk-speelschema-en-statistieken-van-ek-voetbal.html" TargetMode="External"/><Relationship Id="rId8" Type="http://schemas.openxmlformats.org/officeDocument/2006/relationships/hyperlink" Target="http://www.nu.nl/ek-2016/4275147/bekijk-speelschema-en-statistieken-van-ek-voetbal.html" TargetMode="External"/></Relationships>
</file>