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'Schutter Orlando werd boos toen hij mannen zag zoenen'</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De man die zondag tientallen mensen doodschoot in een gayclub in het Amerikaanse Orlando was mogelijk boos omdat hij een paar maanden geleden twee mannen had zien zoenen. Dat zegt de vader van de schutter tegen NBC News.</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,,We bieden onze excuses aan voor dit hele incident'', zegt de Afghaanse Mir Seddique, vader van dader Omar S. Mateen uit Port St. Lucie (Florida). De man zegt in shock te zijn en geen idee te hebben gehad dat zijn zoon een dergelijke daad aan het plannen was. ,,We zijn in shock, net als de rest van het land.''</w:t>
        <w:br w:type="textWrapping"/>
        <w:br w:type="textWrapping"/>
        <w:t xml:space="preserve">Volgens de man werd zijn zoon boos toen hij een paar maanden geleden twee mannen zag zoenen in Miami. Die boosheid heeft mogelijk met zijn daad van zondag te maken, denkt hij. Volgens de vader heeft de schietpartij niets te maken met religie.</w:t>
        <w:br w:type="textWrapping"/>
        <w:br w:type="textWrapping"/>
        <w:t xml:space="preserve">Mateen is een van de 50 mensen die omkwamen bij de schietpartij in de nachtclub Pulse. Volgens de FBI sympathiseert de man (29) mogelijk met terreurorganisatie Islamitische Staat, maar dat is niet zeker.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