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Duizenden burgers verlaten Falluja via vluchtroute</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Het Iraakse leger heeft naar eigen zeggen een route veiliggesteld voor burgers die de belegerde stad Falluja willen verlaten. Het leger probeert Falluja te heroveren op terreurbeweging Islamitische Staat.</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color w:val="000000"/>
          <w:sz w:val="32"/>
          <w:szCs w:val="32"/>
          <w:rtl w:val="0"/>
        </w:rPr>
        <w:t xml:space="preserve">Volgens een legerwoordvoerder gaat het om een weg die aan de zuidwestelijke kant van Falluja de stad uit leidt. 'Er waren eerder al vluchtroutes, maar dit is de eerste die volledig is veiliggesteld', aldus de woordvoerder.</w:t>
        <w:br w:type="textWrapping"/>
        <w:br w:type="textWrapping"/>
        <w:t xml:space="preserve">De afgelopen 24 uur zouden ongeveer vierduizend mensen zijn gevlucht uit de stad, meldt een woordvoerder van de Noorse vluchtelingenraad, die mensen heeft geholpen met de ontsnapping. 'We verwachten dat er de komende dagen nog duizenden zullen volgen.'</w:t>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Het Iraakse leger probeert sinds 23 mei met een offensief Falluja te heroveren op IS. Naar schatting zijn er nog zo'n 90 duizend burgers in Falluja, onder wie zeker 20 duizend kinderen. Islamitische Staat zou iedereen tegenhouden of vermoorden die probeert de stad te ontvluchten. In de stad is aan alles gebrek en dreigt hongersnood.</w:t>
        <w:br w:type="textWrapping"/>
        <w:br w:type="textWrapping"/>
        <w:t xml:space="preserve">Het Amerikaanse leger schat dat Falluja wordt verdedigd door vijf- tot zevenhonderd IS-strijders, maar een sjiitische militie die aan het beleg deelneemt, noemt een aantal van 2.500.</w:t>
        <w:br w:type="textWrapping"/>
        <w:br w:type="textWrapping"/>
        <w:t xml:space="preserve">Falluja is naast Mosul een van de laatste grote bolwerken van IS in Irak. De soennitische bevolking verzet zich al ruim tien jaar tegen het regime in Bagdad, waar de regering sinds de val van dictator Saddam Hoessein sjiitisch is. Voordat IS ontstond, pleegde haar voorganger Al Qaida veelvuldig aanslagen vanuit Falluja.</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