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Valencia verbiedt stierenrennen met brandende hoorns</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Valencia heeft de regels voor het stierenrennen aangescherpt. Volgens de burgemeester van de Zuid-Spaanse stad is de traditie om stieren met brandende hoorns door de straten te laten rennen wreed voor de dieren.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Het is gebruikelijk dat stieren bij de jaarlijkse stierenrennen brandende kaarsvetballen of vuurwerk aan hun hoorns gebonden krijgen. Het gemeentebestuur heeft het rennen zelf niet verboden. Het evenement krijgt wel minder subsidie en ook de opleiding voor stierenvechters krijgt minder overheidsgeld. </w:t>
        <w:br w:type="textWrapping"/>
        <w:br w:type="textWrapping"/>
        <w:t xml:space="preserve">De maatregelen zijn ingesteld door burgemeester Joan Ribo en zijn linkse coalitie. Conservatieve lokale politici noemen het verbod op de brandende hoorns een schending van de culturele tradities van de stad.</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Culturele traditie</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Het begin van de zomer is het seizoen voor het stierenvechten en -rennen in Spanje. Dit jaar is er niet alleen spanning tussen de stieren en de matadors, de voor- en tegenstanders van de traditie staan steeds feller tegenover elkaar. Minstens zeventien Spaanse gemeenten hebben het afgelopen jaar strengere regels voor de stierenevenementen ingevoerd, onder invloed van de nieuwe linkse partij Podemos. </w:t>
        <w:br w:type="textWrapping"/>
        <w:br w:type="textWrapping"/>
        <w:t xml:space="preserve">Sommige steden hebben zelfs een verbod ingesteld, zoals het eiland Mallorca. In Catalonië is het stierenvechten zes jaar geleden verboden maar wordt stierenrennen nog wel als culturele traditie gezien. Als tegenreactie is in Spanje onlangs een lobbygroep opgericht om stierenevenementen te promoten.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