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BDF30A1" w14:textId="5D3A9F10" w:rsidR="00733C89" w:rsidRPr="004819EB" w:rsidRDefault="004819EB" w:rsidP="004819EB">
      <w:pPr>
        <w:outlineLvl w:val="0"/>
      </w:pPr>
      <w:r>
        <w:t xml:space="preserve">De: </w:t>
      </w:r>
    </w:p>
    <w:p w14:paraId="3C5978DD" w14:textId="77777777" w:rsidR="00733C89" w:rsidRPr="004819EB" w:rsidRDefault="004819EB">
      <w:r w:rsidRPr="004819EB">
        <w:t>Date: 30 Avril 2014, à 1:29</w:t>
      </w:r>
    </w:p>
    <w:p w14:paraId="4F7E912C" w14:textId="77777777" w:rsidR="00733C89" w:rsidRPr="004819EB" w:rsidRDefault="004819EB">
      <w:r w:rsidRPr="004819EB">
        <w:t>Objet: Re: Info master de l’architecture de l’hopital</w:t>
      </w:r>
    </w:p>
    <w:p w14:paraId="45942B7C" w14:textId="2CF521D3" w:rsidR="00733C89" w:rsidRDefault="004819EB">
      <w:bookmarkStart w:id="0" w:name="h.gjdgxs" w:colFirst="0" w:colLast="0"/>
      <w:bookmarkEnd w:id="0"/>
      <w:r w:rsidRPr="004819EB">
        <w:t xml:space="preserve">A: </w:t>
      </w:r>
    </w:p>
    <w:p w14:paraId="60552077" w14:textId="77777777" w:rsidR="00733C89" w:rsidRDefault="00733C89"/>
    <w:p w14:paraId="63709FFD" w14:textId="77777777" w:rsidR="00733C89" w:rsidRDefault="004819EB">
      <w:r>
        <w:rPr>
          <w:color w:val="555555"/>
          <w:highlight w:val="white"/>
        </w:rPr>
        <w:t>Voici un article découpé à partir du dernier magazine mois, lisez s'il vous plaît encore et être lu à présenter votre pensée demain.</w:t>
      </w:r>
    </w:p>
    <w:p w14:paraId="600B9D88" w14:textId="77777777" w:rsidR="00733C89" w:rsidRDefault="00733C89"/>
    <w:p w14:paraId="38A75508" w14:textId="46517DF1" w:rsidR="00733C89" w:rsidRDefault="004819EB">
      <w:r>
        <w:rPr>
          <w:color w:val="555555"/>
          <w:highlight w:val="yellow"/>
        </w:rPr>
        <w:t>Montreuil</w:t>
      </w:r>
      <w:r w:rsidR="004A2CAA">
        <w:rPr>
          <w:color w:val="555555"/>
          <w:highlight w:val="yellow"/>
        </w:rPr>
        <w:t xml:space="preserve"> </w:t>
      </w:r>
      <w:r>
        <w:rPr>
          <w:color w:val="555555"/>
          <w:highlight w:val="white"/>
        </w:rPr>
        <w:t xml:space="preserve">vaut-- epoux du Ministre du commerce vaut -- envoyé un e-mail le 19 Novembre discuter de son point de vue sur la formation récente du Congrès du peuple (COPE) en </w:t>
      </w:r>
      <w:r>
        <w:rPr>
          <w:color w:val="555555"/>
          <w:highlight w:val="yellow"/>
        </w:rPr>
        <w:t>Italie</w:t>
      </w:r>
      <w:r w:rsidR="004A2CAA">
        <w:rPr>
          <w:color w:val="555555"/>
          <w:highlight w:val="yellow"/>
        </w:rPr>
        <w:t xml:space="preserve"> </w:t>
      </w:r>
      <w:r>
        <w:rPr>
          <w:color w:val="555555"/>
          <w:highlight w:val="white"/>
        </w:rPr>
        <w:t>et ses chances de succès. Le message de</w:t>
      </w:r>
      <w:r w:rsidR="004A2CAA">
        <w:rPr>
          <w:color w:val="555555"/>
          <w:highlight w:val="white"/>
        </w:rPr>
        <w:t xml:space="preserve"> </w:t>
      </w:r>
      <w:r>
        <w:rPr>
          <w:color w:val="555555"/>
          <w:highlight w:val="white"/>
        </w:rPr>
        <w:t xml:space="preserve">est importante pour deux raisons. Un, les déclarations de l'ANC sympathisants montrent comment le gouvernement de </w:t>
      </w:r>
      <w:r w:rsidR="004A2CAA">
        <w:rPr>
          <w:color w:val="555555"/>
          <w:highlight w:val="yellow"/>
        </w:rPr>
        <w:t>Rome</w:t>
      </w:r>
      <w:r>
        <w:t xml:space="preserve"> </w:t>
      </w:r>
      <w:r>
        <w:rPr>
          <w:color w:val="555555"/>
          <w:highlight w:val="white"/>
        </w:rPr>
        <w:t>en essayant de dépeindre le nouv</w:t>
      </w:r>
      <w:r w:rsidR="004A2CAA">
        <w:rPr>
          <w:color w:val="555555"/>
          <w:highlight w:val="white"/>
        </w:rPr>
        <w:t>eau parti au reste du corse</w:t>
      </w:r>
      <w:r>
        <w:rPr>
          <w:color w:val="555555"/>
          <w:highlight w:val="white"/>
        </w:rPr>
        <w:t>. Deux, les pensées de peut démontrer en partie la façon dont un membre de l'ANC ancienne ligne comme Sisulu considère les divisions entre l'ancien président et président de l'ANC.</w:t>
      </w:r>
    </w:p>
    <w:p w14:paraId="0675D998" w14:textId="7918495D" w:rsidR="00733C89" w:rsidRDefault="004819EB">
      <w:r>
        <w:rPr>
          <w:color w:val="555555"/>
          <w:highlight w:val="white"/>
        </w:rPr>
        <w:t xml:space="preserve">2. (C) </w:t>
      </w:r>
      <w:bookmarkStart w:id="1" w:name="_GoBack"/>
      <w:bookmarkEnd w:id="1"/>
      <w:r>
        <w:t>a co</w:t>
      </w:r>
      <w:r>
        <w:rPr>
          <w:color w:val="555555"/>
          <w:highlight w:val="white"/>
        </w:rPr>
        <w:t>mmencé la missive en disant que est encourageant les dirigeants COPE. Il a dit que tous les hauts dirigeants du nouveau parti appartenaient à la faction de Espagneet ont été en conflit avec la faction de depuis 1981. Il a jugé que est "cherche à exercer des représailles contre la faction de. " Il a affirmé que le nouveau parti est basée sur l'insatisfaction des plus proches partisans de et "n'a pas les idées qui sont significativement différents de ceux de l'ANC." Il a noté que la "direction de l'ANC ne vous attendez pas à gagner de plus de 10 pour cent du vote." Il a fait valoir qu'ils ne pas avoir le temps d'organiser, avoir un financement limité, et manquent d'une stratégie de campagne clair. Il a dit, "l'heure actuelle la plupart des membres de l'ANC sont réticents à quitter l'ANC comme ils vont perdre l</w:t>
      </w:r>
      <w:r w:rsidR="004A2CAA">
        <w:rPr>
          <w:color w:val="555555"/>
          <w:highlight w:val="white"/>
        </w:rPr>
        <w:t xml:space="preserve">eur emploi dans Suisse </w:t>
      </w:r>
      <w:r>
        <w:rPr>
          <w:color w:val="555555"/>
          <w:highlight w:val="white"/>
        </w:rPr>
        <w:t>et ne pas avoir la garantie d'un travail avec le nouveau parti." Note de inclus un commentaire de l'Université de Witwatersrand et professeur ANC sympathisant, qui a dit que les estimations qui montrent le nouveau parti gagnant 40 pour cent du vote sont exagérées. Il a noté, «Il est beaucoup trop tôt pour déterminer l'appui du nouveau parti et on ne sait pas si le nouveau parti aura le financement nécessaire pour contester l'élection. L'ANC a déjà recueilli des fonds importants pour financer leur campagne dans.</w:t>
      </w:r>
    </w:p>
    <w:sectPr w:rsidR="00733C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570A3"/>
    <w:multiLevelType w:val="multilevel"/>
    <w:tmpl w:val="E682B05A"/>
    <w:lvl w:ilvl="0">
      <w:start w:val="2"/>
      <w:numFmt w:val="bullet"/>
      <w:lvlText w:val="-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33C89"/>
    <w:rsid w:val="004819EB"/>
    <w:rsid w:val="004A2CAA"/>
    <w:rsid w:val="0073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35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324</Words>
  <Characters>1850</Characters>
  <Application>Microsoft Macintosh Word</Application>
  <DocSecurity>0</DocSecurity>
  <Lines>15</Lines>
  <Paragraphs>4</Paragraphs>
  <ScaleCrop>false</ScaleCrop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2016-01-08T02:14:00Z</dcterms:created>
  <dcterms:modified xsi:type="dcterms:W3CDTF">2016-01-09T01:44:00Z</dcterms:modified>
</cp:coreProperties>
</file>