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50DFEB" w14:textId="77777777" w:rsidR="00EB19B1" w:rsidRDefault="007A2C87">
      <w:pPr>
        <w:spacing w:after="150" w:line="240" w:lineRule="auto"/>
        <w:jc w:val="center"/>
      </w:pPr>
      <w:r>
        <w:rPr>
          <w:rFonts w:ascii="Times New Roman" w:eastAsia="Times New Roman" w:hAnsi="Times New Roman" w:cs="Times New Roman"/>
          <w:b/>
          <w:sz w:val="24"/>
          <w:szCs w:val="24"/>
        </w:rPr>
        <w:t>En France, NEOMA Business School inaugure un nouvel Institut Confucius des Affaires</w:t>
      </w:r>
    </w:p>
    <w:p w14:paraId="52AB3E2B" w14:textId="759D9EAA" w:rsidR="00EB19B1" w:rsidRDefault="007A2C87">
      <w:pPr>
        <w:spacing w:after="150"/>
        <w:ind w:firstLine="480"/>
      </w:pPr>
      <w:bookmarkStart w:id="0" w:name="h.gjdgxs" w:colFirst="0" w:colLast="0"/>
      <w:bookmarkEnd w:id="0"/>
      <w:r>
        <w:rPr>
          <w:rFonts w:ascii="Times New Roman" w:eastAsia="Times New Roman" w:hAnsi="Times New Roman" w:cs="Times New Roman"/>
          <w:sz w:val="24"/>
          <w:szCs w:val="24"/>
        </w:rPr>
        <w:t>Le 28 mars, le 16e Institut Confucius de France</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 vu le jour à Rouen, avec la cérémonie de dévoilement de la plaque du nouvel Institut Confucius des Affaires de NEOMA Business School, ministre français des Affaires étrangères, et, directrice générale du Hanban et directrice exécutive du Siège de l’Institut Confucius, ont procédé ensemble au dévoilement officiel de la plaque. Etaient également présents à cette cérémonie inaugurale, secrétaire du Comité du Parti pour l’Université Nankai de Chine, ministre-conseiller du Service de l’Education de l’ambassade de Chine en France, président du Conseil régional de Haute-Normandie, président de la Communauté de l’Agglomération Rouennaise (CREA), président du Conseil d’Administration de NEOMA Business School, directeur de NEOMA Business School, ainsi que plus de 300 étudiants et professeurs chinois et français, et des représentants de divers milieux de la société, ambassadeur de France en Chine, a donné la première conférence pour l’Institut Confucius.</w:t>
      </w:r>
    </w:p>
    <w:p w14:paraId="0E7CE4F2" w14:textId="44A8A7A3" w:rsidR="00EB19B1" w:rsidRDefault="007A2C87">
      <w:pPr>
        <w:spacing w:after="150"/>
        <w:ind w:firstLine="480"/>
        <w:jc w:val="center"/>
      </w:pPr>
      <w:r>
        <w:rPr>
          <w:rFonts w:ascii="Times New Roman" w:eastAsia="Times New Roman" w:hAnsi="Times New Roman" w:cs="Times New Roman"/>
          <w:color w:val="FF0000"/>
          <w:sz w:val="24"/>
          <w:szCs w:val="24"/>
        </w:rPr>
        <w:br/>
      </w:r>
      <w:r>
        <w:rPr>
          <w:rFonts w:ascii="Times New Roman" w:eastAsia="Times New Roman" w:hAnsi="Times New Roman" w:cs="Times New Roman"/>
          <w:sz w:val="24"/>
          <w:szCs w:val="24"/>
        </w:rPr>
        <w:t>ministre français des Affaires étrangères, et directrice générale du Hanban et directrice exécutive du Siège de l’Institut Confucius, dévoilent ensemble la plaque de l’Institut Confucius des Affaires.</w:t>
      </w:r>
    </w:p>
    <w:p w14:paraId="6867CBEA" w14:textId="77777777" w:rsidR="00EB19B1" w:rsidRDefault="00EB19B1">
      <w:pPr>
        <w:spacing w:after="150"/>
        <w:ind w:firstLine="480"/>
      </w:pPr>
    </w:p>
    <w:p w14:paraId="7106AC18" w14:textId="046F798C" w:rsidR="00EB19B1" w:rsidRDefault="007A2C87">
      <w:pPr>
        <w:spacing w:after="150"/>
        <w:ind w:firstLine="480"/>
      </w:pPr>
      <w:r>
        <w:rPr>
          <w:rFonts w:ascii="Times New Roman" w:eastAsia="Times New Roman" w:hAnsi="Times New Roman" w:cs="Times New Roman"/>
          <w:sz w:val="24"/>
          <w:szCs w:val="24"/>
        </w:rPr>
        <w:t>Dans son discours, a félicité l’Institut Confucius pour la création de ce nouvel établissement. Alors que la France et la Chine fêtent le 50e anniversaire de l’établissement de leurs relations diplomatiques, et que le président chinois effectue une importante visite en France, l’ouverture de l’Institut Confucius des Affaires de NEOMA Business School permettra de créer une nouvelle passerelle pour les échanges éducatifs et commerciaux entre les deux pays, a-t-il déclaré.</w:t>
      </w:r>
    </w:p>
    <w:p w14:paraId="2804F7A0" w14:textId="4396A1E9" w:rsidR="00EB19B1" w:rsidRDefault="007A2C87">
      <w:pPr>
        <w:spacing w:after="150"/>
        <w:ind w:firstLine="480"/>
      </w:pPr>
      <w:r>
        <w:rPr>
          <w:rFonts w:ascii="Times New Roman" w:eastAsia="Times New Roman" w:hAnsi="Times New Roman" w:cs="Times New Roman"/>
          <w:sz w:val="24"/>
          <w:szCs w:val="24"/>
        </w:rPr>
        <w:t>a quant à elle souligné dans son discours que ce nouvel Institut Confucius disposait à la fois d’une excellente situation géographique, et d’un très haut niveau de spécialisation ; il a en conséquence reçu un fort soutien de la part des autorités gouvernementales françaises à tous les échelons et des entreprises locales, et est inévitablement appelé à connaître un développement rapide. Le Siège de l’Institut Confucius s’attachera lui aussi à apporter tout le soutien possible à ce nouvel établissement, que ce soit dans le choix et l’envoi de ses professeurs, les bourses offertes aux étudiants ou le développement des échanges académiques.</w:t>
      </w:r>
    </w:p>
    <w:p w14:paraId="619C85F9" w14:textId="79A16D79" w:rsidR="00EB19B1" w:rsidRDefault="007A2C87">
      <w:pPr>
        <w:spacing w:after="150"/>
        <w:ind w:firstLine="480"/>
        <w:jc w:val="center"/>
      </w:pPr>
      <w:r>
        <w:rPr>
          <w:rFonts w:ascii="Times New Roman" w:eastAsia="Times New Roman" w:hAnsi="Times New Roman" w:cs="Times New Roman"/>
          <w:sz w:val="24"/>
          <w:szCs w:val="24"/>
        </w:rPr>
        <w:br/>
        <w:t>Discours de directrice générale du Hanban et directrice exécutive du Siège de l’Institut Confucius.</w:t>
      </w:r>
    </w:p>
    <w:p w14:paraId="4CCC7AEC" w14:textId="40F1A86D" w:rsidR="00EB19B1" w:rsidRDefault="007A2C87">
      <w:pPr>
        <w:spacing w:after="150"/>
        <w:ind w:firstLine="480"/>
        <w:jc w:val="center"/>
      </w:pPr>
      <w:r>
        <w:rPr>
          <w:rFonts w:ascii="Times New Roman" w:eastAsia="Times New Roman" w:hAnsi="Times New Roman" w:cs="Times New Roman"/>
          <w:sz w:val="24"/>
          <w:szCs w:val="24"/>
        </w:rPr>
        <w:lastRenderedPageBreak/>
        <w:br/>
        <w:t>Discoursde directeur de NEOMA Business School.</w:t>
      </w:r>
    </w:p>
    <w:p w14:paraId="5B9484ED" w14:textId="0AA43C46" w:rsidR="00EB19B1" w:rsidRDefault="007A2C87">
      <w:pPr>
        <w:spacing w:after="150"/>
        <w:ind w:firstLine="480"/>
        <w:jc w:val="center"/>
      </w:pPr>
      <w:r>
        <w:rPr>
          <w:rFonts w:ascii="Times New Roman" w:eastAsia="Times New Roman" w:hAnsi="Times New Roman" w:cs="Times New Roman"/>
          <w:sz w:val="24"/>
          <w:szCs w:val="24"/>
        </w:rPr>
        <w:br/>
        <w:t>Discours de</w:t>
      </w:r>
      <w:r w:rsidR="0069673C">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secrétaire du Comité du Parti de l’Université Nankai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w:t>
      </w:r>
    </w:p>
    <w:p w14:paraId="6BBC6617" w14:textId="43D59820" w:rsidR="00EB19B1" w:rsidRDefault="007A2C87">
      <w:pPr>
        <w:spacing w:after="150"/>
        <w:ind w:firstLine="480"/>
        <w:jc w:val="center"/>
      </w:pPr>
      <w:r>
        <w:rPr>
          <w:rFonts w:ascii="Times New Roman" w:eastAsia="Times New Roman" w:hAnsi="Times New Roman" w:cs="Times New Roman"/>
          <w:sz w:val="24"/>
          <w:szCs w:val="24"/>
        </w:rPr>
        <w:br/>
        <w:t>Première conférence donnée par</w:t>
      </w:r>
      <w:bookmarkStart w:id="1" w:name="_GoBack"/>
      <w:bookmarkEnd w:id="1"/>
      <w:r>
        <w:rPr>
          <w:rFonts w:ascii="Times New Roman" w:eastAsia="Times New Roman" w:hAnsi="Times New Roman" w:cs="Times New Roman"/>
          <w:sz w:val="24"/>
          <w:szCs w:val="24"/>
        </w:rPr>
        <w:t xml:space="preserve"> ambassadeur de France en Chine.</w:t>
      </w:r>
    </w:p>
    <w:p w14:paraId="35A57312" w14:textId="77777777" w:rsidR="00EB19B1" w:rsidRDefault="007A2C87">
      <w:pPr>
        <w:spacing w:after="150"/>
        <w:ind w:firstLine="480"/>
      </w:pPr>
      <w:r>
        <w:rPr>
          <w:rFonts w:ascii="Times New Roman" w:eastAsia="Times New Roman" w:hAnsi="Times New Roman" w:cs="Times New Roman"/>
          <w:sz w:val="24"/>
          <w:szCs w:val="24"/>
        </w:rPr>
        <w:t>L’Institut Confucius des Affaires de NEOMA Business School est le premier Institut Confucius des Affaires à ouvrir ses portes en France. Fruit de la coopération entre la NEOMA Business School de Rouen et l’Université Nankai</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de Chine, il est situé à Rouen, une importante ville portuaire française. Sa création vise à ouvrir aux entreprises françaises une fenêtre vers la Chine. Il s’agit du 7e Institut Confucius des Affaires dans le monde, les six précédents ayant été créés aux Etats-Unis, au Royaume-Uni, au Danemark, au Brésil et en Grèce.</w:t>
      </w:r>
    </w:p>
    <w:p w14:paraId="273C56FA" w14:textId="77777777" w:rsidR="00EB19B1" w:rsidRDefault="00EB19B1"/>
    <w:sectPr w:rsidR="00EB19B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EB19B1"/>
    <w:rsid w:val="0069673C"/>
    <w:rsid w:val="007A2C87"/>
    <w:rsid w:val="00EB1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BF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2758</Characters>
  <Application>Microsoft Macintosh Word</Application>
  <DocSecurity>0</DocSecurity>
  <Lines>22</Lines>
  <Paragraphs>6</Paragraphs>
  <ScaleCrop>false</ScaleCrop>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2016-01-08T22:10:00Z</dcterms:created>
  <dcterms:modified xsi:type="dcterms:W3CDTF">2016-01-09T02:22:00Z</dcterms:modified>
</cp:coreProperties>
</file>