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93188A" w14:textId="77777777" w:rsidR="00837DE4" w:rsidRDefault="00925489" w:rsidP="00925489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 technologie diesel en net recul en France</w:t>
      </w:r>
    </w:p>
    <w:p w14:paraId="4D215819" w14:textId="48395E46" w:rsidR="00837DE4" w:rsidRDefault="00925489">
      <w:pPr>
        <w:spacing w:line="240" w:lineRule="auto"/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>/ JOURNALISTE </w:t>
      </w:r>
    </w:p>
    <w:p w14:paraId="133D9B7D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immatriculations de voitures neuves progressent en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depuis le début </w:t>
      </w:r>
    </w:p>
    <w:p w14:paraId="3D82CD2C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>de l’année. </w:t>
      </w:r>
    </w:p>
    <w:p w14:paraId="5E05E4C1" w14:textId="77777777" w:rsidR="00837DE4" w:rsidRDefault="00837DE4">
      <w:pPr>
        <w:spacing w:after="0"/>
        <w:ind w:right="-9525"/>
      </w:pPr>
    </w:p>
    <w:p w14:paraId="23259CCD" w14:textId="77777777" w:rsidR="00837DE4" w:rsidRDefault="00925489">
      <w:pPr>
        <w:spacing w:after="0"/>
        <w:ind w:right="-9525"/>
      </w:pPr>
      <w:r>
        <w:rPr>
          <w:rFonts w:ascii="Times New Roman" w:eastAsia="Times New Roman" w:hAnsi="Times New Roman" w:cs="Times New Roman"/>
          <w:sz w:val="24"/>
          <w:szCs w:val="24"/>
        </w:rPr>
        <w:t>Le diesel ne pèse plus que 55,7 % des immatriculations de voitures. Le marché, lui, est meilleur que prévu.</w:t>
      </w:r>
    </w:p>
    <w:p w14:paraId="74FD3265" w14:textId="77777777" w:rsidR="00837DE4" w:rsidRDefault="00925489">
      <w:pPr>
        <w:spacing w:before="180" w:after="0"/>
      </w:pPr>
      <w:r>
        <w:rPr>
          <w:rFonts w:ascii="Times New Roman" w:eastAsia="Times New Roman" w:hAnsi="Times New Roman" w:cs="Times New Roman"/>
          <w:sz w:val="24"/>
          <w:szCs w:val="24"/>
        </w:rPr>
        <w:t>Il ne faut pas chercher dans les chiffres mensuels du marché automobile publiés jeudi par le Comité des constructeurs français d’automobile quelconque indication sur les conséquences commerciales du 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>scandale Volkswagen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. Nulle, petite ou grande, son ampleur se mesurera dans deux mois, pas avant indiqua le concepteur Jourdain Giraud. D’ailleurs, les immatriculations françaises du groupe allemand ont bondi en septembre de 12,6 % sur un an – soit mieux que la moyenne de la concurrence.</w:t>
      </w:r>
    </w:p>
    <w:p w14:paraId="3083494C" w14:textId="77777777" w:rsidR="00837DE4" w:rsidRDefault="00925489">
      <w:pPr>
        <w:spacing w:before="180" w:after="0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En attendant l’addition, tous les constructeurs ont pu se réjouir de la poursuite du regain des ventes en France. En septembre, 164.774 voitures ont été immatriculées dans l’Hexagone – une progression de 9,1 % sur un an. La tendance haussière de l’année se confirme donc, poussant même le CCFA à remonter son estimation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annuelle 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l’organisme s’attend désormais à une augmentation de 4 ou 5 % du marché français en 2015, contre 2 % anticipés auparavant.</w:t>
      </w:r>
    </w:p>
    <w:p w14:paraId="379FC526" w14:textId="5BE28A74" w:rsidR="00837DE4" w:rsidRDefault="00925489">
      <w:pPr>
        <w:spacing w:before="180" w:after="0"/>
      </w:pPr>
      <w:r>
        <w:rPr>
          <w:rFonts w:ascii="Times New Roman" w:eastAsia="Times New Roman" w:hAnsi="Times New Roman" w:cs="Times New Roman"/>
          <w:sz w:val="24"/>
          <w:szCs w:val="24"/>
        </w:rPr>
        <w:t>En cumulé, depuis janvier, les « immats » ont gagné 5,7 %.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 Les professionnels tiraient le marché depuis janvier, mais les particuliers reviennent fort depuis juin. C’est pour ça que nous avons rehaussé notre prévision »</w:t>
      </w:r>
      <w:r>
        <w:rPr>
          <w:rFonts w:ascii="Times New Roman" w:eastAsia="Times New Roman" w:hAnsi="Times New Roman" w:cs="Times New Roman"/>
          <w:sz w:val="24"/>
          <w:szCs w:val="24"/>
        </w:rPr>
        <w:t>, explique le porte-parole du CCFA.</w:t>
      </w:r>
    </w:p>
    <w:p w14:paraId="075B02CC" w14:textId="77777777" w:rsidR="00837DE4" w:rsidRDefault="00925489" w:rsidP="00925489">
      <w:pPr>
        <w:spacing w:before="210"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 diesel en berne</w:t>
      </w:r>
    </w:p>
    <w:p w14:paraId="4987043B" w14:textId="1CE67AFB" w:rsidR="00837DE4" w:rsidRDefault="00925489">
      <w:pPr>
        <w:spacing w:before="75" w:after="0"/>
      </w:pPr>
      <w:r>
        <w:rPr>
          <w:rFonts w:ascii="Times New Roman" w:eastAsia="Times New Roman" w:hAnsi="Times New Roman" w:cs="Times New Roman"/>
          <w:sz w:val="24"/>
          <w:szCs w:val="24"/>
        </w:rPr>
        <w:t>D’autres indicateurs sont en nette évolution. Ils concernent le diesel, qui n’avait pas franchement besoin de l’affaire du logiciel truqueur de VW. Avec une </w:t>
      </w:r>
      <w:hyperlink r:id="rId5" w:anchor="xtor=SEC-3168">
        <w:r>
          <w:rPr>
            <w:rFonts w:ascii="Times New Roman" w:eastAsia="Times New Roman" w:hAnsi="Times New Roman" w:cs="Times New Roman"/>
            <w:sz w:val="24"/>
            <w:szCs w:val="24"/>
          </w:rPr>
          <w:t>part de marché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des ventes neuves de 55,7 % en septembre, la technologie est au plus bas depuis plus de dix ans – elle pesait 64 % des ventes en 2014, 77,3 % en 2008, 71,4 % en 2006. En somme, la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rapproche à grande vitesse de la moyenne européenne, qui avoisine 52 %.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 L’arrivée de nouveaux modèles de grosses voitures devrait mécaniquement redonner un peu de souffle,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juge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Mais on pensait que les ventes essence allaient rattraper celles du diesel en 2020… Cela devrait en fait se passer plus tôt »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A2725" w14:textId="5108A5CE" w:rsidR="00837DE4" w:rsidRDefault="00925489">
      <w:pPr>
        <w:spacing w:before="180" w:after="0"/>
      </w:pPr>
      <w:r>
        <w:rPr>
          <w:rFonts w:ascii="Times New Roman" w:eastAsia="Times New Roman" w:hAnsi="Times New Roman" w:cs="Times New Roman"/>
          <w:sz w:val="24"/>
          <w:szCs w:val="24"/>
        </w:rPr>
        <w:t>Côté constructeur français,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a enregistré en septembre une hausse de 4,9 % de ses immatriculations de voitures neuves, et PSA un gain de 4 % sur un an. Mais la marque DS a vu ses ventes plonger de 10,9 % sur les neuf premiers mois de l’année. La faute à l’absence de SUV dans son offre française, sans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doute 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ces modèles pèsent désormais un quart des immatriculations</w:t>
      </w:r>
    </w:p>
    <w:p w14:paraId="0F7C9CDF" w14:textId="77777777" w:rsidR="00837DE4" w:rsidRDefault="00837DE4"/>
    <w:sectPr w:rsidR="00837DE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7DE4"/>
    <w:rsid w:val="00837DE4"/>
    <w:rsid w:val="00925489"/>
    <w:rsid w:val="00B4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B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esechos.fr/industrie-services/dossiers/Volkswagen-automobile-logiciel-fraude-pollution-justice/volkswagen-les-clefs-du-scandale-1157981.php" TargetMode="External"/><Relationship Id="rId5" Type="http://schemas.openxmlformats.org/officeDocument/2006/relationships/hyperlink" Target="http://www.lesechos.fr/finance-marches/vernimmen/definition_part-de-march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2387</Characters>
  <Application>Microsoft Macintosh Word</Application>
  <DocSecurity>0</DocSecurity>
  <Lines>19</Lines>
  <Paragraphs>5</Paragraphs>
  <ScaleCrop>false</ScaleCrop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2016-01-08T22:42:00Z</dcterms:created>
  <dcterms:modified xsi:type="dcterms:W3CDTF">2016-01-09T02:46:00Z</dcterms:modified>
</cp:coreProperties>
</file>