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95A61A" w14:textId="77777777" w:rsidR="000E0E26" w:rsidRDefault="00132BB3">
      <w:pPr>
        <w:spacing w:before="240" w:after="240" w:line="240" w:lineRule="auto"/>
        <w:jc w:val="both"/>
      </w:pPr>
      <w:bookmarkStart w:id="0" w:name="_GoBack"/>
      <w:r>
        <w:rPr>
          <w:rFonts w:ascii="Open Sans" w:eastAsia="Open Sans" w:hAnsi="Open Sans" w:cs="Open Sans"/>
          <w:b/>
          <w:color w:val="4C4D4E"/>
          <w:sz w:val="48"/>
          <w:szCs w:val="48"/>
        </w:rPr>
        <w:t>Au Moyen-Orient, Daesh mène une politique impitoyable envers les homosexuels</w:t>
      </w:r>
    </w:p>
    <w:p w14:paraId="6B12197F" w14:textId="77777777" w:rsidR="000E0E26" w:rsidRDefault="00132BB3">
      <w:pPr>
        <w:spacing w:after="0" w:line="240" w:lineRule="auto"/>
        <w:jc w:val="both"/>
      </w:pPr>
      <w:r>
        <w:rPr>
          <w:rFonts w:ascii="Helvetica Neue" w:eastAsia="Helvetica Neue" w:hAnsi="Helvetica Neue" w:cs="Helvetica Neue"/>
          <w:color w:val="4C4D4E"/>
          <w:sz w:val="32"/>
          <w:szCs w:val="32"/>
        </w:rPr>
        <w:t>Un Américain identifié comme </w:t>
      </w:r>
      <w:r>
        <w:rPr>
          <w:rFonts w:ascii="Helvetica Neue" w:eastAsia="Helvetica Neue" w:hAnsi="Helvetica Neue" w:cs="Helvetica Neue"/>
          <w:color w:val="0091AA"/>
          <w:sz w:val="32"/>
          <w:szCs w:val="32"/>
          <w:u w:val="single"/>
        </w:rPr>
        <w:t>Omar Mateen</w:t>
      </w:r>
      <w:r>
        <w:rPr>
          <w:rFonts w:ascii="Helvetica Neue" w:eastAsia="Helvetica Neue" w:hAnsi="Helvetica Neue" w:cs="Helvetica Neue"/>
          <w:color w:val="4C4D4E"/>
          <w:sz w:val="32"/>
          <w:szCs w:val="32"/>
        </w:rPr>
        <w:t> a tué 50 personnes </w:t>
      </w:r>
      <w:r>
        <w:rPr>
          <w:rFonts w:ascii="Helvetica Neue" w:eastAsia="Helvetica Neue" w:hAnsi="Helvetica Neue" w:cs="Helvetica Neue"/>
          <w:color w:val="0091AA"/>
          <w:sz w:val="32"/>
          <w:szCs w:val="32"/>
          <w:u w:val="single"/>
        </w:rPr>
        <w:t>dans un night-club gay d’Orlando, dimanche</w:t>
      </w:r>
      <w:r>
        <w:rPr>
          <w:rFonts w:ascii="Helvetica Neue" w:eastAsia="Helvetica Neue" w:hAnsi="Helvetica Neue" w:cs="Helvetica Neue"/>
          <w:color w:val="4C4D4E"/>
          <w:sz w:val="32"/>
          <w:szCs w:val="32"/>
        </w:rPr>
        <w:t>. L’auteur de la tuerie a prêté allégeance à Daesh peu avant de passer à l</w:t>
      </w:r>
      <w:r>
        <w:rPr>
          <w:rFonts w:ascii="Helvetica Neue" w:eastAsia="Helvetica Neue" w:hAnsi="Helvetica Neue" w:cs="Helvetica Neue"/>
          <w:color w:val="4C4D4E"/>
          <w:sz w:val="32"/>
          <w:szCs w:val="32"/>
        </w:rPr>
        <w:t>’acte, tandis que l’Etat Islamique a revendiqué l’attentat à deux reprises. S’il est encore impossible d’affirmer que le groupe Etat Islamique a réellement coordonné l’attaque, il convient de rappeler que celui-ci mène une politique hostile envers </w:t>
      </w:r>
      <w:r>
        <w:rPr>
          <w:rFonts w:ascii="Helvetica Neue" w:eastAsia="Helvetica Neue" w:hAnsi="Helvetica Neue" w:cs="Helvetica Neue"/>
          <w:color w:val="0091AA"/>
          <w:sz w:val="32"/>
          <w:szCs w:val="32"/>
          <w:u w:val="single"/>
        </w:rPr>
        <w:t>les homosexuels</w:t>
      </w:r>
      <w:r>
        <w:rPr>
          <w:rFonts w:ascii="Helvetica Neue" w:eastAsia="Helvetica Neue" w:hAnsi="Helvetica Neue" w:cs="Helvetica Neue"/>
          <w:color w:val="4C4D4E"/>
          <w:sz w:val="32"/>
          <w:szCs w:val="32"/>
        </w:rPr>
        <w:t> au Moyen-Orient.</w:t>
      </w:r>
    </w:p>
    <w:p w14:paraId="3069061D" w14:textId="77777777" w:rsidR="000E0E26" w:rsidRDefault="00132BB3">
      <w:pPr>
        <w:pStyle w:val="Heading2"/>
        <w:spacing w:before="240"/>
        <w:jc w:val="both"/>
      </w:pPr>
      <w:r>
        <w:rPr>
          <w:rFonts w:ascii="Open Sans" w:eastAsia="Open Sans" w:hAnsi="Open Sans" w:cs="Open Sans"/>
          <w:color w:val="4C4D4E"/>
          <w:sz w:val="32"/>
          <w:szCs w:val="32"/>
        </w:rPr>
        <w:t>« Il n’y a qu’une sentence, c’est la mort »</w:t>
      </w:r>
    </w:p>
    <w:p w14:paraId="481C4C71" w14:textId="77777777" w:rsidR="000E0E26" w:rsidRDefault="00132BB3">
      <w:pPr>
        <w:spacing w:after="0" w:line="240" w:lineRule="auto"/>
        <w:jc w:val="both"/>
      </w:pPr>
      <w:r>
        <w:rPr>
          <w:rFonts w:ascii="Helvetica Neue" w:eastAsia="Helvetica Neue" w:hAnsi="Helvetica Neue" w:cs="Helvetica Neue"/>
          <w:color w:val="4C4D4E"/>
          <w:sz w:val="32"/>
          <w:szCs w:val="32"/>
        </w:rPr>
        <w:t>Wassim Nasr, spécialiste des mouvements jjihadistes et j</w:t>
      </w:r>
      <w:r>
        <w:rPr>
          <w:rFonts w:ascii="Helvetica Neue" w:eastAsia="Helvetica Neue" w:hAnsi="Helvetica Neue" w:cs="Helvetica Neue"/>
          <w:color w:val="4C4D4E"/>
          <w:sz w:val="32"/>
          <w:szCs w:val="32"/>
        </w:rPr>
        <w:t>ournaliste à France 24, rappelle « le sort atroce des homosexuels » dans les territoires occupés par Daesh. « Il n’y a qu’une sentence, c’est la mort. Certains sont lapidés, d’autres sont jetés du haut d’une falaise ou d’un immeuble », poursuit-il. Le trib</w:t>
      </w:r>
      <w:r>
        <w:rPr>
          <w:rFonts w:ascii="Helvetica Neue" w:eastAsia="Helvetica Neue" w:hAnsi="Helvetica Neue" w:cs="Helvetica Neue"/>
          <w:color w:val="4C4D4E"/>
          <w:sz w:val="32"/>
          <w:szCs w:val="32"/>
        </w:rPr>
        <w:t>unal islamique, lié à Daesh, a récemment entériné le choix de jeter dans le vide, les yeux bandés, les personnes condamnées pour homosexualité. En 2015, au moins une douzaine de personnes ont été tuées en Syrie et en Irak à cause de leur orientation sexuel</w:t>
      </w:r>
      <w:r>
        <w:rPr>
          <w:rFonts w:ascii="Helvetica Neue" w:eastAsia="Helvetica Neue" w:hAnsi="Helvetica Neue" w:cs="Helvetica Neue"/>
          <w:color w:val="4C4D4E"/>
          <w:sz w:val="32"/>
          <w:szCs w:val="32"/>
        </w:rPr>
        <w:t>le.</w:t>
      </w:r>
    </w:p>
    <w:p w14:paraId="00AD76F4" w14:textId="77777777" w:rsidR="000E0E26" w:rsidRDefault="00132BB3">
      <w:pPr>
        <w:spacing w:after="0" w:line="240" w:lineRule="auto"/>
        <w:jc w:val="both"/>
      </w:pPr>
      <w:r>
        <w:rPr>
          <w:rFonts w:ascii="Helvetica Neue" w:eastAsia="Helvetica Neue" w:hAnsi="Helvetica Neue" w:cs="Helvetica Neue"/>
          <w:b/>
          <w:color w:val="0091AA"/>
          <w:sz w:val="32"/>
          <w:szCs w:val="32"/>
          <w:shd w:val="clear" w:color="auto" w:fill="F1F1F1"/>
        </w:rPr>
        <w:t xml:space="preserve">&gt;&gt; A lire </w:t>
      </w:r>
      <w:proofErr w:type="gramStart"/>
      <w:r>
        <w:rPr>
          <w:rFonts w:ascii="Helvetica Neue" w:eastAsia="Helvetica Neue" w:hAnsi="Helvetica Neue" w:cs="Helvetica Neue"/>
          <w:b/>
          <w:color w:val="0091AA"/>
          <w:sz w:val="32"/>
          <w:szCs w:val="32"/>
          <w:shd w:val="clear" w:color="auto" w:fill="F1F1F1"/>
        </w:rPr>
        <w:t>aussi :</w:t>
      </w:r>
      <w:proofErr w:type="gramEnd"/>
      <w:r>
        <w:rPr>
          <w:rFonts w:ascii="Helvetica Neue" w:eastAsia="Helvetica Neue" w:hAnsi="Helvetica Neue" w:cs="Helvetica Neue"/>
          <w:b/>
          <w:color w:val="0091AA"/>
          <w:sz w:val="32"/>
          <w:szCs w:val="32"/>
          <w:shd w:val="clear" w:color="auto" w:fill="F1F1F1"/>
        </w:rPr>
        <w:t xml:space="preserve"> Attentat d'Orlando: Un contexte de crispation anti-homosexuels aux Etats-Unis</w:t>
      </w:r>
    </w:p>
    <w:p w14:paraId="19B91156" w14:textId="77777777" w:rsidR="000E0E26" w:rsidRDefault="00132BB3">
      <w:pPr>
        <w:pStyle w:val="Heading2"/>
        <w:spacing w:before="240"/>
        <w:jc w:val="both"/>
      </w:pPr>
      <w:r>
        <w:rPr>
          <w:rFonts w:ascii="Open Sans" w:eastAsia="Open Sans" w:hAnsi="Open Sans" w:cs="Open Sans"/>
          <w:color w:val="4C4D4E"/>
          <w:sz w:val="32"/>
          <w:szCs w:val="32"/>
        </w:rPr>
        <w:t>Condamné à mort après avoir été violé par un cadre de Daesh</w:t>
      </w:r>
    </w:p>
    <w:p w14:paraId="6BDAC78A" w14:textId="77777777" w:rsidR="000E0E26" w:rsidRDefault="00132BB3">
      <w:pPr>
        <w:spacing w:after="0" w:line="240" w:lineRule="auto"/>
        <w:jc w:val="both"/>
      </w:pPr>
      <w:r>
        <w:rPr>
          <w:rFonts w:ascii="Helvetica Neue" w:eastAsia="Helvetica Neue" w:hAnsi="Helvetica Neue" w:cs="Helvetica Neue"/>
          <w:color w:val="4C4D4E"/>
          <w:sz w:val="32"/>
          <w:szCs w:val="32"/>
        </w:rPr>
        <w:t>Plusieurs cas de condamnations à mort ont été rendus publics, comme celle d’un jeune homme</w:t>
      </w:r>
      <w:r>
        <w:rPr>
          <w:rFonts w:ascii="Helvetica Neue" w:eastAsia="Helvetica Neue" w:hAnsi="Helvetica Neue" w:cs="Helvetica Neue"/>
          <w:color w:val="4C4D4E"/>
          <w:sz w:val="32"/>
          <w:szCs w:val="32"/>
        </w:rPr>
        <w:t xml:space="preserve"> de 18 ans, qui avait été arrêté après que l’EI eut trouvé des photos et vidéos le montrant « pratiquer des actes indécents [aux yeux de Daesh] avec des hommes », comme le rapportait l’Observatoire syrien des droits de l’homme, en 2014.</w:t>
      </w:r>
    </w:p>
    <w:p w14:paraId="4325E06C" w14:textId="77777777" w:rsidR="000E0E26" w:rsidRDefault="00132BB3">
      <w:pPr>
        <w:spacing w:after="0" w:line="240" w:lineRule="auto"/>
        <w:jc w:val="both"/>
      </w:pPr>
      <w:r>
        <w:rPr>
          <w:rFonts w:ascii="Helvetica Neue" w:eastAsia="Helvetica Neue" w:hAnsi="Helvetica Neue" w:cs="Helvetica Neue"/>
          <w:color w:val="4C4D4E"/>
          <w:sz w:val="32"/>
          <w:szCs w:val="32"/>
        </w:rPr>
        <w:lastRenderedPageBreak/>
        <w:t>Au début de l’année</w:t>
      </w:r>
      <w:r>
        <w:rPr>
          <w:rFonts w:ascii="Helvetica Neue" w:eastAsia="Helvetica Neue" w:hAnsi="Helvetica Neue" w:cs="Helvetica Neue"/>
          <w:color w:val="4C4D4E"/>
          <w:sz w:val="32"/>
          <w:szCs w:val="32"/>
        </w:rPr>
        <w:t>, l’exécution d’un garçon de 15 ans, violé plusieurs fois par un cadre de l’Etat Islamique, avait suscité une vive polémique, car en parallèle, l’officier de Daesh impliqué dans l’affaire avait été épargné puis transféré en Irak.</w:t>
      </w:r>
    </w:p>
    <w:p w14:paraId="1F1F6508" w14:textId="77777777" w:rsidR="000E0E26" w:rsidRDefault="00132BB3">
      <w:pPr>
        <w:pStyle w:val="Heading2"/>
        <w:spacing w:before="240"/>
        <w:jc w:val="both"/>
      </w:pPr>
      <w:r>
        <w:rPr>
          <w:rFonts w:ascii="Open Sans" w:eastAsia="Open Sans" w:hAnsi="Open Sans" w:cs="Open Sans"/>
          <w:color w:val="4C4D4E"/>
          <w:sz w:val="32"/>
          <w:szCs w:val="32"/>
        </w:rPr>
        <w:t>Des photos et vidéos d’exé</w:t>
      </w:r>
      <w:r>
        <w:rPr>
          <w:rFonts w:ascii="Open Sans" w:eastAsia="Open Sans" w:hAnsi="Open Sans" w:cs="Open Sans"/>
          <w:color w:val="4C4D4E"/>
          <w:sz w:val="32"/>
          <w:szCs w:val="32"/>
        </w:rPr>
        <w:t>cutions largement diffusées par l’EI</w:t>
      </w:r>
    </w:p>
    <w:p w14:paraId="12739690" w14:textId="77777777" w:rsidR="000E0E26" w:rsidRDefault="00132BB3">
      <w:pPr>
        <w:spacing w:after="0" w:line="240" w:lineRule="auto"/>
        <w:jc w:val="both"/>
      </w:pPr>
      <w:bookmarkStart w:id="1" w:name="h.gjdgxs" w:colFirst="0" w:colLast="0"/>
      <w:bookmarkEnd w:id="1"/>
      <w:r>
        <w:rPr>
          <w:rFonts w:ascii="Helvetica Neue" w:eastAsia="Helvetica Neue" w:hAnsi="Helvetica Neue" w:cs="Helvetica Neue"/>
          <w:color w:val="4C4D4E"/>
          <w:sz w:val="32"/>
          <w:szCs w:val="32"/>
        </w:rPr>
        <w:t>Si Daesh s’est satisfait du fait que la fusillade d’Orlando ait frappé « des sodomites » par la voie de sa radio officielle, l’homosexualité n’est pas particulièrement évoquée par la propagande de l’EI, en dehors des ex</w:t>
      </w:r>
      <w:r>
        <w:rPr>
          <w:rFonts w:ascii="Helvetica Neue" w:eastAsia="Helvetica Neue" w:hAnsi="Helvetica Neue" w:cs="Helvetica Neue"/>
          <w:color w:val="4C4D4E"/>
          <w:sz w:val="32"/>
          <w:szCs w:val="32"/>
        </w:rPr>
        <w:t>écutions qui rassemblent, en plus de cela, bien souvent plusieurs dizaines de personnes. « L’organisation diffuse surtout des images et des vidéos des exécutions », confirme Wassim Nasr.</w:t>
      </w:r>
    </w:p>
    <w:p w14:paraId="7763BDB1" w14:textId="77777777" w:rsidR="000E0E26" w:rsidRDefault="00132BB3">
      <w:pPr>
        <w:spacing w:after="0" w:line="240" w:lineRule="auto"/>
        <w:jc w:val="both"/>
      </w:pPr>
      <w:r>
        <w:rPr>
          <w:rFonts w:ascii="Helvetica Neue" w:eastAsia="Helvetica Neue" w:hAnsi="Helvetica Neue" w:cs="Helvetica Neue"/>
          <w:b/>
          <w:color w:val="0091AA"/>
          <w:sz w:val="32"/>
          <w:szCs w:val="32"/>
          <w:shd w:val="clear" w:color="auto" w:fill="F1F1F1"/>
        </w:rPr>
        <w:t xml:space="preserve">&gt;&gt; A lire </w:t>
      </w:r>
      <w:proofErr w:type="gramStart"/>
      <w:r>
        <w:rPr>
          <w:rFonts w:ascii="Helvetica Neue" w:eastAsia="Helvetica Neue" w:hAnsi="Helvetica Neue" w:cs="Helvetica Neue"/>
          <w:b/>
          <w:color w:val="0091AA"/>
          <w:sz w:val="32"/>
          <w:szCs w:val="32"/>
          <w:shd w:val="clear" w:color="auto" w:fill="F1F1F1"/>
        </w:rPr>
        <w:t>aussi :</w:t>
      </w:r>
      <w:proofErr w:type="gramEnd"/>
      <w:r>
        <w:rPr>
          <w:rFonts w:ascii="Helvetica Neue" w:eastAsia="Helvetica Neue" w:hAnsi="Helvetica Neue" w:cs="Helvetica Neue"/>
          <w:b/>
          <w:color w:val="0091AA"/>
          <w:sz w:val="32"/>
          <w:szCs w:val="32"/>
          <w:shd w:val="clear" w:color="auto" w:fill="F1F1F1"/>
        </w:rPr>
        <w:t xml:space="preserve"> Attentat d'Orlando : Un rassemblement ce lundi sur la place de la Comédie à Montpellier</w:t>
      </w:r>
    </w:p>
    <w:p w14:paraId="48713606" w14:textId="77777777" w:rsidR="000E0E26" w:rsidRDefault="00132BB3">
      <w:pPr>
        <w:pStyle w:val="Heading2"/>
        <w:spacing w:before="240"/>
        <w:jc w:val="both"/>
      </w:pPr>
      <w:r>
        <w:rPr>
          <w:rFonts w:ascii="Open Sans" w:eastAsia="Open Sans" w:hAnsi="Open Sans" w:cs="Open Sans"/>
          <w:color w:val="4C4D4E"/>
          <w:sz w:val="32"/>
          <w:szCs w:val="32"/>
        </w:rPr>
        <w:t>Les homosexuels contraints de cacher leur orientation sexuelle pour survivre</w:t>
      </w:r>
    </w:p>
    <w:p w14:paraId="3A324E6F" w14:textId="77777777" w:rsidR="000E0E26" w:rsidRDefault="00132BB3">
      <w:pPr>
        <w:spacing w:after="0" w:line="240" w:lineRule="auto"/>
        <w:jc w:val="both"/>
      </w:pPr>
      <w:r>
        <w:rPr>
          <w:rFonts w:ascii="Helvetica Neue" w:eastAsia="Helvetica Neue" w:hAnsi="Helvetica Neue" w:cs="Helvetica Neue"/>
          <w:color w:val="4C4D4E"/>
          <w:sz w:val="32"/>
          <w:szCs w:val="32"/>
        </w:rPr>
        <w:t>Cité par un quotidien libanais, un jeune syrien répondant au nom d’Ali racontait, il y a plusieurs mois, comment les homosexuels</w:t>
      </w:r>
      <w:r>
        <w:rPr>
          <w:rFonts w:ascii="Helvetica Neue" w:eastAsia="Helvetica Neue" w:hAnsi="Helvetica Neue" w:cs="Helvetica Neue"/>
          <w:color w:val="4C4D4E"/>
          <w:sz w:val="32"/>
          <w:szCs w:val="32"/>
        </w:rPr>
        <w:t xml:space="preserve"> essayaient de se cacher pour échapper à la mort. « On s’est tous laissé pousser la barbe et on a adopté une démarche macho. J’ai caché mes pantalons roses et jaunes, et je me suis entraîné à marcher d’une façon masculine. Je ne me reconnaissais plus. » Al</w:t>
      </w:r>
      <w:r>
        <w:rPr>
          <w:rFonts w:ascii="Helvetica Neue" w:eastAsia="Helvetica Neue" w:hAnsi="Helvetica Neue" w:cs="Helvetica Neue"/>
          <w:color w:val="4C4D4E"/>
          <w:sz w:val="32"/>
          <w:szCs w:val="32"/>
        </w:rPr>
        <w:t>i a de ce fait choisi de quitter la Syrie et sa famille pour rejoindre le Liban et dénoncer le traitement inhumain des homosexuels sur les territoires de l’Etat Islamique.</w:t>
      </w:r>
    </w:p>
    <w:p w14:paraId="36F7D264" w14:textId="77777777" w:rsidR="000E0E26" w:rsidRDefault="000E0E26">
      <w:pPr>
        <w:jc w:val="both"/>
      </w:pPr>
    </w:p>
    <w:bookmarkEnd w:id="0"/>
    <w:sectPr w:rsidR="000E0E2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Open Sans">
    <w:altName w:val="Times New Roman"/>
    <w:charset w:val="00"/>
    <w:family w:val="auto"/>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0E0E26"/>
    <w:rsid w:val="000E0E26"/>
    <w:rsid w:val="0013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AF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2630</Characters>
  <Application>Microsoft Macintosh Word</Application>
  <DocSecurity>0</DocSecurity>
  <Lines>21</Lines>
  <Paragraphs>6</Paragraphs>
  <ScaleCrop>false</ScaleCrop>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2016-06-15T19:01:00Z</dcterms:created>
  <dcterms:modified xsi:type="dcterms:W3CDTF">2016-06-15T19:01:00Z</dcterms:modified>
</cp:coreProperties>
</file>