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E655CCD" w14:textId="77777777" w:rsidR="000D1065" w:rsidRDefault="006F19B3">
      <w:pPr>
        <w:pStyle w:val="Heading1"/>
        <w:spacing w:before="600" w:after="300"/>
      </w:pPr>
      <w:bookmarkStart w:id="0" w:name="_GoBack"/>
      <w:r>
        <w:rPr>
          <w:rFonts w:ascii="Raleway" w:eastAsia="Raleway" w:hAnsi="Raleway" w:cs="Raleway"/>
          <w:b w:val="0"/>
          <w:smallCaps/>
          <w:color w:val="324869"/>
          <w:sz w:val="54"/>
          <w:szCs w:val="54"/>
        </w:rPr>
        <w:t>COTE D'AZUR GUIDE DE VOYAGE</w:t>
      </w:r>
    </w:p>
    <w:p w14:paraId="31A5DA1F" w14:textId="77777777" w:rsidR="000D1065" w:rsidRDefault="006F19B3">
      <w:pPr>
        <w:spacing w:before="180" w:after="0" w:line="240" w:lineRule="auto"/>
        <w:jc w:val="center"/>
      </w:pPr>
      <w:r>
        <w:rPr>
          <w:rFonts w:ascii="Helvetica Neue" w:eastAsia="Helvetica Neue" w:hAnsi="Helvetica Neue" w:cs="Helvetica Neue"/>
          <w:i/>
          <w:color w:val="333333"/>
          <w:sz w:val="27"/>
          <w:szCs w:val="27"/>
          <w:highlight w:val="white"/>
        </w:rPr>
        <w:t>La Côte d'Azur a longtemps été l'un des grands attraits pour les voyageurs en France, pour le glamour, le soleil, les plages et la sophistication des stations telles que Nice, Saint-Tropez et Cannes - une réputation qui est bien méritée. La Côte d'Azur est</w:t>
      </w:r>
      <w:r>
        <w:rPr>
          <w:rFonts w:ascii="Helvetica Neue" w:eastAsia="Helvetica Neue" w:hAnsi="Helvetica Neue" w:cs="Helvetica Neue"/>
          <w:i/>
          <w:color w:val="333333"/>
          <w:sz w:val="27"/>
          <w:szCs w:val="27"/>
          <w:highlight w:val="white"/>
        </w:rPr>
        <w:t xml:space="preserve"> une belle région à explorer, avec de nombreux joyaux moins connus à découvrir parmi les plus célèbres.</w:t>
      </w:r>
    </w:p>
    <w:p w14:paraId="42ADB333" w14:textId="77777777" w:rsidR="000D1065" w:rsidRDefault="000D1065">
      <w:pPr>
        <w:spacing w:before="180" w:after="0" w:line="240" w:lineRule="auto"/>
        <w:jc w:val="center"/>
      </w:pPr>
    </w:p>
    <w:p w14:paraId="1CC08080" w14:textId="77777777" w:rsidR="000D1065" w:rsidRDefault="006F19B3">
      <w:pPr>
        <w:pStyle w:val="Heading3"/>
        <w:spacing w:before="600" w:after="150"/>
      </w:pPr>
      <w:r>
        <w:rPr>
          <w:rFonts w:ascii="Raleway" w:eastAsia="Raleway" w:hAnsi="Raleway" w:cs="Raleway"/>
          <w:b/>
          <w:smallCaps/>
          <w:color w:val="324869"/>
        </w:rPr>
        <w:t>LIEUX À VISITER SUR LA CÔTE D'AZUR</w:t>
      </w:r>
    </w:p>
    <w:p w14:paraId="200E613B" w14:textId="77777777" w:rsidR="000D1065" w:rsidRDefault="006F19B3">
      <w:pPr>
        <w:spacing w:before="180" w:after="0" w:line="240" w:lineRule="auto"/>
        <w:jc w:val="both"/>
      </w:pPr>
      <w:r>
        <w:rPr>
          <w:rFonts w:ascii="Helvetica Neue" w:eastAsia="Helvetica Neue" w:hAnsi="Helvetica Neue" w:cs="Helvetica Neue"/>
          <w:color w:val="333333"/>
          <w:sz w:val="27"/>
          <w:szCs w:val="27"/>
          <w:highlight w:val="white"/>
        </w:rPr>
        <w:t>La Côte d'Azur est la région du sud-est de la France qui longe la côte méditerranéenne de Bandol, à l'ouest de Toulo</w:t>
      </w:r>
      <w:r>
        <w:rPr>
          <w:rFonts w:ascii="Helvetica Neue" w:eastAsia="Helvetica Neue" w:hAnsi="Helvetica Neue" w:cs="Helvetica Neue"/>
          <w:color w:val="333333"/>
          <w:sz w:val="27"/>
          <w:szCs w:val="27"/>
          <w:highlight w:val="white"/>
        </w:rPr>
        <w:t>n, à Menton et la frontière italienne à l'est. Il fait partie de la région Provence et comprend les régions côtières des départements de Bouches-du-Rhône, le Var et les Alpes-Maritimes.</w:t>
      </w:r>
    </w:p>
    <w:p w14:paraId="62B4C6C9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t>Les noms Côte d'Azur et de la Riviera sont souvent utilisés indifférem</w:t>
      </w: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t>ment, mais en théorie c'est la côte la plus proche de l'Italie qui est connu comme étant la Riviera.</w:t>
      </w:r>
    </w:p>
    <w:p w14:paraId="4C3AE941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Cette partie de la côte méditerranéenne comprend des stations célèbres comme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Nice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Antibes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Saint-Tropez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et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Cannes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qui sont riches, exclusif, sophisti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qué - et souvent un peu encombré - et d'autres destinations moins «célèbre» et les zones d'une grande beauté naturelle.</w:t>
      </w:r>
    </w:p>
    <w:p w14:paraId="0B135375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Il y a beaucoup de petits villages et les villes le long de la côte et également dans les collines légèrement à l'écart la côte attenden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t d'être explorées si les plages et le soleil, le shopping et les foules devient un peu fatigant.</w:t>
      </w:r>
    </w:p>
    <w:p w14:paraId="7F75781B" w14:textId="77777777" w:rsidR="000D1065" w:rsidRDefault="006F19B3">
      <w:pPr>
        <w:pStyle w:val="Heading4"/>
        <w:spacing w:before="600" w:after="150"/>
      </w:pPr>
      <w:r>
        <w:rPr>
          <w:rFonts w:ascii="Raleway" w:eastAsia="Raleway" w:hAnsi="Raleway" w:cs="Raleway"/>
          <w:b/>
          <w:smallCaps/>
          <w:color w:val="324869"/>
        </w:rPr>
        <w:t>COMMENT EXPLORER...</w:t>
      </w:r>
    </w:p>
    <w:p w14:paraId="588DA462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t>Nous vous suggérons de décider quelle partie de la côte vous intéresse le plus, puis utilisez les guides de voyage pour les départements e</w:t>
      </w: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t>t lieux pour trouver plus de rensignements.</w:t>
      </w:r>
    </w:p>
    <w:p w14:paraId="4CE8381D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lastRenderedPageBreak/>
        <w:t>Pour vous faciliter la tache, nous avons exploré toute la côte au-dessous de l'ouest à l'est. En vérité, la plupart des visiteurs n'auront pas le temps d'explorer l'ensemble de la Côte d'Azur en un seul voyage!</w:t>
      </w:r>
    </w:p>
    <w:p w14:paraId="03BD9BB0" w14:textId="77777777" w:rsidR="000D1065" w:rsidRDefault="006F19B3">
      <w:pPr>
        <w:pStyle w:val="Heading3"/>
        <w:spacing w:before="0" w:after="150"/>
      </w:pPr>
      <w:r>
        <w:rPr>
          <w:rFonts w:ascii="Raleway" w:eastAsia="Raleway" w:hAnsi="Raleway" w:cs="Raleway"/>
          <w:b/>
          <w:smallCaps/>
          <w:color w:val="324869"/>
        </w:rPr>
        <w:t>BOUCHES-DU-RHONE: L'EST DE MARSEILLE</w:t>
      </w:r>
    </w:p>
    <w:p w14:paraId="1C0A58AD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La Côte d'Azur peut être considéré comme commençant à l'est de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Marseille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avec la partie orientale du département des Bouches-du-Rhône, bien que la jolie st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ation balnéaire de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Carry-le-Rouet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(en route for Martygues) (en route pour Martygues) est à l'ouest de la ville.</w:t>
      </w:r>
    </w:p>
    <w:p w14:paraId="53F89EFE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Les faits saillants importants commencent juste à une courte distance à l'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est de Marseille à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Cassis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avec une chance d'explorer la magnifique côte rocheuse des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calanques de Marseille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.</w:t>
      </w:r>
    </w:p>
    <w:p w14:paraId="03F84E51" w14:textId="77777777" w:rsidR="000D1065" w:rsidRDefault="006F19B3">
      <w:pPr>
        <w:spacing w:before="150" w:after="150" w:line="240" w:lineRule="auto"/>
      </w:pPr>
      <w:bookmarkStart w:id="1" w:name="h.gjdgxs" w:colFirst="0" w:colLast="0"/>
      <w:bookmarkEnd w:id="1"/>
      <w:r>
        <w:rPr>
          <w:rFonts w:ascii="Helvetica Neue" w:eastAsia="Helvetica Neue" w:hAnsi="Helvetica Neue" w:cs="Helvetica Neue"/>
          <w:color w:val="333333"/>
          <w:sz w:val="27"/>
          <w:szCs w:val="27"/>
        </w:rPr>
        <w:t>C'est auss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i à partir de Cassis que vous pouvez suivre les falaises côtières les plus élevés en France autour du promontoire de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La Ciotat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. De là, nous quittons le département des Bouches-du-Rhône et ent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rons dans le Var....</w:t>
      </w:r>
    </w:p>
    <w:p w14:paraId="67E13D4F" w14:textId="77777777" w:rsidR="000D1065" w:rsidRDefault="006F19B3">
      <w:pPr>
        <w:pStyle w:val="Heading3"/>
        <w:spacing w:before="0" w:after="150"/>
      </w:pPr>
      <w:r>
        <w:rPr>
          <w:rFonts w:ascii="Raleway" w:eastAsia="Raleway" w:hAnsi="Raleway" w:cs="Raleway"/>
          <w:b/>
          <w:smallCaps/>
          <w:color w:val="324869"/>
        </w:rPr>
        <w:t>VAR: LA CÔTE D'AZUR ET SAINT-TROPEZ</w:t>
      </w:r>
    </w:p>
    <w:p w14:paraId="46F9EF44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Le premier endroit que vous passerez dans le Var est le port de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Saint-Cyr-sur-Mer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après vous atteindrez rapidement la station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 xml:space="preserve"> agréable à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Bandol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- très populaire et aussi une excellente occasion de déguster les vins locaux réputés. La station de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Sana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ry-sur-Mer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est juste à quelques kilomètres le long de la côte au sud-est de Bandol.</w:t>
      </w:r>
    </w:p>
    <w:p w14:paraId="7D5CEF4C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Continuer et passer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Toulon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une grande ville et une base navale pour rejoindre la ville de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Hyères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et les superbes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Iles d'Hyères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(y compris l'Ile du Levant, Porquerolles et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Port Cros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) dans la mer au large de la côte à l'est de Toulon.</w:t>
      </w:r>
    </w:p>
    <w:p w14:paraId="71553084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t>Les îles d'Hyères sont l'occasion de profiter d'un des plus beaux environnements naturels le long de la Riviera.</w:t>
      </w:r>
    </w:p>
    <w:p w14:paraId="6C33262C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Le premier endroit que vous passerez dans le Var est le port de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Saint-Cyr-sur-Mer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après vous atteindrez rapidement la station agréable à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Bandol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- très populaire et aussi une excellente o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ccasion de déguster les vins locaux réputés. La station de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Sanary-sur-Mer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est juste à quelques kilomètres le long de la côte au sud-est de Bandol.</w:t>
      </w:r>
    </w:p>
    <w:p w14:paraId="014C4752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Continuer et passer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Toulon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une grande ville et une base navale pour rejoindre la ville de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Hyères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, et les superbes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Iles d'Hyères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(y compris l'Ile du Levant, Porquerolles et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Port Cros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) dans la mer au large de la côte à l'est de Toulon.</w:t>
      </w:r>
    </w:p>
    <w:p w14:paraId="6658C677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lastRenderedPageBreak/>
        <w:t>Les îles d'Hyères sont l'occasion de profiter d'un des</w:t>
      </w:r>
      <w:r>
        <w:rPr>
          <w:rFonts w:ascii="Helvetica Neue" w:eastAsia="Helvetica Neue" w:hAnsi="Helvetica Neue" w:cs="Helvetica Neue"/>
          <w:i/>
          <w:color w:val="DD0055"/>
          <w:sz w:val="27"/>
          <w:szCs w:val="27"/>
        </w:rPr>
        <w:t xml:space="preserve"> plus beaux environnements naturels le long de la Riviera.</w:t>
      </w:r>
    </w:p>
    <w:p w14:paraId="76C2AD7A" w14:textId="77777777" w:rsidR="000D1065" w:rsidRDefault="006F19B3">
      <w:pPr>
        <w:spacing w:before="180" w:after="0" w:line="240" w:lineRule="auto"/>
        <w:jc w:val="both"/>
      </w:pPr>
      <w:r>
        <w:rPr>
          <w:rFonts w:ascii="Helvetica Neue" w:eastAsia="Helvetica Neue" w:hAnsi="Helvetica Neue" w:cs="Helvetica Neue"/>
          <w:i/>
          <w:color w:val="DD0055"/>
          <w:sz w:val="27"/>
          <w:szCs w:val="27"/>
          <w:shd w:val="clear" w:color="auto" w:fill="F5F5F5"/>
        </w:rPr>
        <w:t>Aucune visite de cette partie de la Côte d'Azur ne serait pas complet sans une visite de la célèbre station balnéaire animée de </w:t>
      </w:r>
      <w:r>
        <w:rPr>
          <w:rFonts w:ascii="Helvetica Neue" w:eastAsia="Helvetica Neue" w:hAnsi="Helvetica Neue" w:cs="Helvetica Neue"/>
          <w:i/>
          <w:color w:val="8EB9F8"/>
          <w:sz w:val="27"/>
          <w:szCs w:val="27"/>
          <w:u w:val="single"/>
        </w:rPr>
        <w:t>S</w:t>
      </w:r>
      <w:r>
        <w:rPr>
          <w:rFonts w:ascii="Helvetica Neue" w:eastAsia="Helvetica Neue" w:hAnsi="Helvetica Neue" w:cs="Helvetica Neue"/>
          <w:i/>
          <w:color w:val="8EB9F8"/>
          <w:sz w:val="27"/>
          <w:szCs w:val="27"/>
          <w:u w:val="single"/>
        </w:rPr>
        <w:t>aint Tropez</w:t>
      </w:r>
      <w:r>
        <w:rPr>
          <w:rFonts w:ascii="Helvetica Neue" w:eastAsia="Helvetica Neue" w:hAnsi="Helvetica Neue" w:cs="Helvetica Neue"/>
          <w:i/>
          <w:color w:val="DD0055"/>
          <w:sz w:val="27"/>
          <w:szCs w:val="27"/>
          <w:shd w:val="clear" w:color="auto" w:fill="F5F5F5"/>
        </w:rPr>
        <w:t>, Il est également l'un des plus pittoresque, et a un charmant village historique à explorer.</w:t>
      </w:r>
    </w:p>
    <w:p w14:paraId="25861C5B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De là, vous pouvez continuer autour du Golfe de St Tropez à atteindre le "village médiéval perché rencontre une sophistiqué marina" combinaison de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Grimaud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et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Port Grimaud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.</w:t>
      </w:r>
    </w:p>
    <w:p w14:paraId="24FA8C6D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Vers le nord-est le long de la côte vous arrivera prochain à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Sainte-Maxime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. Un peu plus loin le long de la Côte d'Azur vous pouvez voir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Fréjus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avec ses vestiges romains, une importante baptistère du 6ème siècle et un centre méd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iéval, et la station balnéaire très agréable de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Saint Raphael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est à proximité.</w:t>
      </w:r>
    </w:p>
    <w:p w14:paraId="3AEA025F" w14:textId="77777777" w:rsidR="000D1065" w:rsidRDefault="006F19B3">
      <w:pPr>
        <w:spacing w:before="150" w:after="150" w:line="240" w:lineRule="auto"/>
      </w:pPr>
      <w:r>
        <w:rPr>
          <w:rFonts w:ascii="Helvetica Neue" w:eastAsia="Helvetica Neue" w:hAnsi="Helvetica Neue" w:cs="Helvetica Neue"/>
          <w:color w:val="333333"/>
          <w:sz w:val="27"/>
          <w:szCs w:val="27"/>
        </w:rPr>
        <w:t>La prochaine section de la côte après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Agay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est d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ominé par le </w:t>
      </w:r>
      <w:r>
        <w:rPr>
          <w:rFonts w:ascii="Helvetica Neue" w:eastAsia="Helvetica Neue" w:hAnsi="Helvetica Neue" w:cs="Helvetica Neue"/>
          <w:color w:val="8EB9F8"/>
          <w:sz w:val="27"/>
          <w:szCs w:val="27"/>
          <w:u w:val="single"/>
        </w:rPr>
        <w:t>Massif d'Esterel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 avec des falaises rouges plongeant vers la mer et avec beaucoup de petites criques et les chances de font les randonnées dans les collines. Comme vous passe</w:t>
      </w:r>
      <w:r>
        <w:rPr>
          <w:rFonts w:ascii="Helvetica Neue" w:eastAsia="Helvetica Neue" w:hAnsi="Helvetica Neue" w:cs="Helvetica Neue"/>
          <w:color w:val="333333"/>
          <w:sz w:val="27"/>
          <w:szCs w:val="27"/>
        </w:rPr>
        <w:t>z le Massif d'Esterel vous quittez aussi le Var et entrez dans le département des Alpes-Maritimes...</w:t>
      </w:r>
    </w:p>
    <w:p w14:paraId="3E69C902" w14:textId="77777777" w:rsidR="000D1065" w:rsidRDefault="000D1065">
      <w:pPr>
        <w:spacing w:before="180" w:after="0" w:line="240" w:lineRule="auto"/>
        <w:jc w:val="both"/>
      </w:pPr>
    </w:p>
    <w:bookmarkEnd w:id="0"/>
    <w:sectPr w:rsidR="000D1065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Raleway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D1065"/>
    <w:rsid w:val="000D1065"/>
    <w:rsid w:val="006F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86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4230</Characters>
  <Application>Microsoft Macintosh Word</Application>
  <DocSecurity>0</DocSecurity>
  <Lines>35</Lines>
  <Paragraphs>9</Paragraphs>
  <ScaleCrop>false</ScaleCrop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2016-06-15T19:13:00Z</dcterms:created>
  <dcterms:modified xsi:type="dcterms:W3CDTF">2016-06-15T19:14:00Z</dcterms:modified>
</cp:coreProperties>
</file>