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9F0CC5" w14:textId="77777777" w:rsidR="00981BF1" w:rsidRDefault="0019445E">
      <w:pPr>
        <w:pStyle w:val="Heading1"/>
        <w:spacing w:before="600" w:after="300"/>
      </w:pPr>
      <w:bookmarkStart w:id="0" w:name="_GoBack"/>
      <w:r>
        <w:rPr>
          <w:rFonts w:ascii="Raleway" w:eastAsia="Raleway" w:hAnsi="Raleway" w:cs="Raleway"/>
          <w:b w:val="0"/>
          <w:smallCaps/>
          <w:color w:val="324869"/>
          <w:sz w:val="54"/>
          <w:szCs w:val="54"/>
        </w:rPr>
        <w:t>AUVERGNE GUIDE DE VOYAGE</w:t>
      </w:r>
    </w:p>
    <w:p w14:paraId="62B9909F" w14:textId="77777777" w:rsidR="00981BF1" w:rsidRDefault="0019445E">
      <w:r>
        <w:rPr>
          <w:rFonts w:ascii="Helvetica Neue" w:eastAsia="Helvetica Neue" w:hAnsi="Helvetica Neue" w:cs="Helvetica Neue"/>
          <w:i/>
          <w:color w:val="333333"/>
          <w:sz w:val="27"/>
          <w:szCs w:val="27"/>
        </w:rPr>
        <w:t xml:space="preserve">Avec des paysages volcaniques et des montagnes, des villages pittoresques et des châteaux, la région d'Auvergne a un caractère très distinctif que vous allez apprécier de plus en plus au cours de votre visite. Parmi les autres points forts, ne manquez pas </w:t>
      </w:r>
      <w:r>
        <w:rPr>
          <w:rFonts w:ascii="Helvetica Neue" w:eastAsia="Helvetica Neue" w:hAnsi="Helvetica Neue" w:cs="Helvetica Neue"/>
          <w:i/>
          <w:color w:val="333333"/>
          <w:sz w:val="27"/>
          <w:szCs w:val="27"/>
        </w:rPr>
        <w:t>la ville de pèlerinage au Puy en Velay.</w:t>
      </w:r>
    </w:p>
    <w:p w14:paraId="03EE004D" w14:textId="77777777" w:rsidR="00981BF1" w:rsidRDefault="0019445E">
      <w:pPr>
        <w:pStyle w:val="Heading3"/>
        <w:spacing w:before="600" w:after="150"/>
      </w:pPr>
      <w:r>
        <w:rPr>
          <w:rFonts w:ascii="Raleway" w:eastAsia="Raleway" w:hAnsi="Raleway" w:cs="Raleway"/>
          <w:b/>
          <w:smallCaps/>
          <w:color w:val="324869"/>
        </w:rPr>
        <w:t>LE TOURISME EN AUVERGNE</w:t>
      </w:r>
    </w:p>
    <w:p w14:paraId="5C8E49F6" w14:textId="77777777" w:rsidR="00981BF1" w:rsidRDefault="0019445E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La région de l'Auvergne est située dans le centre-sud de la France, et dans le centre du Massif Central. Région isolée de la montagne et de la campagne spectaculaire et sauvage contenant des g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orges rocheuses, Clermont-Ferrand est la préfecture de la région.</w:t>
      </w:r>
    </w:p>
    <w:p w14:paraId="59B840DA" w14:textId="77777777" w:rsidR="00981BF1" w:rsidRDefault="00981BF1"/>
    <w:p w14:paraId="0C9CC6E9" w14:textId="77777777" w:rsidR="00981BF1" w:rsidRDefault="0019445E">
      <w:pPr>
        <w:spacing w:before="150" w:after="150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C'est le décor varié et magnifique qui est la principale attraction en Auvergne, qui est sans doute principalement connu pour ses paysages volcaniques boisés au sein du Parc Naturel Régiona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 des Volcans d'Auvergne et le pittoresque parc naturel régional de Livradois-Forez.</w:t>
      </w:r>
    </w:p>
    <w:p w14:paraId="758798B5" w14:textId="77777777" w:rsidR="00981BF1" w:rsidRDefault="0019445E">
      <w:pPr>
        <w:spacing w:before="150" w:after="150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Il y a aussi des villes et villages intéressants, des châteaux et monuments historiques à explorer, y compris plus de dix villages classés parmi les «plus beaux villages d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e France» et la ville historique de pèlerinage du Puy-en-Velay.</w:t>
      </w:r>
    </w:p>
    <w:p w14:paraId="6DFA3D34" w14:textId="77777777" w:rsidR="00981BF1" w:rsidRDefault="0019445E">
      <w:pPr>
        <w:pStyle w:val="Heading3"/>
        <w:spacing w:before="600" w:after="150"/>
      </w:pPr>
      <w:r>
        <w:rPr>
          <w:rFonts w:ascii="Raleway" w:eastAsia="Raleway" w:hAnsi="Raleway" w:cs="Raleway"/>
          <w:b/>
          <w:smallCaps/>
          <w:color w:val="324869"/>
        </w:rPr>
        <w:t>EXPLOREZ L'AUVERGNE PAR DÉPARTEMENT</w:t>
      </w:r>
    </w:p>
    <w:p w14:paraId="340AF1FF" w14:textId="77777777" w:rsidR="00981BF1" w:rsidRDefault="0019445E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L'Auvergne est une région vaste et loin des principales routes (l'autoroute A75 traverse la région du nord au sud et de l'E70 d'est en ouest). Les routes so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nt souvent lentes, donc il est peu probable que vous puissiez explorer toute la région au cours d'une seule visite.</w:t>
      </w:r>
    </w:p>
    <w:p w14:paraId="22F29217" w14:textId="77777777" w:rsidR="00981BF1" w:rsidRDefault="0019445E">
      <w:pPr>
        <w:spacing w:before="150" w:after="150" w:line="240" w:lineRule="auto"/>
      </w:pP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Des lieux qui semblent assez proches sur la carte peuvent être beaucoup plus éloignés que ce à quoi vous vous attendez s'il n'y a pas de rou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 xml:space="preserve">te directe! Une grande partie de la région est difficile d'accès pendant l'hiver et en raison de son altitude l'Auvergne est touché par une grande quantité de pluie et de 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lastRenderedPageBreak/>
        <w:t>neige donc nous vous suggérons de visiter cet endroit en été, si possible, ce qui per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mettrait de voir la région à son avantage.</w:t>
      </w:r>
    </w:p>
    <w:p w14:paraId="4EDB36A6" w14:textId="77777777" w:rsidR="00981BF1" w:rsidRDefault="0019445E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 xml:space="preserve">Il y a quatre départements qui composent la région d'Auvergne: Le Puy-de-Dôme, La Haute Loire, Le Cantal et l'Allier. Pour vous aider à planifier quelle zone de l'Auvergne il est préférable de visiter, nous avons 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résumé les principaux points forts ci-dessous. Ensuite, consultez les guides de voyages pour chacun des départements pour des informations plus détaillées.</w:t>
      </w:r>
    </w:p>
    <w:p w14:paraId="4ACC6448" w14:textId="77777777" w:rsidR="00981BF1" w:rsidRDefault="0019445E">
      <w:pPr>
        <w:pStyle w:val="Heading3"/>
        <w:spacing w:before="0" w:after="150"/>
      </w:pPr>
      <w:r>
        <w:rPr>
          <w:rFonts w:ascii="Raleway" w:eastAsia="Raleway" w:hAnsi="Raleway" w:cs="Raleway"/>
          <w:b/>
          <w:smallCaps/>
          <w:color w:val="324869"/>
        </w:rPr>
        <w:t>CANTAL (SUD-OUEST DE L'AUVERGNE)</w:t>
      </w:r>
    </w:p>
    <w:p w14:paraId="1E30002A" w14:textId="77777777" w:rsidR="00981BF1" w:rsidRDefault="0019445E">
      <w:pPr>
        <w:spacing w:before="150" w:after="150"/>
      </w:pPr>
      <w:r>
        <w:rPr>
          <w:rFonts w:ascii="Helvetica Neue" w:eastAsia="Helvetica Neue" w:hAnsi="Helvetica Neue" w:cs="Helvetica Neue"/>
          <w:b/>
          <w:color w:val="333333"/>
          <w:sz w:val="27"/>
          <w:szCs w:val="27"/>
        </w:rPr>
        <w:t>Le Cantal est un paisible département au sud-ouest de l'Auvergne av</w:t>
      </w:r>
      <w:r>
        <w:rPr>
          <w:rFonts w:ascii="Helvetica Neue" w:eastAsia="Helvetica Neue" w:hAnsi="Helvetica Neue" w:cs="Helvetica Neue"/>
          <w:b/>
          <w:color w:val="333333"/>
          <w:sz w:val="27"/>
          <w:szCs w:val="27"/>
        </w:rPr>
        <w:t>ec des villes traditionnels bien préservées et des paysages attrayants à découvrir.</w:t>
      </w:r>
    </w:p>
    <w:p w14:paraId="32831537" w14:textId="77777777" w:rsidR="00981BF1" w:rsidRDefault="0019445E">
      <w:pPr>
        <w:spacing w:before="150" w:after="150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Les points forts ici comprennent la ville d'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Aurillac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 la ville de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Saint-Flour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avec sa cathédrale.</w:t>
      </w:r>
    </w:p>
    <w:p w14:paraId="69D19D2B" w14:textId="77777777" w:rsidR="00981BF1" w:rsidRDefault="0019445E">
      <w:pPr>
        <w:spacing w:before="150" w:after="150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Il y a deux «plus beaux villages» au nord d'Aurillac qui seront d'un intérêt particulier pour les visiteurs du Cantal: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Salers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Tournemire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</w:t>
      </w:r>
    </w:p>
    <w:p w14:paraId="298771AF" w14:textId="77777777" w:rsidR="00981BF1" w:rsidRDefault="0019445E">
      <w:pPr>
        <w:spacing w:before="150" w:after="150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Parmi les autres villages pittoresques, ceux que nous avons aimé visiter sont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Vieillevie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Mourjou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et le village médiéval de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Marcoles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</w:t>
      </w:r>
    </w:p>
    <w:p w14:paraId="4C21121A" w14:textId="77777777" w:rsidR="00981BF1" w:rsidRDefault="00981BF1">
      <w:bookmarkStart w:id="1" w:name="h.gjdgxs" w:colFirst="0" w:colLast="0"/>
      <w:bookmarkEnd w:id="1"/>
    </w:p>
    <w:bookmarkEnd w:id="0"/>
    <w:sectPr w:rsidR="00981BF1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aleway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1BF1"/>
    <w:rsid w:val="0019445E"/>
    <w:rsid w:val="009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E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Macintosh Word</Application>
  <DocSecurity>0</DocSecurity>
  <Lines>19</Lines>
  <Paragraphs>5</Paragraphs>
  <ScaleCrop>false</ScaleCrop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2016-06-15T19:13:00Z</dcterms:created>
  <dcterms:modified xsi:type="dcterms:W3CDTF">2016-06-15T19:13:00Z</dcterms:modified>
</cp:coreProperties>
</file>