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3E4F92" w14:textId="77777777" w:rsidR="00413B56" w:rsidRDefault="006F01B6">
      <w:pPr>
        <w:spacing w:after="0" w:line="240" w:lineRule="auto"/>
        <w:jc w:val="both"/>
      </w:pPr>
      <w:bookmarkStart w:id="0" w:name="_GoBack"/>
      <w:r>
        <w:rPr>
          <w:rFonts w:ascii="Times New Roman" w:eastAsia="Times New Roman" w:hAnsi="Times New Roman" w:cs="Times New Roman"/>
          <w:sz w:val="40"/>
          <w:szCs w:val="40"/>
        </w:rPr>
        <w:br/>
      </w:r>
      <w:r>
        <w:rPr>
          <w:rFonts w:ascii="Times New Roman" w:eastAsia="Times New Roman" w:hAnsi="Times New Roman" w:cs="Times New Roman"/>
          <w:sz w:val="40"/>
          <w:szCs w:val="40"/>
          <w:highlight w:val="white"/>
        </w:rPr>
        <w:t>Météo-France : Un printemps 2016 très arrosé</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32"/>
          <w:szCs w:val="32"/>
        </w:rPr>
        <w:t>On retiendra de ce </w:t>
      </w:r>
      <w:r>
        <w:rPr>
          <w:rFonts w:ascii="Times New Roman" w:eastAsia="Times New Roman" w:hAnsi="Times New Roman" w:cs="Times New Roman"/>
          <w:b/>
          <w:sz w:val="32"/>
          <w:szCs w:val="32"/>
        </w:rPr>
        <w:t>printemps 2016,</w:t>
      </w:r>
      <w:r>
        <w:rPr>
          <w:rFonts w:ascii="Times New Roman" w:eastAsia="Times New Roman" w:hAnsi="Times New Roman" w:cs="Times New Roman"/>
          <w:sz w:val="32"/>
          <w:szCs w:val="32"/>
        </w:rPr>
        <w:t> la pluie très présente sur l’ensemble de la France avec les conséquences qu’on a pu voir ces dernières semaines. Les relevés de </w:t>
      </w:r>
      <w:r>
        <w:rPr>
          <w:rFonts w:ascii="Times New Roman" w:eastAsia="Times New Roman" w:hAnsi="Times New Roman" w:cs="Times New Roman"/>
          <w:color w:val="4DB7C6"/>
          <w:sz w:val="32"/>
          <w:szCs w:val="32"/>
          <w:u w:val="single"/>
        </w:rPr>
        <w:t>Météo-France</w:t>
      </w:r>
      <w:r>
        <w:rPr>
          <w:rFonts w:ascii="Times New Roman" w:eastAsia="Times New Roman" w:hAnsi="Times New Roman" w:cs="Times New Roman"/>
          <w:sz w:val="32"/>
          <w:szCs w:val="32"/>
        </w:rPr>
        <w:t> diffusé aujourd’hui, nous livrent un état des lieux sur cette saison particulière.</w:t>
      </w:r>
    </w:p>
    <w:p w14:paraId="6A7F75E5" w14:textId="77777777" w:rsidR="00413B56" w:rsidRDefault="006F01B6">
      <w:pPr>
        <w:spacing w:after="0" w:line="240" w:lineRule="auto"/>
        <w:jc w:val="both"/>
      </w:pPr>
      <w:r>
        <w:rPr>
          <w:rFonts w:ascii="Times New Roman" w:eastAsia="Times New Roman" w:hAnsi="Times New Roman" w:cs="Times New Roman"/>
          <w:sz w:val="32"/>
          <w:szCs w:val="32"/>
        </w:rPr>
        <w:t xml:space="preserve">On y apprend non par surprise, que la fraîcheur a souvent dominé durant ce printemps, avec une fin avril et </w:t>
      </w:r>
      <w:r>
        <w:rPr>
          <w:rFonts w:ascii="Times New Roman" w:eastAsia="Times New Roman" w:hAnsi="Times New Roman" w:cs="Times New Roman"/>
          <w:sz w:val="32"/>
          <w:szCs w:val="32"/>
        </w:rPr>
        <w:t xml:space="preserve">un début du mois de mai qui ont connu un net rafraîchissement avec de nombreuses gelées tardives. Les précipitations ont été fréquentes sur une grande partie de la France et la fin mai a été marquée par un passage particulièrement pluvieux avec des cumuls </w:t>
      </w:r>
      <w:r>
        <w:rPr>
          <w:rFonts w:ascii="Times New Roman" w:eastAsia="Times New Roman" w:hAnsi="Times New Roman" w:cs="Times New Roman"/>
          <w:sz w:val="32"/>
          <w:szCs w:val="32"/>
        </w:rPr>
        <w:t>de pluie exceptionnels dans le </w:t>
      </w:r>
      <w:r>
        <w:rPr>
          <w:rFonts w:ascii="Times New Roman" w:eastAsia="Times New Roman" w:hAnsi="Times New Roman" w:cs="Times New Roman"/>
          <w:b/>
          <w:sz w:val="32"/>
          <w:szCs w:val="32"/>
        </w:rPr>
        <w:t>Centre</w:t>
      </w:r>
      <w:r>
        <w:rPr>
          <w:rFonts w:ascii="Times New Roman" w:eastAsia="Times New Roman" w:hAnsi="Times New Roman" w:cs="Times New Roman"/>
          <w:sz w:val="32"/>
          <w:szCs w:val="32"/>
        </w:rPr>
        <w:t>, l’</w:t>
      </w:r>
      <w:r>
        <w:rPr>
          <w:rFonts w:ascii="Times New Roman" w:eastAsia="Times New Roman" w:hAnsi="Times New Roman" w:cs="Times New Roman"/>
          <w:b/>
          <w:sz w:val="32"/>
          <w:szCs w:val="32"/>
        </w:rPr>
        <w:t>Ile-de-France</w:t>
      </w:r>
      <w:r>
        <w:rPr>
          <w:rFonts w:ascii="Times New Roman" w:eastAsia="Times New Roman" w:hAnsi="Times New Roman" w:cs="Times New Roman"/>
          <w:sz w:val="32"/>
          <w:szCs w:val="32"/>
        </w:rPr>
        <w:t>, la </w:t>
      </w:r>
      <w:r>
        <w:rPr>
          <w:rFonts w:ascii="Times New Roman" w:eastAsia="Times New Roman" w:hAnsi="Times New Roman" w:cs="Times New Roman"/>
          <w:b/>
          <w:sz w:val="32"/>
          <w:szCs w:val="32"/>
        </w:rPr>
        <w:t>Picardie</w:t>
      </w:r>
      <w:r>
        <w:rPr>
          <w:rFonts w:ascii="Times New Roman" w:eastAsia="Times New Roman" w:hAnsi="Times New Roman" w:cs="Times New Roman"/>
          <w:sz w:val="32"/>
          <w:szCs w:val="32"/>
        </w:rPr>
        <w:t> et la </w:t>
      </w:r>
      <w:r>
        <w:rPr>
          <w:rFonts w:ascii="Times New Roman" w:eastAsia="Times New Roman" w:hAnsi="Times New Roman" w:cs="Times New Roman"/>
          <w:b/>
          <w:sz w:val="32"/>
          <w:szCs w:val="32"/>
        </w:rPr>
        <w:t>Bourgogne,</w:t>
      </w:r>
      <w:r>
        <w:rPr>
          <w:rFonts w:ascii="Times New Roman" w:eastAsia="Times New Roman" w:hAnsi="Times New Roman" w:cs="Times New Roman"/>
          <w:sz w:val="32"/>
          <w:szCs w:val="32"/>
        </w:rPr>
        <w:t> engendrant de nombreuses crues et inondations, notamment sur le Loiret (45) et la Seine et Marne (77) qui en subissent encore aujourd’hui, les conséquences. D’un autre côt</w:t>
      </w:r>
      <w:r>
        <w:rPr>
          <w:rFonts w:ascii="Times New Roman" w:eastAsia="Times New Roman" w:hAnsi="Times New Roman" w:cs="Times New Roman"/>
          <w:sz w:val="32"/>
          <w:szCs w:val="32"/>
        </w:rPr>
        <w:t>é l’ensoleillement à été peu généreux durant la saison printanière.</w:t>
      </w:r>
    </w:p>
    <w:p w14:paraId="36DACB93" w14:textId="77777777" w:rsidR="00413B56" w:rsidRDefault="006F01B6">
      <w:pPr>
        <w:spacing w:after="0" w:line="240" w:lineRule="auto"/>
        <w:jc w:val="both"/>
      </w:pPr>
      <w:r>
        <w:rPr>
          <w:rFonts w:ascii="Times New Roman" w:eastAsia="Times New Roman" w:hAnsi="Times New Roman" w:cs="Times New Roman"/>
          <w:sz w:val="32"/>
          <w:szCs w:val="32"/>
        </w:rPr>
        <w:t>Sur la quasi-totalité du pays,  les températures moyennes ont été inférieures aux normales, à l’exception de la Côte d’Azur et de la Corse, avec des gelées fréquentes pour la saison, fin a</w:t>
      </w:r>
      <w:r>
        <w:rPr>
          <w:rFonts w:ascii="Times New Roman" w:eastAsia="Times New Roman" w:hAnsi="Times New Roman" w:cs="Times New Roman"/>
          <w:sz w:val="32"/>
          <w:szCs w:val="32"/>
        </w:rPr>
        <w:t>vril. Du Centre au Nord-Est, les températures maximales ont souvent été en dessous des valeurs de saison de plus de 1°C. Sur la saison et sur le pays, la température a été inférieure de 0.3°C à la normale.</w:t>
      </w:r>
    </w:p>
    <w:p w14:paraId="02C0AA23" w14:textId="77777777" w:rsidR="00413B56" w:rsidRDefault="006F01B6">
      <w:pPr>
        <w:spacing w:after="0" w:line="240" w:lineRule="auto"/>
      </w:pPr>
      <w:r>
        <w:rPr>
          <w:rFonts w:ascii="Times New Roman" w:eastAsia="Times New Roman" w:hAnsi="Times New Roman" w:cs="Times New Roman"/>
          <w:sz w:val="32"/>
          <w:szCs w:val="32"/>
        </w:rPr>
        <w:t>image: http://cdn.stickyadstv.com/prime-time/intex</w:t>
      </w:r>
      <w:r>
        <w:rPr>
          <w:rFonts w:ascii="Times New Roman" w:eastAsia="Times New Roman" w:hAnsi="Times New Roman" w:cs="Times New Roman"/>
          <w:sz w:val="32"/>
          <w:szCs w:val="32"/>
        </w:rPr>
        <w:t>t-roll-ad-message-fr.svg</w:t>
      </w:r>
    </w:p>
    <w:p w14:paraId="344BAB20" w14:textId="77777777" w:rsidR="00413B56" w:rsidRDefault="006F01B6">
      <w:pPr>
        <w:spacing w:after="100" w:line="240" w:lineRule="auto"/>
      </w:pPr>
      <w:r>
        <w:rPr>
          <w:noProof/>
        </w:rPr>
        <mc:AlternateContent>
          <mc:Choice Requires="wpg">
            <w:drawing>
              <wp:inline distT="0" distB="0" distL="0" distR="0" wp14:anchorId="5BB3411F" wp14:editId="06D62279">
                <wp:extent cx="304800" cy="304800"/>
                <wp:effectExtent l="0" t="0" r="0" b="0"/>
                <wp:docPr id="1" name="Rectangle 1" descr="http://cdn.stickyadstv.com/prime-time/intext-roll-ad-message-fr.svg"/>
                <wp:cNvGraphicFramePr/>
                <a:graphic xmlns:a="http://schemas.openxmlformats.org/drawingml/2006/main">
                  <a:graphicData uri="http://schemas.microsoft.com/office/word/2010/wordprocessingShape">
                    <wps:wsp>
                      <wps:cNvSpPr/>
                      <wps:spPr>
                        <a:xfrm>
                          <a:off x="5193600" y="3627600"/>
                          <a:ext cx="304799" cy="304799"/>
                        </a:xfrm>
                        <a:prstGeom prst="rect">
                          <a:avLst/>
                        </a:prstGeom>
                        <a:noFill/>
                        <a:ln>
                          <a:noFill/>
                        </a:ln>
                      </wps:spPr>
                      <wps:txbx>
                        <w:txbxContent>
                          <w:p w14:paraId="5D76F7FE" w14:textId="77777777" w:rsidR="00413B56" w:rsidRDefault="00413B56">
                            <w:pPr>
                              <w:spacing w:after="0" w:line="240" w:lineRule="auto"/>
                              <w:textDirection w:val="btLr"/>
                            </w:pPr>
                          </w:p>
                        </w:txbxContent>
                      </wps:txbx>
                      <wps:bodyPr lIns="91425" tIns="91425" rIns="91425" bIns="91425" anchor="ctr"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04800" cy="304800"/>
                <wp:effectExtent b="0" l="0" r="0" t="0"/>
                <wp:docPr descr="http://cdn.stickyadstv.com/prime-time/intext-roll-ad-message-fr.svg" id="1" name="image01.png"/>
                <a:graphic>
                  <a:graphicData uri="http://schemas.openxmlformats.org/drawingml/2006/picture">
                    <pic:pic>
                      <pic:nvPicPr>
                        <pic:cNvPr descr="http://cdn.stickyadstv.com/prime-time/intext-roll-ad-message-fr.svg" id="0" name="image01.png"/>
                        <pic:cNvPicPr preferRelativeResize="0"/>
                      </pic:nvPicPr>
                      <pic:blipFill>
                        <a:blip r:embed="rId6"/>
                        <a:srcRect/>
                        <a:stretch>
                          <a:fillRect/>
                        </a:stretch>
                      </pic:blipFill>
                      <pic:spPr>
                        <a:xfrm>
                          <a:off x="0" y="0"/>
                          <a:ext cx="304800" cy="304800"/>
                        </a:xfrm>
                        <a:prstGeom prst="rect"/>
                        <a:ln/>
                      </pic:spPr>
                    </pic:pic>
                  </a:graphicData>
                </a:graphic>
              </wp:inline>
            </w:drawing>
          </mc:Fallback>
        </mc:AlternateContent>
      </w:r>
    </w:p>
    <w:p w14:paraId="55F0BD1F" w14:textId="77777777" w:rsidR="00413B56" w:rsidRDefault="006F01B6">
      <w:pPr>
        <w:spacing w:after="0" w:line="240" w:lineRule="auto"/>
        <w:jc w:val="both"/>
      </w:pPr>
      <w:r>
        <w:rPr>
          <w:rFonts w:ascii="Times New Roman" w:eastAsia="Times New Roman" w:hAnsi="Times New Roman" w:cs="Times New Roman"/>
          <w:sz w:val="32"/>
          <w:szCs w:val="32"/>
        </w:rPr>
        <w:t>Pour l’ensemble de la saison, les précipitations ont été généralement plus fréquentes que la normale, excepté en Bretagne, en Provence et en Corse. Les cumuls de pluie ont été excédentaires du nord de l’Aquitaine et de Midi-Py</w:t>
      </w:r>
      <w:r>
        <w:rPr>
          <w:rFonts w:ascii="Times New Roman" w:eastAsia="Times New Roman" w:hAnsi="Times New Roman" w:cs="Times New Roman"/>
          <w:sz w:val="32"/>
          <w:szCs w:val="32"/>
        </w:rPr>
        <w:t>rénées aux frontières du Nord et du Nord-Est, avec des valeurs moyennes une fois et demie à deux fois supérieures à la normale dans le Centre, l’Ile-de-France, la Bourgogne et la Picardie. Par contre, le déficit pluviométrique a été supérieur à 10% en Bret</w:t>
      </w:r>
      <w:r>
        <w:rPr>
          <w:rFonts w:ascii="Times New Roman" w:eastAsia="Times New Roman" w:hAnsi="Times New Roman" w:cs="Times New Roman"/>
          <w:sz w:val="32"/>
          <w:szCs w:val="32"/>
        </w:rPr>
        <w:t xml:space="preserve">agne et a dépassé 20% en Provence et en Corse. Sur la France et la saison, la pluviométrie </w:t>
      </w:r>
      <w:r>
        <w:rPr>
          <w:rFonts w:ascii="Times New Roman" w:eastAsia="Times New Roman" w:hAnsi="Times New Roman" w:cs="Times New Roman"/>
          <w:sz w:val="32"/>
          <w:szCs w:val="32"/>
        </w:rPr>
        <w:lastRenderedPageBreak/>
        <w:t>a été excédentaire de plus de 25% en moyenne, faisant de ce printemps 2016, l’un des plus arrosés des cinquante dernières années. En Ile-de-France et dans le Centre,</w:t>
      </w:r>
      <w:r>
        <w:rPr>
          <w:rFonts w:ascii="Times New Roman" w:eastAsia="Times New Roman" w:hAnsi="Times New Roman" w:cs="Times New Roman"/>
          <w:sz w:val="32"/>
          <w:szCs w:val="32"/>
        </w:rPr>
        <w:t xml:space="preserve"> avec un excédent supérieur à 70%, il se classe même au premier rang des printemps les plus pluvieux.</w:t>
      </w:r>
    </w:p>
    <w:p w14:paraId="0F943E95" w14:textId="77777777" w:rsidR="00413B56" w:rsidRDefault="006F01B6">
      <w:pPr>
        <w:spacing w:after="0" w:line="240" w:lineRule="auto"/>
        <w:jc w:val="both"/>
      </w:pPr>
      <w:r>
        <w:rPr>
          <w:rFonts w:ascii="Times New Roman" w:eastAsia="Times New Roman" w:hAnsi="Times New Roman" w:cs="Times New Roman"/>
          <w:sz w:val="32"/>
          <w:szCs w:val="32"/>
        </w:rPr>
        <w:t>Au niveau de l’ensoleillement, personne ne s’étonnera que ce dernier ait été inférieur à la normale sur la majeure partie de la France, à l’exception des côtes de la Manche, de la Côte d’Azur et du nord de la Corse. Le déficit ayant dépassé les 10% du sud-</w:t>
      </w:r>
      <w:r>
        <w:rPr>
          <w:rFonts w:ascii="Times New Roman" w:eastAsia="Times New Roman" w:hAnsi="Times New Roman" w:cs="Times New Roman"/>
          <w:sz w:val="32"/>
          <w:szCs w:val="32"/>
        </w:rPr>
        <w:t>ouest au nord-est de l’hexagone, atteignant localement les 20%.</w:t>
      </w:r>
    </w:p>
    <w:p w14:paraId="45319852" w14:textId="77777777" w:rsidR="00413B56" w:rsidRDefault="006F01B6">
      <w:pPr>
        <w:spacing w:after="0" w:line="240" w:lineRule="auto"/>
        <w:jc w:val="both"/>
      </w:pPr>
      <w:r>
        <w:rPr>
          <w:rFonts w:ascii="Times New Roman" w:eastAsia="Times New Roman" w:hAnsi="Times New Roman" w:cs="Times New Roman"/>
          <w:sz w:val="32"/>
          <w:szCs w:val="32"/>
        </w:rPr>
        <w:t> Le déficit a dépassé 10 % du sud-ouest au nord-est de l’Hexagone, atteignant localement 20 %. Dans l’Allier et plus spécialement à Vichy, où le déficit a dépassé 20%, avec seulement 405 heure</w:t>
      </w:r>
      <w:r>
        <w:rPr>
          <w:rFonts w:ascii="Times New Roman" w:eastAsia="Times New Roman" w:hAnsi="Times New Roman" w:cs="Times New Roman"/>
          <w:sz w:val="32"/>
          <w:szCs w:val="32"/>
        </w:rPr>
        <w:t>s d’ensoleillement, le soleil a brillé deux fois moins qu’à Nice (Alpes-Maritimes), où l’excédent a dépassé 10% avec 794 heures.</w:t>
      </w:r>
    </w:p>
    <w:p w14:paraId="1AAD527D" w14:textId="77777777" w:rsidR="00413B56" w:rsidRDefault="006F01B6">
      <w:pPr>
        <w:spacing w:after="0" w:line="240" w:lineRule="auto"/>
        <w:jc w:val="both"/>
      </w:pPr>
      <w:bookmarkStart w:id="1" w:name="h.gjdgxs" w:colFirst="0" w:colLast="0"/>
      <w:bookmarkEnd w:id="1"/>
      <w:r>
        <w:rPr>
          <w:rFonts w:ascii="Times New Roman" w:eastAsia="Times New Roman" w:hAnsi="Times New Roman" w:cs="Times New Roman"/>
          <w:sz w:val="32"/>
          <w:szCs w:val="32"/>
        </w:rPr>
        <w:t>À Vichy (Allier) où le déficit a dépassé 20 %, avec seulement 405 heures d’ensoleillement, le soleil a brillé deux fois moins q</w:t>
      </w:r>
      <w:r>
        <w:rPr>
          <w:rFonts w:ascii="Times New Roman" w:eastAsia="Times New Roman" w:hAnsi="Times New Roman" w:cs="Times New Roman"/>
          <w:sz w:val="32"/>
          <w:szCs w:val="32"/>
        </w:rPr>
        <w:t>u’à Nice (Alpes-Maritimes) où l’excédent a dépassé 10 % avec 794 heures.</w:t>
      </w:r>
    </w:p>
    <w:p w14:paraId="064250F1" w14:textId="77777777" w:rsidR="00413B56" w:rsidRDefault="006F01B6">
      <w:pPr>
        <w:spacing w:after="0" w:line="240" w:lineRule="auto"/>
        <w:jc w:val="both"/>
      </w:pPr>
      <w:r>
        <w:rPr>
          <w:rFonts w:ascii="Times New Roman" w:eastAsia="Times New Roman" w:hAnsi="Times New Roman" w:cs="Times New Roman"/>
          <w:sz w:val="32"/>
          <w:szCs w:val="32"/>
        </w:rPr>
        <w:t>Plus qu’à espérer que le beau temps s’installe enfin sur le pays, à l’approche des grandes vacances, particulièrement attendues, après un printemps tout aussi tendu socialement, que p</w:t>
      </w:r>
      <w:r>
        <w:rPr>
          <w:rFonts w:ascii="Times New Roman" w:eastAsia="Times New Roman" w:hAnsi="Times New Roman" w:cs="Times New Roman"/>
          <w:sz w:val="32"/>
          <w:szCs w:val="32"/>
        </w:rPr>
        <w:t>luvieux.</w:t>
      </w:r>
    </w:p>
    <w:p w14:paraId="3927E4A0" w14:textId="77777777" w:rsidR="00413B56" w:rsidRDefault="006F01B6">
      <w:pPr>
        <w:spacing w:after="0" w:line="240" w:lineRule="auto"/>
      </w:pPr>
      <w:r>
        <w:rPr>
          <w:rFonts w:ascii="Times New Roman" w:eastAsia="Times New Roman" w:hAnsi="Times New Roman" w:cs="Times New Roman"/>
          <w:sz w:val="32"/>
          <w:szCs w:val="32"/>
        </w:rPr>
        <w:t> </w:t>
      </w:r>
    </w:p>
    <w:p w14:paraId="4A7A9502" w14:textId="77777777" w:rsidR="00413B56" w:rsidRDefault="006F01B6">
      <w:r>
        <w:rPr>
          <w:rFonts w:ascii="Times New Roman" w:eastAsia="Times New Roman" w:hAnsi="Times New Roman" w:cs="Times New Roman"/>
          <w:sz w:val="24"/>
          <w:szCs w:val="24"/>
        </w:rPr>
        <w:br/>
      </w:r>
    </w:p>
    <w:bookmarkEnd w:id="0"/>
    <w:sectPr w:rsidR="00413B56">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413B56"/>
    <w:rsid w:val="00413B56"/>
    <w:rsid w:val="006F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B3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8" Type="http://schemas.openxmlformats.org/officeDocument/2006/relationships/theme" Target="theme/theme1.xml"/><Relationship Id="rId6" Type="http://schemas.openxmlformats.org/officeDocument/2006/relationships/image" Target="media/image01.png"/><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Macintosh Word</Application>
  <DocSecurity>0</DocSecurity>
  <Lines>23</Lines>
  <Paragraphs>6</Paragraphs>
  <ScaleCrop>false</ScaleCrop>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2016-06-15T19:25:00Z</dcterms:created>
  <dcterms:modified xsi:type="dcterms:W3CDTF">2016-06-15T19:25:00Z</dcterms:modified>
</cp:coreProperties>
</file>