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41AC6E" w14:textId="77777777" w:rsidR="006D782F" w:rsidRDefault="00CF622A">
      <w:pPr>
        <w:spacing w:before="225" w:after="225"/>
        <w:jc w:val="center"/>
      </w:pPr>
      <w:bookmarkStart w:id="0" w:name="_GoBack"/>
      <w:r>
        <w:rPr>
          <w:rFonts w:ascii="Arial" w:eastAsia="Arial" w:hAnsi="Arial" w:cs="Arial"/>
          <w:b/>
          <w:smallCaps/>
          <w:color w:val="283445"/>
          <w:sz w:val="48"/>
          <w:szCs w:val="48"/>
          <w:shd w:val="clear" w:color="auto" w:fill="F6F6F7"/>
        </w:rPr>
        <w:t>EURO 2016: DEUX MOIS DE PRISON FERME REQUIS À L'ENCONTRE D'UN ANGLAIS</w:t>
      </w:r>
    </w:p>
    <w:p w14:paraId="1D80C6F0" w14:textId="77777777" w:rsidR="006D782F" w:rsidRDefault="006D782F">
      <w:pPr>
        <w:jc w:val="both"/>
      </w:pPr>
      <w:bookmarkStart w:id="1" w:name="h.gjdgxs" w:colFirst="0" w:colLast="0"/>
      <w:bookmarkEnd w:id="1"/>
    </w:p>
    <w:p w14:paraId="705CA9E5" w14:textId="77777777" w:rsidR="006D782F" w:rsidRDefault="00CF622A">
      <w:pPr>
        <w:jc w:val="both"/>
      </w:pPr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Suite aux violences commises en marge du match Angleterre-Russie samedi soir à Marseille, deux mois de prison ferme et deux ans d'interdiction du territoire ont été requis à l'encontre d'un cuisinier anglais de 20 ans. Au total, dix supporters impliqués da</w:t>
      </w:r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ns ces incidents doivent être jugés ce lundi en comparution immédiate.</w:t>
      </w:r>
    </w:p>
    <w:p w14:paraId="2DEEA5B0" w14:textId="77777777" w:rsidR="006D782F" w:rsidRDefault="006D782F">
      <w:pPr>
        <w:jc w:val="both"/>
      </w:pPr>
    </w:p>
    <w:p w14:paraId="37570F34" w14:textId="77777777" w:rsidR="006D782F" w:rsidRDefault="00CF622A">
      <w:pPr>
        <w:spacing w:before="120" w:after="120" w:line="240" w:lineRule="auto"/>
        <w:ind w:firstLine="720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Deux mois de prison ferme et deux ans d'interdiction du territoire ont été requis ce lundi 13 contre un Anglais âgé de 20 ans, premier prévenu à comparaître à Marseille après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les violents incidents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qui ont éclaté en marge du match Angleterre-Russie samedi.</w:t>
      </w:r>
    </w:p>
    <w:p w14:paraId="21EF158F" w14:textId="77777777" w:rsidR="006D782F" w:rsidRDefault="00CF622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Alexander, encore vêtu d'un tee-shirt blanc de l'équipe d'Angleterre, a reconn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u devant le tribunal correctionnel de Marseille avoir lancé un gobelet de bière en plastique et avoir fait un doigt d'honneur en direction des gendarmes sur le Vieux-Port samedi soir.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"Je m'excuse auprès des habitants et de la police de Marseille. J'étais 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au mauvais endroit au mauvais moment",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a déclaré en anglais ce chef cuisinier se décrivant comme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"travailleur": "Ça ne me ressemble pas".</w:t>
      </w:r>
    </w:p>
    <w:p w14:paraId="6C1AD65B" w14:textId="77777777" w:rsidR="006D782F" w:rsidRDefault="00CF622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 procureur André Ribes a de son côté souligné que selon les gendarmes le jeune homme avait jeté une bouteille de ver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re --et non un gobelet en plastique-- et qu'il visait délibérément les jambes, en dessous du bouclier des </w:t>
      </w:r>
      <w:proofErr w:type="gram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gendarmes</w:t>
      </w:r>
      <w:proofErr w:type="gram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mobiles.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 "Le but est que ces incidents ne se reproduisent pas",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a ajouté le magistrat. Le jeune homme avait 0,86 mg d'alcool par litre d'air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>expiré au moment de soin interpellation et a dû passer 4 heures en dégrisement.</w:t>
      </w:r>
    </w:p>
    <w:p w14:paraId="5C9E3EDE" w14:textId="77777777" w:rsidR="006D782F" w:rsidRDefault="00CF622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Au total, dix supporters impliqués dans les incidents qui ont eu lieu à Marseille doivent être jugés lundi en comparution immédiate: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six Britanniques, un Autrichien et trois Français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 En revanche, aucun Russe n'a été interpellé après ces violences, malgré leur implication dans ces rixes qui on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 fait 35 blessés --dont la quasi-totalité sont anglais.</w:t>
      </w:r>
    </w:p>
    <w:p w14:paraId="3DDEB45F" w14:textId="77777777" w:rsidR="006D782F" w:rsidRDefault="00CF622A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Parmi ces derniers, l'homme grièvement blessé samedi après avoir reçu des coups sur la tête était toujours lundi dans un état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"critique"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mais stable, a précisé le procureur de la République de Marsei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lle Brice Robin: 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"Ses agresseurs n'ont pas été identifiés".</w:t>
      </w:r>
    </w:p>
    <w:p w14:paraId="23BA85AB" w14:textId="77777777" w:rsidR="006D782F" w:rsidRDefault="006D782F"/>
    <w:bookmarkEnd w:id="0"/>
    <w:sectPr w:rsidR="006D782F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782F"/>
    <w:rsid w:val="006D782F"/>
    <w:rsid w:val="00C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72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Macintosh Word</Application>
  <DocSecurity>0</DocSecurity>
  <Lines>15</Lines>
  <Paragraphs>4</Paragraphs>
  <ScaleCrop>false</ScaleCrop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2016-06-15T19:30:00Z</dcterms:created>
  <dcterms:modified xsi:type="dcterms:W3CDTF">2016-06-15T19:30:00Z</dcterms:modified>
</cp:coreProperties>
</file>