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69EAD6" w14:textId="77777777" w:rsidR="006B3870" w:rsidRDefault="006B7AEC">
      <w:pPr>
        <w:spacing w:before="225" w:after="225"/>
        <w:jc w:val="center"/>
      </w:pPr>
      <w:bookmarkStart w:id="0" w:name="_GoBack"/>
      <w:r>
        <w:rPr>
          <w:rFonts w:ascii="Arial" w:eastAsia="Arial" w:hAnsi="Arial" w:cs="Arial"/>
          <w:b/>
          <w:smallCaps/>
          <w:color w:val="283445"/>
          <w:sz w:val="48"/>
          <w:szCs w:val="48"/>
          <w:shd w:val="clear" w:color="auto" w:fill="F6F6F7"/>
        </w:rPr>
        <w:t>JÉRÔME KERVIEL CHARGE LA SOCIÉTÉ GÉNÉRALE DANS L'AFFAIRE DES "PANAMA PAPERS"</w:t>
      </w:r>
    </w:p>
    <w:p w14:paraId="2A62FE38" w14:textId="77777777" w:rsidR="006B3870" w:rsidRDefault="006B3870">
      <w:bookmarkStart w:id="1" w:name="h.gjdgxs" w:colFirst="0" w:colLast="0"/>
      <w:bookmarkEnd w:id="1"/>
    </w:p>
    <w:p w14:paraId="32BF622B" w14:textId="77777777" w:rsidR="006B3870" w:rsidRDefault="006B7AEC">
      <w:r>
        <w:rPr>
          <w:rFonts w:ascii="Arial" w:eastAsia="Arial" w:hAnsi="Arial" w:cs="Arial"/>
          <w:b/>
          <w:color w:val="283445"/>
          <w:sz w:val="32"/>
          <w:szCs w:val="32"/>
          <w:shd w:val="clear" w:color="auto" w:fill="F6F6F7"/>
        </w:rPr>
        <w:t>Invités sur France Info ce jeudi matin, l’ancien trader et son avocat considèrent que la Société générale, citée dans l'affaire des "Panama Papers", est "multirécidiviste"</w:t>
      </w:r>
      <w:r>
        <w:rPr>
          <w:rFonts w:ascii="Arial" w:eastAsia="Arial" w:hAnsi="Arial" w:cs="Arial"/>
          <w:b/>
          <w:color w:val="283445"/>
          <w:sz w:val="32"/>
          <w:szCs w:val="32"/>
          <w:shd w:val="clear" w:color="auto" w:fill="F6F6F7"/>
        </w:rPr>
        <w:t xml:space="preserve"> en matière de fraude fiscale.</w:t>
      </w:r>
    </w:p>
    <w:p w14:paraId="7325CB75" w14:textId="77777777" w:rsidR="006B3870" w:rsidRDefault="006B3870"/>
    <w:p w14:paraId="0BFB3E6B" w14:textId="77777777" w:rsidR="006B3870" w:rsidRDefault="006B7AEC">
      <w:pPr>
        <w:spacing w:before="120" w:after="120" w:line="240" w:lineRule="auto"/>
        <w:ind w:firstLine="720"/>
      </w:pPr>
      <w:r>
        <w:rPr>
          <w:rFonts w:ascii="Arial" w:eastAsia="Arial" w:hAnsi="Arial" w:cs="Arial"/>
          <w:color w:val="283445"/>
          <w:sz w:val="32"/>
          <w:szCs w:val="32"/>
          <w:shd w:val="clear" w:color="auto" w:fill="F6F6F7"/>
        </w:rPr>
        <w:t>L'ex-trader de la Société Générale Jérôme Kerviel a affirmé ce jeudi 7 que la banque,</w:t>
      </w:r>
      <w:r>
        <w:rPr>
          <w:rFonts w:ascii="Arial" w:eastAsia="Arial" w:hAnsi="Arial" w:cs="Arial"/>
          <w:color w:val="283445"/>
          <w:sz w:val="32"/>
          <w:szCs w:val="32"/>
          <w:u w:val="single"/>
          <w:shd w:val="clear" w:color="auto" w:fill="F6F6F7"/>
        </w:rPr>
        <w:t> épinglée d</w:t>
      </w:r>
      <w:r>
        <w:rPr>
          <w:rFonts w:ascii="Arial" w:eastAsia="Arial" w:hAnsi="Arial" w:cs="Arial"/>
          <w:color w:val="283445"/>
          <w:sz w:val="32"/>
          <w:szCs w:val="32"/>
          <w:u w:val="single"/>
          <w:shd w:val="clear" w:color="auto" w:fill="F6F6F7"/>
        </w:rPr>
        <w:t>ans l'affaire des "Panama Papers" </w:t>
      </w:r>
      <w:r>
        <w:rPr>
          <w:rFonts w:ascii="Arial" w:eastAsia="Arial" w:hAnsi="Arial" w:cs="Arial"/>
          <w:color w:val="283445"/>
          <w:sz w:val="32"/>
          <w:szCs w:val="32"/>
          <w:shd w:val="clear" w:color="auto" w:fill="F6F6F7"/>
        </w:rPr>
        <w:t>pour avoir créé un millier de sociétés offshore, "</w:t>
      </w:r>
      <w:r>
        <w:rPr>
          <w:rFonts w:ascii="Arial" w:eastAsia="Arial" w:hAnsi="Arial" w:cs="Arial"/>
          <w:i/>
          <w:color w:val="283445"/>
          <w:sz w:val="32"/>
          <w:szCs w:val="32"/>
          <w:shd w:val="clear" w:color="auto" w:fill="F6F6F7"/>
        </w:rPr>
        <w:t>ment dans ce dossier comme dans d'autres</w:t>
      </w:r>
      <w:r>
        <w:rPr>
          <w:rFonts w:ascii="Arial" w:eastAsia="Arial" w:hAnsi="Arial" w:cs="Arial"/>
          <w:color w:val="283445"/>
          <w:sz w:val="32"/>
          <w:szCs w:val="32"/>
          <w:shd w:val="clear" w:color="auto" w:fill="F6F6F7"/>
        </w:rPr>
        <w:t>".</w:t>
      </w:r>
    </w:p>
    <w:p w14:paraId="40964C8A" w14:textId="77777777" w:rsidR="006B3870" w:rsidRDefault="006B7AEC">
      <w:pPr>
        <w:spacing w:before="120" w:after="120" w:line="240" w:lineRule="auto"/>
      </w:pPr>
      <w:r>
        <w:rPr>
          <w:rFonts w:ascii="Arial" w:eastAsia="Arial" w:hAnsi="Arial" w:cs="Arial"/>
          <w:color w:val="283445"/>
          <w:sz w:val="32"/>
          <w:szCs w:val="32"/>
          <w:shd w:val="clear" w:color="auto" w:fill="F6F6F7"/>
        </w:rPr>
        <w:t>L'implication du groupe bancaire français dans ce scandale planétaire d'évasion fiscale "</w:t>
      </w:r>
      <w:r>
        <w:rPr>
          <w:rFonts w:ascii="Arial" w:eastAsia="Arial" w:hAnsi="Arial" w:cs="Arial"/>
          <w:i/>
          <w:color w:val="283445"/>
          <w:sz w:val="32"/>
          <w:szCs w:val="32"/>
          <w:shd w:val="clear" w:color="auto" w:fill="F6F6F7"/>
        </w:rPr>
        <w:t>prouve que Société Générale ment dans ce</w:t>
      </w:r>
      <w:r>
        <w:rPr>
          <w:rFonts w:ascii="Arial" w:eastAsia="Arial" w:hAnsi="Arial" w:cs="Arial"/>
          <w:i/>
          <w:color w:val="283445"/>
          <w:sz w:val="32"/>
          <w:szCs w:val="32"/>
          <w:shd w:val="clear" w:color="auto" w:fill="F6F6F7"/>
        </w:rPr>
        <w:t xml:space="preserve"> dossier comme dans d'autres</w:t>
      </w:r>
      <w:r>
        <w:rPr>
          <w:rFonts w:ascii="Arial" w:eastAsia="Arial" w:hAnsi="Arial" w:cs="Arial"/>
          <w:color w:val="283445"/>
          <w:sz w:val="32"/>
          <w:szCs w:val="32"/>
          <w:shd w:val="clear" w:color="auto" w:fill="F6F6F7"/>
        </w:rPr>
        <w:t>", a déclaré sur France Info M. Kerviel, accusé par son ex-employeur de lui avoir fait perdre 4,9 milliards d'euro en 2008 et condamné pour ces faits à cinq ans de prison dont trois ferme.</w:t>
      </w:r>
    </w:p>
    <w:p w14:paraId="6103106A" w14:textId="77777777" w:rsidR="006B3870" w:rsidRDefault="006B7AEC">
      <w:pPr>
        <w:spacing w:before="120" w:after="120" w:line="240" w:lineRule="auto"/>
      </w:pPr>
      <w:r>
        <w:rPr>
          <w:rFonts w:ascii="Arial" w:eastAsia="Arial" w:hAnsi="Arial" w:cs="Arial"/>
          <w:color w:val="283445"/>
          <w:sz w:val="32"/>
          <w:szCs w:val="32"/>
          <w:shd w:val="clear" w:color="auto" w:fill="F6F6F7"/>
        </w:rPr>
        <w:t>"</w:t>
      </w:r>
      <w:r>
        <w:rPr>
          <w:rFonts w:ascii="Arial" w:eastAsia="Arial" w:hAnsi="Arial" w:cs="Arial"/>
          <w:i/>
          <w:color w:val="283445"/>
          <w:sz w:val="32"/>
          <w:szCs w:val="32"/>
          <w:shd w:val="clear" w:color="auto" w:fill="F6F6F7"/>
        </w:rPr>
        <w:t xml:space="preserve">On fait mine de découvrir aujourd'hui </w:t>
      </w:r>
      <w:r>
        <w:rPr>
          <w:rFonts w:ascii="Arial" w:eastAsia="Arial" w:hAnsi="Arial" w:cs="Arial"/>
          <w:i/>
          <w:color w:val="283445"/>
          <w:sz w:val="32"/>
          <w:szCs w:val="32"/>
          <w:shd w:val="clear" w:color="auto" w:fill="F6F6F7"/>
        </w:rPr>
        <w:t>quelque chose qui était su de tout le monde depuis des années</w:t>
      </w:r>
      <w:r>
        <w:rPr>
          <w:rFonts w:ascii="Arial" w:eastAsia="Arial" w:hAnsi="Arial" w:cs="Arial"/>
          <w:color w:val="283445"/>
          <w:sz w:val="32"/>
          <w:szCs w:val="32"/>
          <w:shd w:val="clear" w:color="auto" w:fill="F6F6F7"/>
        </w:rPr>
        <w:t>", a assuré l'ancien trader, indiquant que la succursale luxembourgeoise Société Générale Bank and Trust, évoquée dans les "Panama Papers", "</w:t>
      </w:r>
      <w:r>
        <w:rPr>
          <w:rFonts w:ascii="Arial" w:eastAsia="Arial" w:hAnsi="Arial" w:cs="Arial"/>
          <w:i/>
          <w:color w:val="283445"/>
          <w:sz w:val="32"/>
          <w:szCs w:val="32"/>
          <w:shd w:val="clear" w:color="auto" w:fill="F6F6F7"/>
        </w:rPr>
        <w:t xml:space="preserve">est une filiale par laquelle, sur certaines activités </w:t>
      </w:r>
      <w:r>
        <w:rPr>
          <w:rFonts w:ascii="Arial" w:eastAsia="Arial" w:hAnsi="Arial" w:cs="Arial"/>
          <w:i/>
          <w:color w:val="283445"/>
          <w:sz w:val="32"/>
          <w:szCs w:val="32"/>
          <w:shd w:val="clear" w:color="auto" w:fill="F6F6F7"/>
        </w:rPr>
        <w:t>de trading, on passait à l'époque aussi</w:t>
      </w:r>
      <w:r>
        <w:rPr>
          <w:rFonts w:ascii="Arial" w:eastAsia="Arial" w:hAnsi="Arial" w:cs="Arial"/>
          <w:color w:val="283445"/>
          <w:sz w:val="32"/>
          <w:szCs w:val="32"/>
          <w:shd w:val="clear" w:color="auto" w:fill="F6F6F7"/>
        </w:rPr>
        <w:t>".</w:t>
      </w:r>
    </w:p>
    <w:p w14:paraId="4D999AE2" w14:textId="77777777" w:rsidR="006B3870" w:rsidRDefault="006B7AEC">
      <w:pPr>
        <w:spacing w:before="120" w:after="120" w:line="240" w:lineRule="auto"/>
      </w:pPr>
      <w:r>
        <w:rPr>
          <w:rFonts w:ascii="Arial" w:eastAsia="Arial" w:hAnsi="Arial" w:cs="Arial"/>
          <w:color w:val="283445"/>
          <w:sz w:val="32"/>
          <w:szCs w:val="32"/>
          <w:shd w:val="clear" w:color="auto" w:fill="F6F6F7"/>
        </w:rPr>
        <w:t>"</w:t>
      </w:r>
      <w:r>
        <w:rPr>
          <w:rFonts w:ascii="Arial" w:eastAsia="Arial" w:hAnsi="Arial" w:cs="Arial"/>
          <w:i/>
          <w:color w:val="283445"/>
          <w:sz w:val="32"/>
          <w:szCs w:val="32"/>
          <w:shd w:val="clear" w:color="auto" w:fill="F6F6F7"/>
        </w:rPr>
        <w:t>On parle uniquement du Panama, il y en a d'autres</w:t>
      </w:r>
      <w:r>
        <w:rPr>
          <w:rFonts w:ascii="Arial" w:eastAsia="Arial" w:hAnsi="Arial" w:cs="Arial"/>
          <w:color w:val="283445"/>
          <w:sz w:val="32"/>
          <w:szCs w:val="32"/>
          <w:shd w:val="clear" w:color="auto" w:fill="F6F6F7"/>
        </w:rPr>
        <w:t>", a-t-il ajouté, qualifiant la banque de "</w:t>
      </w:r>
      <w:r>
        <w:rPr>
          <w:rFonts w:ascii="Arial" w:eastAsia="Arial" w:hAnsi="Arial" w:cs="Arial"/>
          <w:i/>
          <w:color w:val="283445"/>
          <w:sz w:val="32"/>
          <w:szCs w:val="32"/>
          <w:shd w:val="clear" w:color="auto" w:fill="F6F6F7"/>
        </w:rPr>
        <w:t>multirécidiviste des infractions</w:t>
      </w:r>
      <w:r>
        <w:rPr>
          <w:rFonts w:ascii="Arial" w:eastAsia="Arial" w:hAnsi="Arial" w:cs="Arial"/>
          <w:color w:val="283445"/>
          <w:sz w:val="32"/>
          <w:szCs w:val="32"/>
          <w:shd w:val="clear" w:color="auto" w:fill="F6F6F7"/>
        </w:rPr>
        <w:t>" et l'accusant d'avoir "</w:t>
      </w:r>
      <w:r>
        <w:rPr>
          <w:rFonts w:ascii="Arial" w:eastAsia="Arial" w:hAnsi="Arial" w:cs="Arial"/>
          <w:i/>
          <w:color w:val="283445"/>
          <w:sz w:val="32"/>
          <w:szCs w:val="32"/>
          <w:shd w:val="clear" w:color="auto" w:fill="F6F6F7"/>
        </w:rPr>
        <w:t>menti sous serment devant la représentation nationale</w:t>
      </w:r>
      <w:r>
        <w:rPr>
          <w:rFonts w:ascii="Arial" w:eastAsia="Arial" w:hAnsi="Arial" w:cs="Arial"/>
          <w:color w:val="283445"/>
          <w:sz w:val="32"/>
          <w:szCs w:val="32"/>
          <w:shd w:val="clear" w:color="auto" w:fill="F6F6F7"/>
        </w:rPr>
        <w:t>".</w:t>
      </w:r>
    </w:p>
    <w:p w14:paraId="18D7AAEB" w14:textId="77777777" w:rsidR="006B3870" w:rsidRDefault="006B7AEC">
      <w:pPr>
        <w:spacing w:before="120" w:after="120" w:line="240" w:lineRule="auto"/>
      </w:pPr>
      <w:r>
        <w:rPr>
          <w:rFonts w:ascii="Arial" w:eastAsia="Arial" w:hAnsi="Arial" w:cs="Arial"/>
          <w:color w:val="283445"/>
          <w:sz w:val="32"/>
          <w:szCs w:val="32"/>
          <w:shd w:val="clear" w:color="auto" w:fill="F6F6F7"/>
        </w:rPr>
        <w:lastRenderedPageBreak/>
        <w:t>Son dire</w:t>
      </w:r>
      <w:r>
        <w:rPr>
          <w:rFonts w:ascii="Arial" w:eastAsia="Arial" w:hAnsi="Arial" w:cs="Arial"/>
          <w:color w:val="283445"/>
          <w:sz w:val="32"/>
          <w:szCs w:val="32"/>
          <w:shd w:val="clear" w:color="auto" w:fill="F6F6F7"/>
        </w:rPr>
        <w:t>cteur général Frédéric Oudéa avait en effet affirmé lors d'une audition au Sénat en 2012 que Société Générale avait fermé ses implantations dans les pays figurant sur la liste grise des paradis fiscaux, ainsi que dans les Etats jugés non coopératifs, comme</w:t>
      </w:r>
      <w:r>
        <w:rPr>
          <w:rFonts w:ascii="Arial" w:eastAsia="Arial" w:hAnsi="Arial" w:cs="Arial"/>
          <w:color w:val="283445"/>
          <w:sz w:val="32"/>
          <w:szCs w:val="32"/>
          <w:shd w:val="clear" w:color="auto" w:fill="F6F6F7"/>
        </w:rPr>
        <w:t xml:space="preserve"> Panama.</w:t>
      </w:r>
    </w:p>
    <w:p w14:paraId="24C4B28B" w14:textId="77777777" w:rsidR="006B3870" w:rsidRDefault="006B7AEC">
      <w:pPr>
        <w:spacing w:before="120" w:after="120" w:line="240" w:lineRule="auto"/>
      </w:pPr>
      <w:r>
        <w:rPr>
          <w:rFonts w:ascii="Arial" w:eastAsia="Arial" w:hAnsi="Arial" w:cs="Arial"/>
          <w:color w:val="283445"/>
          <w:sz w:val="32"/>
          <w:szCs w:val="32"/>
          <w:shd w:val="clear" w:color="auto" w:fill="F6F6F7"/>
        </w:rPr>
        <w:t>"</w:t>
      </w:r>
      <w:r>
        <w:rPr>
          <w:rFonts w:ascii="Arial" w:eastAsia="Arial" w:hAnsi="Arial" w:cs="Arial"/>
          <w:i/>
          <w:color w:val="283445"/>
          <w:sz w:val="32"/>
          <w:szCs w:val="32"/>
          <w:shd w:val="clear" w:color="auto" w:fill="F6F6F7"/>
        </w:rPr>
        <w:t>Il y a une forme de crainte et de totem d'immunité de la part des banques</w:t>
      </w:r>
      <w:r>
        <w:rPr>
          <w:rFonts w:ascii="Arial" w:eastAsia="Arial" w:hAnsi="Arial" w:cs="Arial"/>
          <w:color w:val="283445"/>
          <w:sz w:val="32"/>
          <w:szCs w:val="32"/>
          <w:shd w:val="clear" w:color="auto" w:fill="F6F6F7"/>
        </w:rPr>
        <w:t>", qui sont "</w:t>
      </w:r>
      <w:r>
        <w:rPr>
          <w:rFonts w:ascii="Arial" w:eastAsia="Arial" w:hAnsi="Arial" w:cs="Arial"/>
          <w:i/>
          <w:color w:val="283445"/>
          <w:sz w:val="32"/>
          <w:szCs w:val="32"/>
          <w:shd w:val="clear" w:color="auto" w:fill="F6F6F7"/>
        </w:rPr>
        <w:t>protégées à chaque niveau</w:t>
      </w:r>
      <w:r>
        <w:rPr>
          <w:rFonts w:ascii="Arial" w:eastAsia="Arial" w:hAnsi="Arial" w:cs="Arial"/>
          <w:color w:val="283445"/>
          <w:sz w:val="32"/>
          <w:szCs w:val="32"/>
          <w:shd w:val="clear" w:color="auto" w:fill="F6F6F7"/>
        </w:rPr>
        <w:t>", a insisté M. Kerviel. L'ex-trader, qui demande la révision de son procès et a déposé trois plaintes contre son ancien employeur, a p</w:t>
      </w:r>
      <w:r>
        <w:rPr>
          <w:rFonts w:ascii="Arial" w:eastAsia="Arial" w:hAnsi="Arial" w:cs="Arial"/>
          <w:color w:val="283445"/>
          <w:sz w:val="32"/>
          <w:szCs w:val="32"/>
          <w:shd w:val="clear" w:color="auto" w:fill="F6F6F7"/>
        </w:rPr>
        <w:t>ar ailleurs estimé que l'affaire "Panama papers" est "</w:t>
      </w:r>
      <w:r>
        <w:rPr>
          <w:rFonts w:ascii="Arial" w:eastAsia="Arial" w:hAnsi="Arial" w:cs="Arial"/>
          <w:i/>
          <w:color w:val="283445"/>
          <w:sz w:val="32"/>
          <w:szCs w:val="32"/>
          <w:shd w:val="clear" w:color="auto" w:fill="F6F6F7"/>
        </w:rPr>
        <w:t>un élément qui apporte évidemment de l'eau à (son) moulin</w:t>
      </w:r>
      <w:r>
        <w:rPr>
          <w:rFonts w:ascii="Arial" w:eastAsia="Arial" w:hAnsi="Arial" w:cs="Arial"/>
          <w:color w:val="283445"/>
          <w:sz w:val="32"/>
          <w:szCs w:val="32"/>
          <w:shd w:val="clear" w:color="auto" w:fill="F6F6F7"/>
        </w:rPr>
        <w:t>".</w:t>
      </w:r>
    </w:p>
    <w:p w14:paraId="290248AD" w14:textId="77777777" w:rsidR="006B3870" w:rsidRDefault="006B7AEC">
      <w:pPr>
        <w:spacing w:before="120" w:after="120" w:line="240" w:lineRule="auto"/>
      </w:pPr>
      <w:r>
        <w:rPr>
          <w:rFonts w:ascii="Arial" w:eastAsia="Arial" w:hAnsi="Arial" w:cs="Arial"/>
          <w:color w:val="283445"/>
          <w:sz w:val="32"/>
          <w:szCs w:val="32"/>
          <w:shd w:val="clear" w:color="auto" w:fill="F6F6F7"/>
        </w:rPr>
        <w:t> </w:t>
      </w:r>
    </w:p>
    <w:p w14:paraId="57AAE7F1" w14:textId="77777777" w:rsidR="006B3870" w:rsidRDefault="006B3870"/>
    <w:bookmarkEnd w:id="0"/>
    <w:sectPr w:rsidR="006B3870">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6B3870"/>
    <w:rsid w:val="006B3870"/>
    <w:rsid w:val="006B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32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1728</Characters>
  <Application>Microsoft Macintosh Word</Application>
  <DocSecurity>0</DocSecurity>
  <Lines>14</Lines>
  <Paragraphs>4</Paragraphs>
  <ScaleCrop>false</ScaleCrop>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2016-06-15T19:33:00Z</dcterms:created>
  <dcterms:modified xsi:type="dcterms:W3CDTF">2016-06-15T19:33:00Z</dcterms:modified>
</cp:coreProperties>
</file>