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9BB05D" w14:textId="77777777" w:rsidR="00F4632E" w:rsidRDefault="00166B11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AVANT LA MOBILISATION DE MARDI, TAXIS DE FRANCE APPELLE AU CALME</w:t>
      </w:r>
    </w:p>
    <w:p w14:paraId="23C9C145" w14:textId="77777777" w:rsidR="00F4632E" w:rsidRDefault="00F4632E"/>
    <w:p w14:paraId="0E08339C" w14:textId="77777777" w:rsidR="00F4632E" w:rsidRDefault="00166B11">
      <w:r>
        <w:rPr>
          <w:rFonts w:ascii="Arial" w:eastAsia="Arial" w:hAnsi="Arial" w:cs="Arial"/>
          <w:b/>
          <w:color w:val="283445"/>
          <w:sz w:val="23"/>
          <w:szCs w:val="23"/>
          <w:shd w:val="clear" w:color="auto" w:fill="F6F6F7"/>
        </w:rPr>
        <w:t>A la veille de la grande mobilisation nationale des chauffeurs de taxis mardi contre la concurrence du secteur des VTC, un appel au calme a été lancé ce lundi par le collectif Taxis de France.</w:t>
      </w:r>
    </w:p>
    <w:p w14:paraId="6BB09C58" w14:textId="77777777" w:rsidR="00F4632E" w:rsidRDefault="00F4632E">
      <w:pPr>
        <w:jc w:val="both"/>
      </w:pPr>
      <w:bookmarkStart w:id="1" w:name="h.gjdgxs" w:colFirst="0" w:colLast="0"/>
      <w:bookmarkEnd w:id="1"/>
    </w:p>
    <w:p w14:paraId="716AD068" w14:textId="77777777" w:rsidR="00F4632E" w:rsidRDefault="00166B11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Les appels au calme se sont multipliés ce lundi 25 janvier à l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 veille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d'une mobilisation des taxis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dans toute la France, alors que de précédents rassemblements avaient été émaillés de violences.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J'en app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elle demain à ce que tous les manifestants viennent dans le plus grand calme aux lieux de rassemblements que nous avons fixés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 déclaré le porte-parole du collectif Taxis de France, Thierry Guichard.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Nous ne voulons pas de manifestation violente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 car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 serait contre-productif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a-t-il souligné sur Europe 1.</w:t>
      </w:r>
    </w:p>
    <w:p w14:paraId="29CA0A1D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député Thomas Thévenoud, auteur de la loi d'octobre 2014 qui encadre le secteur du transport de personnes, lui a fait écho.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On a le droit de manifester, on a le droit de revendiquer, mais moi j'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en appelle au calme et à la responsabilité de tous. Parce que cette journée va être très suivie et on sait que ça peut être très tendu, voire violent, donc il faut faire attention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 affirméThomas Thévenoud sur Sud Radio et Public Sénat.</w:t>
      </w:r>
    </w:p>
    <w:p w14:paraId="46F2B667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préfet de poli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 de Paris, Michel Cadot, a également exhorté les taxis à manifester dans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le respect des autres usagers, sans violence et dans le respect de la loi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". Selon Thierry Guichard, la situation est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intenable dans la mesure où nous nous sommes faits siphonner n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otre clientèle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 par les voitures de transport avec chauffeur (VTC) et d'autres acteurs en place. Mais,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en laissant les choses aller comme il l'a fait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le responsable, c'est l'Etat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qui doit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veiller au bon respect de la réglementation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a-t-il accusé.</w:t>
      </w:r>
    </w:p>
    <w:p w14:paraId="684C6C46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Des milliers de chauffeurs de taxi sont appelés à manifester à partir de mardi dans toute la France pour protester contre les "dérives" du secteur des VTC. Ce mouvement pourrait se traduire par d'importantes perturbations, en particulier autour des aéropor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ts parisiens de Roissy et Orly dès 6h du matin.</w:t>
      </w:r>
    </w:p>
    <w:p w14:paraId="56E2B7FC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Un précédent mouvement, en juin 2015, avait été marqué par des violences. A l'époque, les chauffeurs s'élevaient contre UberPOP, service "low-cost" désormais interdit du géant américain du VTC Uber.</w:t>
      </w:r>
    </w:p>
    <w:p w14:paraId="52B9105E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Mais le 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ecteur n'est pas pour autant apaisé. Les centrales de réservation parisiennes disent enregistrer une chute d'activité de 20 à 30% et les chauffeurs craignent une chute supplémentaire de la valeur des licences, leur fonds de commerce.</w:t>
      </w:r>
    </w:p>
    <w:p w14:paraId="20B5CD7A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Les taxis mettent en c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ause des pratiques illicites sur le terrain des VTC - géolocalisation avant la réservation, occupation de la voie publique, racolage et utilisation détournée des véhicules LOTI (transport collectif de deux à 10 personnes).</w:t>
      </w:r>
    </w:p>
    <w:p w14:paraId="7998874D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Fédérés par deux intersyndicales,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ils réclament l'application de la loi et des indemnisations.</w:t>
      </w:r>
    </w:p>
    <w:p w14:paraId="6B8B87D6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fondateur de la société de VTC LeCab, Benjamin Cardoso, a assuré que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nous sommes une offre complémentaire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 à celle des taxis. Il a aussi dénoncé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ceux qui s'émancipent des obligations fiscales et sociales et créent une tension sur le marché du transport des personnes en imposant une offre massive de VTC clandestins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".</w:t>
      </w:r>
    </w:p>
    <w:p w14:paraId="62E7081D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 colère des taxis est en particulier dirigée vers Uber. L'entreprise américaine 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 d'autres plateformes de VTC, Allocab, Chauffeur Privé, Cinq-S, Marcel et Snapcar, ont diffusé lundi une pétition appelant à "simplifier les règles pour devenir chauffeur VTC" au nom de l'emploi.</w:t>
      </w:r>
    </w:p>
    <w:p w14:paraId="542F259D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La mobilisation de mardi intervient en effet alors que la f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ormation des VTC, et donc l'accès à la profession, se retrouve dans un flou juridique depuis début janvier en l'absence de décrets.</w:t>
      </w:r>
    </w:p>
    <w:p w14:paraId="2FC2D326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Autre acteur controversé du secteur, la start-up Heetch qui se présente comme du covoiturage urbain sur courte distance, s'e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st défendue lundi d'être un succédané d'UberPOP, accusations qui lui valent la vindicte de taxis et une convocation en correctionnelle.</w:t>
      </w:r>
    </w:p>
    <w:p w14:paraId="602B2DD9" w14:textId="77777777" w:rsidR="00F4632E" w:rsidRDefault="00166B11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Nous ne voyons pas quel texte nous aurions enfreint et quel texte interdit notre activité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 lancé l'avocat de la soci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été, Jean-Emmanuel Skovron, lors d'une conférence de presse, en faisant valoir que Heetch limite les revenus des chauffeurs sous le seuil d'amortissement du véhicule.</w:t>
      </w:r>
    </w:p>
    <w:p w14:paraId="738ABDE3" w14:textId="77777777" w:rsidR="00F4632E" w:rsidRDefault="00F4632E"/>
    <w:bookmarkEnd w:id="0"/>
    <w:sectPr w:rsidR="00F4632E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4632E"/>
    <w:rsid w:val="00166B11"/>
    <w:rsid w:val="00F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12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3551</Characters>
  <Application>Microsoft Macintosh Word</Application>
  <DocSecurity>0</DocSecurity>
  <Lines>29</Lines>
  <Paragraphs>8</Paragraphs>
  <ScaleCrop>false</ScaleCrop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2016-06-15T19:43:00Z</dcterms:created>
  <dcterms:modified xsi:type="dcterms:W3CDTF">2016-06-15T19:43:00Z</dcterms:modified>
</cp:coreProperties>
</file>