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ABSTURZDRAMA IN ITALIEN</w:t>
      </w:r>
      <w:r w:rsidDel="00000000" w:rsidR="00000000" w:rsidRPr="00000000">
        <w:rPr>
          <w:rtl w:val="0"/>
        </w:rPr>
      </w:r>
    </w:p>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Piloten opfern sich,</w:t>
        <w:br w:type="textWrapping"/>
        <w:t xml:space="preserve">um ihre Stadt zu retten</w:t>
      </w:r>
      <w:r w:rsidDel="00000000" w:rsidR="00000000" w:rsidRPr="00000000">
        <w:rPr>
          <w:rtl w:val="0"/>
        </w:rPr>
      </w:r>
    </w:p>
    <w:p w:rsidR="00000000" w:rsidDel="00000000" w:rsidP="00000000" w:rsidRDefault="00000000" w:rsidRPr="00000000">
      <w:pPr>
        <w:numPr>
          <w:ilvl w:val="0"/>
          <w:numId w:val="1"/>
        </w:numPr>
        <w:spacing w:after="0" w:line="360" w:lineRule="auto"/>
        <w:ind w:left="0" w:right="90" w:hanging="360"/>
        <w:rPr>
          <w:color w:val="000000"/>
        </w:rPr>
      </w:pPr>
      <w:r w:rsidDel="00000000" w:rsidR="00000000" w:rsidRPr="00000000">
        <w:rPr>
          <w:smallCaps w:val="1"/>
          <w:color w:val="000000"/>
          <w:sz w:val="32"/>
          <w:szCs w:val="32"/>
          <w:rtl w:val="0"/>
        </w:rPr>
        <w:t xml:space="preserve">VON KONSTANTIN MARRACH</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rtl w:val="0"/>
        </w:rPr>
        <w:t xml:space="preserve">Cecina (Italien) – </w:t>
      </w:r>
      <w:r w:rsidDel="00000000" w:rsidR="00000000" w:rsidRPr="00000000">
        <w:rPr>
          <w:b w:val="1"/>
          <w:color w:val="000000"/>
          <w:sz w:val="32"/>
          <w:szCs w:val="32"/>
          <w:rtl w:val="0"/>
        </w:rPr>
        <w:t xml:space="preserve">Es sollte ein Abenteuerausflug werden – und endete mit dem Tod zweier heldenhafter Piloten.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rtl w:val="0"/>
        </w:rPr>
        <w:t xml:space="preserve">Der kleine Urlaubsort Cecina in der Toskana. Um 12.15 Uhr startete am Samstag ein Kleinflugzeug des Fallschirmfliegerclubs „Skydive California“. An Bord mehrere Springer und zwei Piloten.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Die Sicht war klar, keine Wolken am Himmel. Eine Viertelstunde später auf 4200 Metern Flughöhe kam es dann plötzlich zu Problemen, vermutlich mit dem hinteren Leitwerk.</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3b5897"/>
          <w:sz w:val="32"/>
          <w:szCs w:val="32"/>
          <w:rtl w:val="0"/>
        </w:rPr>
        <w:t xml:space="preserve">Die Maschine geriet ins Trudeln. Die Fallschirmspringer konnten die Maschine noch verlassen. Doch die beiden Piloten blieben an Bord, um das Flugzeug aus dem Gefahrenbereich der Stadt Cecina zu lenken.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Dann geriet die Propeller-Maschine in einen sogenannten Spin – und stürzte schließlich mit dem Kopf nach unten ab.</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Die Kräfte waren zu stark, so dass die beiden heldenhaften Piloten das Flugzeug nicht mehr verlassen konnten.</w:t>
      </w:r>
      <w:r w:rsidDel="00000000" w:rsidR="00000000" w:rsidRPr="00000000">
        <w:rPr>
          <w:rtl w:val="0"/>
        </w:rPr>
      </w:r>
    </w:p>
    <w:p w:rsidR="00000000" w:rsidDel="00000000" w:rsidP="00000000" w:rsidRDefault="00000000" w:rsidRPr="00000000">
      <w:pPr>
        <w:pStyle w:val="Heading3"/>
        <w:spacing w:before="0" w:line="360" w:lineRule="auto"/>
        <w:contextualSpacing w:val="0"/>
        <w:jc w:val="center"/>
      </w:pPr>
      <w:r w:rsidDel="00000000" w:rsidR="00000000" w:rsidRPr="00000000">
        <w:rPr>
          <w:rFonts w:ascii="Arial" w:cs="Arial" w:eastAsia="Arial" w:hAnsi="Arial"/>
          <w:color w:val="000000"/>
          <w:sz w:val="32"/>
          <w:szCs w:val="32"/>
          <w:rtl w:val="0"/>
        </w:rPr>
        <w:t xml:space="preserve">Sie opferten sich für das Leben anderer!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„Es waren schreckliche Szenen“, so ein Augenzeuge zu BILD. „Wir wussten ja zuerst gar nicht, wie viele Fallschirmspringer noch an Bord waren. Erst nach dem Absturz wurden die Springer vereinzelt sichtbar und landeten.“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Der Augenzeuge spricht von acht Fallschirmspringern, italienische Medien von sieben. Sie stehen unter Schock, werden ärztlich betreut. Die beiden Piloten kamen ums Leben.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Das Gelände der Absturzstelle wurde weiträumig abgesperrt. Experten untersuchen nun an der Maschine, wie genau es zu der Tragödie kommen konnte.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Die Region hat ein sehr mildes Klima und wird das ganze Jahr über von Fallschirmspringern und Ultraleichtfliegern bevorzugt. Die Fallschirmschule wurde vorübergehend geschlossen.</w:t>
      </w:r>
    </w:p>
    <w:p w:rsidR="00000000" w:rsidDel="00000000" w:rsidP="00000000" w:rsidRDefault="00000000" w:rsidRPr="00000000">
      <w:pPr>
        <w:contextualSpacing w:val="0"/>
      </w:pPr>
      <w:r w:rsidDel="00000000" w:rsidR="00000000" w:rsidRPr="00000000">
        <w:rPr>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