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before="0" w:lineRule="auto"/>
        <w:contextualSpacing w:val="0"/>
      </w:pPr>
      <w:r w:rsidDel="00000000" w:rsidR="00000000" w:rsidRPr="00000000">
        <w:rPr>
          <w:rFonts w:ascii="Arial" w:cs="Arial" w:eastAsia="Arial" w:hAnsi="Arial"/>
          <w:smallCaps w:val="1"/>
          <w:color w:val="db0000"/>
          <w:sz w:val="36"/>
          <w:szCs w:val="36"/>
          <w:rtl w:val="0"/>
        </w:rPr>
        <w:t xml:space="preserve">IHR RECHT ZUR EM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color w:val="000000"/>
          <w:sz w:val="36"/>
          <w:szCs w:val="36"/>
          <w:rtl w:val="0"/>
        </w:rPr>
        <w:t xml:space="preserve">Darf ich meinen Balkon mit Fahnen schmücken?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... und vier weitere Fragen zum Start der Fußball-Festspiele in Frankreich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Deutschland im EM-Fieber!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32"/>
          <w:szCs w:val="32"/>
          <w:rtl w:val="0"/>
        </w:rPr>
        <w:t xml:space="preserve">Pünktlich zum Start der Europameisterschaft in Frankreich ist Deutschland wieder schwarz-rot-GEIL! Fahnen werden an Fenster, Autos und Arbeitsplätze gehängt und in vielen Büros haben sich schon die ersten Tipp-Gemeinschaften zusammengefunden. </w:t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Doch was ist zur EM erlaubt – und was nicht? BILD beantwortet die wichtigsten Fragen.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before="0" w:line="36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rtl w:val="0"/>
        </w:rPr>
        <w:t xml:space="preserve">Darf ich meinen Balkon in Deutschland-Farben schmücken?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Klar! Wie Sie Ihren Balkon verschönern, ist Ihre Sache.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32"/>
          <w:szCs w:val="32"/>
          <w:rtl w:val="0"/>
        </w:rPr>
        <w:t xml:space="preserve">Aber Achtung: Die Befestigung von Fahnen &amp; Co. darf nicht das Mauerwerk beschädigen und auch Nachbarn dürfen nicht z. B. durch zu große Fahnen, die deren Fenster bedecken, gestört werden.</w:t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32"/>
          <w:szCs w:val="32"/>
          <w:rtl w:val="0"/>
        </w:rPr>
        <w:t xml:space="preserve">Am Arbeitsplatz gilt dagegen: Wenn Sie Ihren Schreibtisch verzieren wollen oder sogar im Deutschland-Trikot zur Arbeit kommen wollen, sollten Sie das vorher mit Ihrem Chef besprechen. 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Er hat Ihnen gegenüber ein Weisungsrecht und darf es verbieten – besonders, wenn Sie Kunden empfangen.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before="0" w:line="36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rtl w:val="0"/>
        </w:rPr>
        <w:t xml:space="preserve">Ist die Nachtruhe für die späten Spiele ab 21 Uhr aufgehoben?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Nein, leider nicht. 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32"/>
          <w:szCs w:val="32"/>
          <w:rtl w:val="0"/>
        </w:rPr>
        <w:t xml:space="preserve">An der Nachtruhe ab 22 Uhr ändert sich während der EM nichts. Tipp: Laden Sie die Nachbarn zur Public-Viewing-Party mit ein – dann können sie nicht die Polizei rufen.</w:t>
      </w:r>
    </w:p>
    <w:p w:rsidR="00000000" w:rsidDel="00000000" w:rsidP="00000000" w:rsidRDefault="00000000" w:rsidRPr="00000000">
      <w:pPr>
        <w:pStyle w:val="Heading3"/>
        <w:spacing w:before="0" w:line="36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rtl w:val="0"/>
        </w:rPr>
        <w:t xml:space="preserve">Sind Autokorsos erlaubt, wenn unsere Elf gewinnt?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Erlaubt nicht, aber geduldet. Wichtig ist aber – typisch deutsch – dass Sie sich auch im Korso an die Verkehrsregeln halten.</w:t>
      </w:r>
    </w:p>
    <w:p w:rsidR="00000000" w:rsidDel="00000000" w:rsidP="00000000" w:rsidRDefault="00000000" w:rsidRPr="00000000">
      <w:pPr>
        <w:pStyle w:val="Heading3"/>
        <w:spacing w:before="0" w:line="36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rtl w:val="0"/>
        </w:rPr>
        <w:t xml:space="preserve">Darf ich die Spiele auf der Arbeit sehen?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32"/>
          <w:szCs w:val="32"/>
          <w:rtl w:val="0"/>
        </w:rPr>
        <w:t xml:space="preserve">Ja, aber nur, wenn TV und Radio an Ihrem Arbeitsplatz generell erlaubt sind. Fragen Sie lieber vorher Ihren Chef. Der kann nämlich erwarten, dass Sie die Zeit vorm TV nacharbeiten.</w:t>
      </w:r>
    </w:p>
    <w:p w:rsidR="00000000" w:rsidDel="00000000" w:rsidP="00000000" w:rsidRDefault="00000000" w:rsidRPr="00000000">
      <w:pPr>
        <w:pStyle w:val="Heading3"/>
        <w:spacing w:before="0" w:line="36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rtl w:val="0"/>
        </w:rPr>
        <w:t xml:space="preserve">Ist es erlaubt, mit Kollegen und Freunden auf die Spiele zu wetten?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Ja. Private Tipp-Gemeinschaften sind nicht gegen das Gesetz. 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32"/>
          <w:szCs w:val="32"/>
          <w:rtl w:val="0"/>
        </w:rPr>
        <w:t xml:space="preserve">Aber beachten Sie: Spielschulden sind Ehrenschulden und können nicht eingeklagt werden.</w:t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96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mbria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