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color w:val="262626"/>
          <w:sz w:val="48"/>
          <w:szCs w:val="48"/>
          <w:rtl w:val="0"/>
        </w:rPr>
        <w:t xml:space="preserve">Berlin - auch Hauptstadt der schönsten Museen</w:t>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345" w:before="0" w:line="240" w:lineRule="auto"/>
        <w:contextualSpacing w:val="0"/>
        <w:jc w:val="both"/>
      </w:pPr>
      <w:r w:rsidDel="00000000" w:rsidR="00000000" w:rsidRPr="00000000">
        <w:rPr>
          <w:rFonts w:ascii="Arial" w:cs="Arial" w:eastAsia="Arial" w:hAnsi="Arial"/>
          <w:b w:val="0"/>
          <w:color w:val="4b4b4b"/>
          <w:sz w:val="32"/>
          <w:szCs w:val="32"/>
          <w:rtl w:val="0"/>
        </w:rPr>
        <w:t xml:space="preserve">Laut Deutschem Museumsbund gibt es mehr als 6000 Museen der unterschiedlichsten Arten und in verschiedenen Trägerschaften. Da steht man als Besucher einer Stadt vor der Qual der Wahl: Welches Museum lohnt einen Besuch tatsächlich? Eine Hilfestellung bietet die Reisebewertungsseite TripAdvisor, die ihre User nach ihren Lieblingsmuseen befragt hat. Ob es nun an der kulturellen Vielfalt, der geschichtsträchtigen Vergangenheit oder schlicht und einfach an der Größe der Stadt liegt - die deutsche Hauptstadt jedenfalls ist in der Top Ten gleich mit fünf Museen vertreten. Dazu stellt Berlin auch noch den Sieger: Als beliebteste Ausflugs-Institution wählten die User das Pergamonmuseum. In den drei Flügeln des Prunkbaus sind gleich drei Museen untergebracht: die Antikensammlung, das Vorderasiatische Museum und das Museum für Islamische Kunst.</w:t>
      </w:r>
    </w:p>
    <w:p w:rsidR="00000000" w:rsidDel="00000000" w:rsidP="00000000" w:rsidRDefault="00000000" w:rsidRPr="00000000">
      <w:pPr>
        <w:pStyle w:val="Heading3"/>
        <w:spacing w:after="120" w:before="0" w:lineRule="auto"/>
        <w:contextualSpacing w:val="0"/>
        <w:jc w:val="both"/>
      </w:pPr>
      <w:r w:rsidDel="00000000" w:rsidR="00000000" w:rsidRPr="00000000">
        <w:rPr>
          <w:rFonts w:ascii="Arial" w:cs="Arial" w:eastAsia="Arial" w:hAnsi="Arial"/>
          <w:color w:val="262626"/>
          <w:sz w:val="48"/>
          <w:szCs w:val="48"/>
          <w:rtl w:val="0"/>
        </w:rPr>
        <w:t xml:space="preserve">Auch unter den Top Ten: Weil am Rhein</w:t>
      </w:r>
      <w:r w:rsidDel="00000000" w:rsidR="00000000" w:rsidRPr="00000000">
        <w:rPr>
          <w:rtl w:val="0"/>
        </w:rPr>
      </w:r>
    </w:p>
    <w:p w:rsidR="00000000" w:rsidDel="00000000" w:rsidP="00000000" w:rsidRDefault="00000000" w:rsidRPr="00000000">
      <w:pPr>
        <w:pStyle w:val="Heading3"/>
        <w:spacing w:after="120" w:before="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spacing w:after="345" w:before="0" w:line="240" w:lineRule="auto"/>
        <w:contextualSpacing w:val="0"/>
        <w:jc w:val="both"/>
      </w:pPr>
      <w:r w:rsidDel="00000000" w:rsidR="00000000" w:rsidRPr="00000000">
        <w:rPr>
          <w:rFonts w:ascii="Arial" w:cs="Arial" w:eastAsia="Arial" w:hAnsi="Arial"/>
          <w:b w:val="0"/>
          <w:color w:val="4b4b4b"/>
          <w:sz w:val="32"/>
          <w:szCs w:val="32"/>
          <w:rtl w:val="0"/>
        </w:rPr>
        <w:t xml:space="preserve">Auch in der alten Hauptstadt der Bundesrepublik, in Bonn, findet sich ein Spitzenreiter der Kultur: Das Haus der Geschichte der Bundesrepublik Deutschland landet auf Platz zwei der beliebtesten Museen. Es folgen das Neue Museum (Kunst-, Museums- und Technikgeschichte des 19. Jahrhunderts sowie Herberge für das Ägyptische Museum und das Museum für Vor- und Frühgeschichte) und der Tränenpalast in Berlin, der mit der Dauerausstellung "Grenzerfahrungen" wie kaum ein anderer Ort an die Teilung Deutschlands und die damit verbundenen Schicksale erinnert. Platz fünf nimmt die Alte Pinakothek in München ein, die wesentliche Teile der Bayerischen Staatsgemäldesammlungen zeigt. Auf den Plätzen sechs bis neun finden sich das Deutsche Historische Museum in Berlin, das Grünes Gewölbe in Dresden (eine der reichsten Schatzkammern Europas), die Gemäldegalerie in der deutschen Hauptstadt und das Dokumentationszentrum Reichsparteitagsgelände in Nürnberg. Last but not least eine Überraschung: Das Vitra Design Museum in der Provinzstadt Weil am Rhein ist auch unter die zehn beliebtesten Museen gewählt worden.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