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48"/>
          <w:szCs w:val="48"/>
          <w:rtl w:val="0"/>
        </w:rPr>
        <w:t xml:space="preserve">Deutsches Museum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3d3d3d"/>
          <w:sz w:val="32"/>
          <w:szCs w:val="32"/>
          <w:highlight w:val="white"/>
          <w:rtl w:val="0"/>
        </w:rPr>
        <w:t xml:space="preserve">Das Deutsche Museum in München bietet künstliche Blitze, Flugzeuge zum Einsteigen bereit, einen langen Bergbaustollen und vieles mehr: Jährlich erkunden rund 1,5 Millionen Besucher die faszinierende Welt von Technik und Naturwissenschaft auf der Museumsinsel. Rund 50 Themengebiete und 30.000 Exponate zum Staunen und Ausprobieren warten in einem der größten naturwissenschaftlich-technischen Museen der Welt. Aufgrund der laufenden Modernisierungsarbeiten sind einige Abteilungen des Museums bis 2019 geschlossen.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3d3d3d"/>
          <w:sz w:val="32"/>
          <w:szCs w:val="32"/>
          <w:shd w:fill="edf4fe" w:val="clear"/>
          <w:rtl w:val="0"/>
        </w:rPr>
        <w:t xml:space="preserve">Das Kinderreich hat einen neuen Standort: Die Abteilung liegt jetzt beim Eingang zum Bergwerk, auf zwei Ebenen. Hier tummeln sich die Kleinen, von 3 bis 8 Jahren, denen die Exponate des Museums noch etwas zu kompliziert sind. Die Kinder unternehmen erste spielerische Schritte in die Welt der Naturwissenschaft und Technik: Mit Riesengitarre, Kugelbahn-Arena und weiteren Stationen gibt es hier viel zu entdecken. Ein toller Spielplatz bis 2019 - dann zieht das Kinderreich zurück an den alten, bis dahin renovierten Standort unter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40" w:before="0" w:line="240" w:lineRule="auto"/>
        <w:contextualSpacing w:val="0"/>
      </w:pPr>
      <w:bookmarkStart w:colFirst="0" w:colLast="0" w:name="h.gjdgxs" w:id="0"/>
      <w:bookmarkEnd w:id="0"/>
      <w:r w:rsidDel="00000000" w:rsidR="00000000" w:rsidRPr="00000000">
        <w:rPr>
          <w:rFonts w:ascii="Arial" w:cs="Arial" w:eastAsia="Arial" w:hAnsi="Arial"/>
          <w:b w:val="0"/>
          <w:color w:val="3d3d3d"/>
          <w:sz w:val="32"/>
          <w:szCs w:val="32"/>
          <w:rtl w:val="0"/>
        </w:rPr>
        <w:t xml:space="preserve">Das Deutsche Museum ist nicht nur eine Ausstellung, sondern auch eine Spielwiese. Besucher dürfen an Knöpfen drehen, Hebel und Schalter umlegen und viele Exponate anfassen. Der Lern- und Aha-Effekt ist inklusive.</w:t>
        <w:br w:type="textWrapping"/>
        <w:br w:type="textWrapping"/>
        <w:t xml:space="preserve">Es gibt etwa 50 Themenbereiche, von Agrar- und Lebensmitteltechnik über Astronomie, Chemie, Foto &amp; Film, Luft- und Raumfahrt, Mathematik, Musikinstrumente, Physik und einem Planetarium, bis zu Schifffahrt, Telekommunikation, Brücken-, Tunnel- und Wasserbau sowie Zeitmessung. Dass hier jemand keinen Bereich findet, der ihn interessiert, ist äußerst unwahrscheinlich. Dass jemand das ganze Museum an einem Tag besichtigen kann, ebenso.</w:t>
      </w:r>
    </w:p>
    <w:p w:rsidR="00000000" w:rsidDel="00000000" w:rsidP="00000000" w:rsidRDefault="00000000" w:rsidRPr="00000000">
      <w:pPr>
        <w:spacing w:after="240" w:before="0" w:line="240" w:lineRule="auto"/>
        <w:contextualSpacing w:val="0"/>
      </w:pPr>
      <w:r w:rsidDel="00000000" w:rsidR="00000000" w:rsidRPr="00000000">
        <w:rPr>
          <w:rFonts w:ascii="Arial" w:cs="Arial" w:eastAsia="Arial" w:hAnsi="Arial"/>
          <w:b w:val="0"/>
          <w:color w:val="3d3d3d"/>
          <w:sz w:val="32"/>
          <w:szCs w:val="32"/>
          <w:rtl w:val="0"/>
        </w:rPr>
        <w:t xml:space="preserve">Das Deutsche Museum von Meisterwerken der Naturwissenschaft und Technik, wie es offiziell genannt wird, ist eines der bedeutendsten naturwissenschaftlich-technischen Museen der Welt. Ausgestellt sind etwa 30.000 Exponate, und jedes Jahr strömen an die 1,5 Millionen Besucher auf die Museumsinsel mitten in München. Soviel wie in kein anderes Museum hierzulande.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