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30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48"/>
          <w:szCs w:val="48"/>
          <w:rtl w:val="0"/>
        </w:rPr>
        <w:t xml:space="preserve">四日市の踏切　自転車の男性　列車と接触死亡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48"/>
          <w:szCs w:val="48"/>
          <w:rtl w:val="0"/>
        </w:rPr>
        <w:t xml:space="preserve">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【四日市】八日午後三時ごろ、四日市市松原町の近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鉄名古屋線富田第二号踏切で同市松原町、無職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●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塚實さん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(90)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が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乗った自転車が線路内で転倒、通過中の名古屋駅発松阪行き急行列車（六両編成）と接触した。全身を強く打ち、搬送された市内の病院で死亡した。乗客約二百七十人にけがはなかった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近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鉄などによると、運転手が直前に気付いて急ブレーキをかけたが間に合わなかった。事故で上下線二本が運休し、約二千二百人に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影響が出た。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※注：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●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はハシゴ高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