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8"/>
          <w:szCs w:val="48"/>
          <w:rtl w:val="0"/>
        </w:rPr>
        <w:t xml:space="preserve">密漁監視員？の男性が死亡　溺れかけた中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48"/>
          <w:szCs w:val="48"/>
          <w:rtl w:val="0"/>
        </w:rPr>
        <w:t xml:space="preserve">国人男性助けようと</w:t>
      </w: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t xml:space="preserve">…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8"/>
          <w:szCs w:val="48"/>
          <w:rtl w:val="0"/>
        </w:rPr>
        <w:t xml:space="preserve">　千葉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48"/>
          <w:szCs w:val="48"/>
          <w:rtl w:val="0"/>
        </w:rPr>
        <w:t xml:space="preserve">・市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8"/>
          <w:szCs w:val="48"/>
          <w:rtl w:val="0"/>
        </w:rPr>
        <w:t xml:space="preserve">川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sz w:val="32"/>
          <w:szCs w:val="32"/>
          <w:rtl w:val="0"/>
        </w:rPr>
        <w:t xml:space="preserve">１１日午後４時２０分ごろ、千葉県市川市東浜の防波堤近くの海で、「海中に入った男性が沈んで見えなくなった」と消防に通報があった。消防や千葉県警市川署員らが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sz w:val="32"/>
          <w:szCs w:val="32"/>
          <w:rtl w:val="0"/>
        </w:rPr>
        <w:t xml:space="preserve">捜索したところ、約１時間後に、防波堤から約１０メートルの海中で男性が浮かんでいるのを発見。搬送先の病院で死亡が確認された。同署は水難事故として当時の状況を調べている</w:t>
      </w: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32"/>
          <w:szCs w:val="32"/>
          <w:rtl w:val="0"/>
        </w:rPr>
        <w:t xml:space="preserve">　同署によると、男性は貝などの密漁に対する３０代の監視員とみられ、溺れかけていた中国籍の男性を助けようとしたとみられる。中国籍の男性は自力で海から上がって無事だった。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50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2"/>
          <w:szCs w:val="32"/>
          <w:rtl w:val="0"/>
        </w:rPr>
        <w:t xml:space="preserve">関連ニュース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Malgun Gothic"/>
  <w:font w:name="Microsoft Jheng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