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幸田真音『大暴落　ガラ』第３章　暗躍者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♯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１４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田崎もなつきも、直前まであんなに激しくやりあっていたのだ。それなのに、そんなことなど完全に忘れたかのように、信じられないぐらいけろりとして、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満面に笑みを浮かべている。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それはたしかに閣僚としての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礼儀であり、内閣を率いる総理大臣三崎皓子へのリスペクトでもあるのだろう。あるいは、自分が成熟した円満な人間であることの周囲へのアピールであるのかもしれない。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ただ、わざとらしいまでの笑顔で平然と握手を求められると、皓子はいつもなんだか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偽善的な臭いを感じ、複雑な思いに駆られてしまう。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まだ、なにも進展しておらず、問題は依然として積み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残したままだ。なのにこんなふうに笑って済ますつもりか。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口許まで出かかったそんな言葉を無理にも呑み下して、皓子もやはり笑顔で握手に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応じるしかなかった。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ともかく、白熱した議論の閣議室を出て、エレベ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ータを降りてみると、官邸の正面出口に向かうフロアは、すっかり夜も更けて静まり返っていた。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ただ一箇所、正面玄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関に向かって右の出口に向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かう一角だけが、テレビカメラによる明るすぎるほどのライトに照らされて、待ち受けている番記者たちの集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団を浮かび上がらせている。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皓子が、秘書官や警護のＳＰたちに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囲まれてそこを通過するとき、番記者から次々と質問が飛んだ。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総理、閣議はいかがでしたか？」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「どういった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内容だったのでしょうか？」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総理、一言、なにかお願いできませんか？」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番記者たちのなかには、以前から親交のあるテレビ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・ジャパンの秋本つかさの顔もあった。そういえば、しばらく顔を見かけなかったが、また官邸担当に戻ってきたのだろう。周囲の記者たち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24"/>
          <w:szCs w:val="24"/>
          <w:rtl w:val="0"/>
        </w:rPr>
        <w:t xml:space="preserve">気づかれないよう皓子に視線を合わせてきて、軽く会釈をしてきたが、皓子はその質問にもにこやかな顔を向けるだけで、あえて答えることはしなかった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4"/>
          <w:szCs w:val="24"/>
          <w:rtl w:val="0"/>
        </w:rPr>
        <w:t xml:space="preserve">　</w:t>
      </w:r>
      <w:hyperlink r:id="rId5">
        <w:r w:rsidDel="00000000" w:rsidR="00000000" w:rsidRPr="00000000">
          <w:rPr>
            <w:rFonts w:ascii="Malgun Gothic" w:cs="Malgun Gothic" w:eastAsia="Malgun Gothic" w:hAnsi="Malgun Gothic"/>
            <w:b w:val="1"/>
            <w:color w:val="333333"/>
            <w:sz w:val="24"/>
            <w:szCs w:val="24"/>
            <w:rtl w:val="0"/>
          </w:rPr>
          <w:t xml:space="preserve">＞＞第３章　暗躍者　</w:t>
        </w:r>
      </w:hyperlink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333333"/>
            <w:sz w:val="24"/>
            <w:szCs w:val="24"/>
            <w:rtl w:val="0"/>
          </w:rPr>
          <w:t xml:space="preserve">♯</w:t>
        </w:r>
      </w:hyperlink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333333"/>
            <w:sz w:val="24"/>
            <w:szCs w:val="24"/>
            <w:rtl w:val="0"/>
          </w:rPr>
          <w:t xml:space="preserve">１４９へ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yomiuri.co.jp/life/special/kouda/20160606-OYT8T50057.html" TargetMode="External"/><Relationship Id="rId5" Type="http://schemas.openxmlformats.org/officeDocument/2006/relationships/hyperlink" Target="http://www.yomiuri.co.jp/life/special/kouda/20160606-OYT8T50057.html" TargetMode="External"/><Relationship Id="rId6" Type="http://schemas.openxmlformats.org/officeDocument/2006/relationships/hyperlink" Target="http://www.yomiuri.co.jp/life/special/kouda/20160606-OYT8T50057.html" TargetMode="External"/><Relationship Id="rId7" Type="http://schemas.openxmlformats.org/officeDocument/2006/relationships/hyperlink" Target="http://www.yomiuri.co.jp/life/special/kouda/20160606-OYT8T50057.html" TargetMode="External"/><Relationship Id="rId8" Type="http://schemas.openxmlformats.org/officeDocument/2006/relationships/hyperlink" Target="http://www.yomiuri.co.jp/life/special/kouda/20160606-OYT8T5005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