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50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米ヤフー中核事業売却、ベライゾン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6"/>
          <w:szCs w:val="36"/>
          <w:rtl w:val="0"/>
        </w:rPr>
        <w:t xml:space="preserve">・ＡＴ＆Ｔが最終入札へ＝関係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6"/>
          <w:szCs w:val="36"/>
          <w:rtl w:val="0"/>
        </w:rPr>
        <w:t xml:space="preserve">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e7e7e7" w:val="clear"/>
          <w:rtl w:val="0"/>
        </w:rPr>
        <w:t xml:space="preserve">６月１３日、米インタ</w:t>
      </w: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28"/>
          <w:szCs w:val="28"/>
          <w:shd w:fill="e7e7e7" w:val="clear"/>
          <w:rtl w:val="0"/>
        </w:rPr>
        <w:t xml:space="preserve">ーネット検索大手ヤフーの中核事業売却をめぐり、通信大手ベライゾン・コミュニケーションズやＡＴ＆Ｔなどが最終入札に進む見込みとになった。写真はカリフォルニアで２０１３年４月撮影（２０１６年　ロイター／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shd w:fill="e7e7e7" w:val="clear"/>
          <w:rtl w:val="0"/>
        </w:rPr>
        <w:t xml:space="preserve">Mike Blake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e7e7e7" w:val="clear"/>
          <w:rtl w:val="0"/>
        </w:rPr>
        <w:t xml:space="preserve">）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highlight w:val="white"/>
          <w:rtl w:val="0"/>
        </w:rPr>
        <w:t xml:space="preserve">［ニュ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highlight w:val="white"/>
          <w:rtl w:val="0"/>
        </w:rPr>
        <w:t xml:space="preserve">ーヨーク　１３日　ロイター］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highlight w:val="white"/>
          <w:rtl w:val="0"/>
        </w:rPr>
        <w:t xml:space="preserve">米インタ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highlight w:val="white"/>
          <w:rtl w:val="0"/>
        </w:rPr>
        <w:t xml:space="preserve">ーネット検索大手ヤフー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(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006e97"/>
            <w:sz w:val="28"/>
            <w:szCs w:val="28"/>
            <w:u w:val="none"/>
            <w:rtl w:val="0"/>
          </w:rPr>
          <w:t xml:space="preserve">YHOO.O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highlight w:val="white"/>
          <w:rtl w:val="0"/>
        </w:rPr>
        <w:t xml:space="preserve">の中核事業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highlight w:val="white"/>
          <w:rtl w:val="0"/>
        </w:rPr>
        <w:t xml:space="preserve">売却をめぐり、通信大手ベライゾン・コミュニケーションズ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color w:val="006e97"/>
            <w:sz w:val="28"/>
            <w:szCs w:val="28"/>
            <w:u w:val="none"/>
            <w:rtl w:val="0"/>
          </w:rPr>
          <w:t xml:space="preserve">VZ.N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highlight w:val="white"/>
          <w:rtl w:val="0"/>
        </w:rPr>
        <w:t xml:space="preserve">やＡＴ＆Ｔ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(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color w:val="006e97"/>
            <w:sz w:val="28"/>
            <w:szCs w:val="28"/>
            <w:u w:val="none"/>
            <w:rtl w:val="0"/>
          </w:rPr>
          <w:t xml:space="preserve">T.N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highlight w:val="white"/>
          <w:rtl w:val="0"/>
        </w:rPr>
        <w:t xml:space="preserve">などが最終入札に進む見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highlight w:val="white"/>
          <w:rtl w:val="0"/>
        </w:rPr>
        <w:t xml:space="preserve">込みとになった。関係筋が明らかにした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ヤフ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ーは取締役会で２次入札の買収案について検討、１３日にも最終入札に進めるかどうか成否を通知するという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ベライゾンはヤフ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ーの中核資産を買収することで傘下のＡＯＬとの相乗効果が見込まれるが、関係者によると、同社の提示額は２次入札で示された提示額（３５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222222"/>
          <w:sz w:val="28"/>
          <w:szCs w:val="28"/>
          <w:rtl w:val="0"/>
        </w:rPr>
        <w:t xml:space="preserve">─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５０億ドル）の下限だった。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ヤフ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ーは来月までに入札を完了したい意向という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関係者によると、住宅ローン会社、クイックン・ローンズの創業者ダン・ギルバート氏が率い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るグル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ープも最終入札に進む見通し。同グループは米投資会社バークシャー・ハザウェイ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rtl w:val="0"/>
        </w:rPr>
        <w:t xml:space="preserve">(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color w:val="006e97"/>
            <w:sz w:val="28"/>
            <w:szCs w:val="28"/>
            <w:u w:val="none"/>
            <w:rtl w:val="0"/>
          </w:rPr>
          <w:t xml:space="preserve">BRKa.N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のウォ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ーレン・バフェット会長が資金調達を支援している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２次入札に進んだ一部のプライベ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ートエクイティー（ＰＥ）投資会社は、最終入札での買収案提出を要請されていないという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ヤフ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ー、ベライゾン、ＡＴ＆Ｔはコメントを控えた。クイックン・ローンズの広報担当者はロイターの取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材要請に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8"/>
          <w:szCs w:val="28"/>
          <w:rtl w:val="0"/>
        </w:rPr>
        <w:t xml:space="preserve">応じていない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8"/>
          <w:szCs w:val="28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p.reuters.com/investing/quotes/quote?symbol=YHOO.O" TargetMode="External"/><Relationship Id="rId6" Type="http://schemas.openxmlformats.org/officeDocument/2006/relationships/hyperlink" Target="http://jp.reuters.com/investing/quotes/quote?symbol=VZ.N" TargetMode="External"/><Relationship Id="rId7" Type="http://schemas.openxmlformats.org/officeDocument/2006/relationships/hyperlink" Target="http://jp.reuters.com/investing/quotes/quote?symbol=T.N" TargetMode="External"/><Relationship Id="rId8" Type="http://schemas.openxmlformats.org/officeDocument/2006/relationships/hyperlink" Target="http://jp.reuters.com/investing/quotes/quote?symbol=BRKa.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