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25" w:line="240" w:lineRule="auto"/>
        <w:contextualSpacing w:val="0"/>
      </w:pPr>
      <w:r w:rsidDel="00000000" w:rsidR="00000000" w:rsidRPr="00000000">
        <w:rPr>
          <w:rFonts w:ascii="SimSun" w:cs="SimSun" w:eastAsia="SimSun" w:hAnsi="SimSun"/>
          <w:b w:val="1"/>
          <w:color w:val="333333"/>
          <w:sz w:val="36"/>
          <w:szCs w:val="36"/>
          <w:rtl w:val="0"/>
        </w:rPr>
        <w:t xml:space="preserve">韓中「ワタリガニ戦争」再燃　中国の北朝鮮への入漁料支払いは制裁違反ではないの</w:t>
      </w:r>
      <w:r w:rsidDel="00000000" w:rsidR="00000000" w:rsidRPr="00000000">
        <w:rPr>
          <w:rFonts w:ascii="Malgun Gothic" w:cs="Malgun Gothic" w:eastAsia="Malgun Gothic" w:hAnsi="Malgun Gothic"/>
          <w:b w:val="1"/>
          <w:color w:val="333333"/>
          <w:sz w:val="36"/>
          <w:szCs w:val="36"/>
          <w:rtl w:val="0"/>
        </w:rPr>
        <w:t xml:space="preserve">か</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5" w:before="0" w:line="240" w:lineRule="auto"/>
        <w:contextualSpacing w:val="0"/>
      </w:pPr>
      <w:bookmarkStart w:colFirst="0" w:colLast="0" w:name="h.gjdgxs" w:id="0"/>
      <w:bookmarkEnd w:id="0"/>
      <w:r w:rsidDel="00000000" w:rsidR="00000000" w:rsidRPr="00000000">
        <w:rPr>
          <w:rFonts w:ascii="Malgun Gothic" w:cs="Malgun Gothic" w:eastAsia="Malgun Gothic" w:hAnsi="Malgun Gothic"/>
          <w:b w:val="0"/>
          <w:color w:val="333333"/>
          <w:sz w:val="32"/>
          <w:szCs w:val="32"/>
          <w:rtl w:val="0"/>
        </w:rPr>
        <w:t xml:space="preserve">韓</w:t>
      </w:r>
      <w:r w:rsidDel="00000000" w:rsidR="00000000" w:rsidRPr="00000000">
        <w:rPr>
          <w:rFonts w:ascii="Microsoft JhengHei" w:cs="Microsoft JhengHei" w:eastAsia="Microsoft JhengHei" w:hAnsi="Microsoft JhengHei"/>
          <w:b w:val="0"/>
          <w:color w:val="333333"/>
          <w:sz w:val="32"/>
          <w:szCs w:val="32"/>
          <w:rtl w:val="0"/>
        </w:rPr>
        <w:t xml:space="preserve">国は今、ワタリガニの季節だ。ワタリガニは韓国でもっとも漁獲量が多く、蒸してよし、鍋でよし、漬けてよしで、庶民の食卓に欠かせない韓国人大好きのカニである。「漬けてよし」はしょうゆ味で漬け込んで生で食べる「カンジャン・ケジャン」だが、韓国料理の珍味中の珍味であ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シ</w:t>
      </w:r>
      <w:r w:rsidDel="00000000" w:rsidR="00000000" w:rsidRPr="00000000">
        <w:rPr>
          <w:rFonts w:ascii="Microsoft JhengHei" w:cs="Microsoft JhengHei" w:eastAsia="Microsoft JhengHei" w:hAnsi="Microsoft JhengHei"/>
          <w:b w:val="0"/>
          <w:color w:val="333333"/>
          <w:sz w:val="32"/>
          <w:szCs w:val="32"/>
          <w:rtl w:val="0"/>
        </w:rPr>
        <w:t xml:space="preserve">ーズンを迎えた西海岸沖の黄海では操業が盛んである。そのうちソウル市民の食卓を飾るカニの最大の漁場は北朝鮮との海の軍事境界線周辺。通称「西海（ソヘ）５島」の周辺で、</w:t>
      </w:r>
      <w:r w:rsidDel="00000000" w:rsidR="00000000" w:rsidRPr="00000000">
        <w:rPr>
          <w:rFonts w:ascii="Malgun Gothic" w:cs="Malgun Gothic" w:eastAsia="Malgun Gothic" w:hAnsi="Malgun Gothic"/>
          <w:b w:val="0"/>
          <w:color w:val="333333"/>
          <w:sz w:val="32"/>
          <w:szCs w:val="32"/>
          <w:rtl w:val="0"/>
        </w:rPr>
        <w:t xml:space="preserve">北朝鮮との軍事衝突がひんぱんに起きている。このため日頃は北朝鮮が</w:t>
      </w:r>
      <w:r w:rsidDel="00000000" w:rsidR="00000000" w:rsidRPr="00000000">
        <w:rPr>
          <w:rFonts w:ascii="Arial" w:cs="Arial" w:eastAsia="Arial" w:hAnsi="Arial"/>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主敵</w:t>
      </w:r>
      <w:r w:rsidDel="00000000" w:rsidR="00000000" w:rsidRPr="00000000">
        <w:rPr>
          <w:rFonts w:ascii="Arial" w:cs="Arial" w:eastAsia="Arial" w:hAnsi="Arial"/>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だが、この季節になるとそれが中</w:t>
      </w:r>
      <w:r w:rsidDel="00000000" w:rsidR="00000000" w:rsidRPr="00000000">
        <w:rPr>
          <w:rFonts w:ascii="Microsoft JhengHei" w:cs="Microsoft JhengHei" w:eastAsia="Microsoft JhengHei" w:hAnsi="Microsoft JhengHei"/>
          <w:b w:val="0"/>
          <w:color w:val="333333"/>
          <w:sz w:val="32"/>
          <w:szCs w:val="32"/>
          <w:rtl w:val="0"/>
        </w:rPr>
        <w:t xml:space="preserve">国に代わるのだ</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とくに南北境界線付近は軍事的緊張が高いので、韓</w:t>
      </w:r>
      <w:r w:rsidDel="00000000" w:rsidR="00000000" w:rsidRPr="00000000">
        <w:rPr>
          <w:rFonts w:ascii="Microsoft JhengHei" w:cs="Microsoft JhengHei" w:eastAsia="Microsoft JhengHei" w:hAnsi="Microsoft JhengHei"/>
          <w:b w:val="0"/>
          <w:color w:val="333333"/>
          <w:sz w:val="32"/>
          <w:szCs w:val="32"/>
          <w:rtl w:val="0"/>
        </w:rPr>
        <w:t xml:space="preserve">国漁船は衝突を避けてあまり近づかない。そのスキをついて中国漁船が大量に進出し、数百隻で網目の細かい底引き網を使って稚魚を含め何からなにまでかっさらっていく</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近年、</w:t>
      </w:r>
      <w:r w:rsidDel="00000000" w:rsidR="00000000" w:rsidRPr="00000000">
        <w:rPr>
          <w:rFonts w:ascii="Microsoft JhengHei" w:cs="Microsoft JhengHei" w:eastAsia="Microsoft JhengHei" w:hAnsi="Microsoft JhengHei"/>
          <w:b w:val="0"/>
          <w:color w:val="333333"/>
          <w:sz w:val="32"/>
          <w:szCs w:val="32"/>
          <w:rtl w:val="0"/>
        </w:rPr>
        <w:t xml:space="preserve">毎年繰り返されている風景だが、今年はワタリガニの漁獲量が昨年同期の３分の１とあって漁民の怒りが爆発した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先日は韓</w:t>
      </w:r>
      <w:r w:rsidDel="00000000" w:rsidR="00000000" w:rsidRPr="00000000">
        <w:rPr>
          <w:rFonts w:ascii="Microsoft JhengHei" w:cs="Microsoft JhengHei" w:eastAsia="Microsoft JhengHei" w:hAnsi="Microsoft JhengHei"/>
          <w:b w:val="0"/>
          <w:color w:val="333333"/>
          <w:sz w:val="32"/>
          <w:szCs w:val="32"/>
          <w:rtl w:val="0"/>
        </w:rPr>
        <w:t xml:space="preserve">国漁船が中国漁船を</w:t>
      </w:r>
      <w:r w:rsidDel="00000000" w:rsidR="00000000" w:rsidRPr="00000000">
        <w:rPr>
          <w:rFonts w:ascii="Arial" w:cs="Arial" w:eastAsia="Arial" w:hAnsi="Arial"/>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拿捕（だほ）</w:t>
      </w:r>
      <w:r w:rsidDel="00000000" w:rsidR="00000000" w:rsidRPr="00000000">
        <w:rPr>
          <w:rFonts w:ascii="Arial" w:cs="Arial" w:eastAsia="Arial" w:hAnsi="Arial"/>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して韓</w:t>
      </w:r>
      <w:r w:rsidDel="00000000" w:rsidR="00000000" w:rsidRPr="00000000">
        <w:rPr>
          <w:rFonts w:ascii="Microsoft JhengHei" w:cs="Microsoft JhengHei" w:eastAsia="Microsoft JhengHei" w:hAnsi="Microsoft JhengHei"/>
          <w:b w:val="0"/>
          <w:color w:val="333333"/>
          <w:sz w:val="32"/>
          <w:szCs w:val="32"/>
          <w:rtl w:val="0"/>
        </w:rPr>
        <w:t xml:space="preserve">国当局に引き渡すという</w:t>
      </w:r>
      <w:r w:rsidDel="00000000" w:rsidR="00000000" w:rsidRPr="00000000">
        <w:rPr>
          <w:rFonts w:ascii="Malgun Gothic" w:cs="Malgun Gothic" w:eastAsia="Malgun Gothic" w:hAnsi="Malgun Gothic"/>
          <w:b w:val="0"/>
          <w:color w:val="333333"/>
          <w:sz w:val="32"/>
          <w:szCs w:val="32"/>
          <w:rtl w:val="0"/>
        </w:rPr>
        <w:t xml:space="preserve">笑えない話まであった。世論は「韓</w:t>
      </w:r>
      <w:r w:rsidDel="00000000" w:rsidR="00000000" w:rsidRPr="00000000">
        <w:rPr>
          <w:rFonts w:ascii="Microsoft JhengHei" w:cs="Microsoft JhengHei" w:eastAsia="Microsoft JhengHei" w:hAnsi="Microsoft JhengHei"/>
          <w:b w:val="0"/>
          <w:color w:val="333333"/>
          <w:sz w:val="32"/>
          <w:szCs w:val="32"/>
          <w:rtl w:val="0"/>
        </w:rPr>
        <w:t xml:space="preserve">国の軍・警は何をしているのだ！　政府は中国にちゃんとモノ申しているのか！」と沸騰している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船</w:t>
      </w:r>
      <w:r w:rsidDel="00000000" w:rsidR="00000000" w:rsidRPr="00000000">
        <w:rPr>
          <w:rFonts w:ascii="Microsoft JhengHei" w:cs="Microsoft JhengHei" w:eastAsia="Microsoft JhengHei" w:hAnsi="Microsoft JhengHei"/>
          <w:b w:val="0"/>
          <w:color w:val="333333"/>
          <w:sz w:val="32"/>
          <w:szCs w:val="32"/>
          <w:rtl w:val="0"/>
        </w:rPr>
        <w:t xml:space="preserve">団を組んだ中国漁船は怖いモノ知らずで、南北軍事境界線など平気で無視して取りまくっている。境界線に接近できない韓国漁船としては切歯扼腕（せっしやくわん）、歯ぎしりの状態である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こうした中</w:t>
      </w:r>
      <w:r w:rsidDel="00000000" w:rsidR="00000000" w:rsidRPr="00000000">
        <w:rPr>
          <w:rFonts w:ascii="Microsoft JhengHei" w:cs="Microsoft JhengHei" w:eastAsia="Microsoft JhengHei" w:hAnsi="Microsoft JhengHei"/>
          <w:b w:val="0"/>
          <w:color w:val="333333"/>
          <w:sz w:val="32"/>
          <w:szCs w:val="32"/>
          <w:rtl w:val="0"/>
        </w:rPr>
        <w:t xml:space="preserve">国漁船を韓国メディアは「もはや海賊みたい」といっているが、韓国政府の抗議に対して中国政府は「努力はするが取り締まりはうまくいかない」と回答しているだけで放置の状態という</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中</w:t>
      </w:r>
      <w:r w:rsidDel="00000000" w:rsidR="00000000" w:rsidRPr="00000000">
        <w:rPr>
          <w:rFonts w:ascii="Microsoft JhengHei" w:cs="Microsoft JhengHei" w:eastAsia="Microsoft JhengHei" w:hAnsi="Microsoft JhengHei"/>
          <w:b w:val="0"/>
          <w:color w:val="333333"/>
          <w:sz w:val="32"/>
          <w:szCs w:val="32"/>
          <w:rtl w:val="0"/>
        </w:rPr>
        <w:t xml:space="preserve">国は尖閣諸島（沖縄県</w:t>
      </w:r>
      <w:r w:rsidDel="00000000" w:rsidR="00000000" w:rsidRPr="00000000">
        <w:rPr>
          <w:rFonts w:ascii="Malgun Gothic" w:cs="Malgun Gothic" w:eastAsia="Malgun Gothic" w:hAnsi="Malgun Gothic"/>
          <w:b w:val="0"/>
          <w:color w:val="333333"/>
          <w:sz w:val="32"/>
          <w:szCs w:val="32"/>
          <w:rtl w:val="0"/>
        </w:rPr>
        <w:t xml:space="preserve">石垣市）周</w:t>
      </w:r>
      <w:r w:rsidDel="00000000" w:rsidR="00000000" w:rsidRPr="00000000">
        <w:rPr>
          <w:rFonts w:ascii="Microsoft JhengHei" w:cs="Microsoft JhengHei" w:eastAsia="Microsoft JhengHei" w:hAnsi="Microsoft JhengHei"/>
          <w:b w:val="0"/>
          <w:color w:val="333333"/>
          <w:sz w:val="32"/>
          <w:szCs w:val="32"/>
          <w:rtl w:val="0"/>
        </w:rPr>
        <w:t xml:space="preserve">辺では毎日あれだけ警備艇や軍艦を出動させ、海上威嚇行動をしていても自国漁船ひとつ取り締まれない。中国は国際常識を守らない「法治無視の放置国家」というわけだ</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ところで</w:t>
      </w:r>
      <w:r w:rsidDel="00000000" w:rsidR="00000000" w:rsidRPr="00000000">
        <w:rPr>
          <w:rFonts w:ascii="Microsoft JhengHei" w:cs="Microsoft JhengHei" w:eastAsia="Microsoft JhengHei" w:hAnsi="Microsoft JhengHei"/>
          <w:b w:val="0"/>
          <w:color w:val="333333"/>
          <w:sz w:val="32"/>
          <w:szCs w:val="32"/>
          <w:rtl w:val="0"/>
        </w:rPr>
        <w:t xml:space="preserve">黄海の南北境界線のワタリガニ漁場への中国漁船の進出には、実は北朝鮮の事情が深く関係している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あの海域にはもちろん北朝鮮の漁船も出漁しているが、北朝鮮はてっとり早い</w:t>
      </w:r>
      <w:r w:rsidDel="00000000" w:rsidR="00000000" w:rsidRPr="00000000">
        <w:rPr>
          <w:rFonts w:ascii="Arial" w:cs="Arial" w:eastAsia="Arial" w:hAnsi="Arial"/>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外貨稼ぎ</w:t>
      </w:r>
      <w:r w:rsidDel="00000000" w:rsidR="00000000" w:rsidRPr="00000000">
        <w:rPr>
          <w:rFonts w:ascii="Arial" w:cs="Arial" w:eastAsia="Arial" w:hAnsi="Arial"/>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の手段として入漁料のかたちで中</w:t>
      </w:r>
      <w:r w:rsidDel="00000000" w:rsidR="00000000" w:rsidRPr="00000000">
        <w:rPr>
          <w:rFonts w:ascii="Microsoft JhengHei" w:cs="Microsoft JhengHei" w:eastAsia="Microsoft JhengHei" w:hAnsi="Microsoft JhengHei"/>
          <w:b w:val="0"/>
          <w:color w:val="333333"/>
          <w:sz w:val="32"/>
          <w:szCs w:val="32"/>
          <w:rtl w:val="0"/>
        </w:rPr>
        <w:t xml:space="preserve">国漁船に漁場そのものを売ってしまったというのだ。だから北朝鮮漁船は中国漁船には文句はいえない</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東海岸沖の日本海のイカ漁場でも同じことが起きているという情報もある。</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w:t>
      </w:r>
      <w:r w:rsidDel="00000000" w:rsidR="00000000" w:rsidRPr="00000000">
        <w:rPr>
          <w:rFonts w:ascii="Microsoft JhengHei" w:cs="Microsoft JhengHei" w:eastAsia="Microsoft JhengHei" w:hAnsi="Microsoft JhengHei"/>
          <w:b w:val="0"/>
          <w:color w:val="333333"/>
          <w:sz w:val="32"/>
          <w:szCs w:val="32"/>
          <w:rtl w:val="0"/>
        </w:rPr>
        <w:t xml:space="preserve">経済的に苦境が続く北朝鮮の「最大の外貨収入源は資源輸出、資源売却」といわれてきた。それが外国人を驚かす最近の首都・平壌の華やかな（？）消費風景を支えてきた背景の一つといわれる。主な収入源は国境を接する中国だった。漁場という名の海の資源もその一環というわけだ</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333333"/>
          <w:sz w:val="32"/>
          <w:szCs w:val="32"/>
          <w:highlight w:val="white"/>
          <w:rtl w:val="0"/>
        </w:rPr>
        <w:t xml:space="preserve">中</w:t>
      </w:r>
      <w:r w:rsidDel="00000000" w:rsidR="00000000" w:rsidRPr="00000000">
        <w:rPr>
          <w:rFonts w:ascii="Microsoft JhengHei" w:cs="Microsoft JhengHei" w:eastAsia="Microsoft JhengHei" w:hAnsi="Microsoft JhengHei"/>
          <w:color w:val="333333"/>
          <w:sz w:val="32"/>
          <w:szCs w:val="32"/>
          <w:highlight w:val="white"/>
          <w:rtl w:val="0"/>
        </w:rPr>
        <w:t xml:space="preserve">国漁船はあのワタリガニの漁場をいったいいくらの入漁料で北朝鮮から入手したのだろうか。北朝鮮の中国からの外貨収入はいくらなのか。このことを韓国政府は中国政府にただし「対北制裁違反ではないのか？」と追及すべき</w:t>
      </w:r>
      <w:r w:rsidDel="00000000" w:rsidR="00000000" w:rsidRPr="00000000">
        <w:rPr>
          <w:rFonts w:ascii="Malgun Gothic" w:cs="Malgun Gothic" w:eastAsia="Malgun Gothic" w:hAnsi="Malgun Gothic"/>
          <w:color w:val="333333"/>
          <w:sz w:val="32"/>
          <w:szCs w:val="32"/>
          <w:highlight w:val="white"/>
          <w:rtl w:val="0"/>
        </w:rPr>
        <w:t xml:space="preserve">ではないのか。それは韓</w:t>
      </w:r>
      <w:r w:rsidDel="00000000" w:rsidR="00000000" w:rsidRPr="00000000">
        <w:rPr>
          <w:rFonts w:ascii="Microsoft JhengHei" w:cs="Microsoft JhengHei" w:eastAsia="Microsoft JhengHei" w:hAnsi="Microsoft JhengHei"/>
          <w:color w:val="333333"/>
          <w:sz w:val="32"/>
          <w:szCs w:val="32"/>
          <w:highlight w:val="white"/>
          <w:rtl w:val="0"/>
        </w:rPr>
        <w:t xml:space="preserve">国にとってワタリガニ資源を守る道でもある。韓国も中国相手にそんな</w:t>
      </w:r>
      <w:r w:rsidDel="00000000" w:rsidR="00000000" w:rsidRPr="00000000">
        <w:rPr>
          <w:rFonts w:ascii="Arial" w:cs="Arial" w:eastAsia="Arial" w:hAnsi="Arial"/>
          <w:color w:val="333333"/>
          <w:sz w:val="32"/>
          <w:szCs w:val="32"/>
          <w:highlight w:val="white"/>
          <w:rtl w:val="0"/>
        </w:rPr>
        <w:t xml:space="preserve">“</w:t>
      </w:r>
      <w:r w:rsidDel="00000000" w:rsidR="00000000" w:rsidRPr="00000000">
        <w:rPr>
          <w:rFonts w:ascii="Malgun Gothic" w:cs="Malgun Gothic" w:eastAsia="Malgun Gothic" w:hAnsi="Malgun Gothic"/>
          <w:color w:val="333333"/>
          <w:sz w:val="32"/>
          <w:szCs w:val="32"/>
          <w:highlight w:val="white"/>
          <w:rtl w:val="0"/>
        </w:rPr>
        <w:t xml:space="preserve">一石二鳥</w:t>
      </w:r>
      <w:r w:rsidDel="00000000" w:rsidR="00000000" w:rsidRPr="00000000">
        <w:rPr>
          <w:rFonts w:ascii="Arial" w:cs="Arial" w:eastAsia="Arial" w:hAnsi="Arial"/>
          <w:color w:val="333333"/>
          <w:sz w:val="32"/>
          <w:szCs w:val="32"/>
          <w:highlight w:val="white"/>
          <w:rtl w:val="0"/>
        </w:rPr>
        <w:t xml:space="preserve">”</w:t>
      </w:r>
      <w:r w:rsidDel="00000000" w:rsidR="00000000" w:rsidRPr="00000000">
        <w:rPr>
          <w:rFonts w:ascii="Malgun Gothic" w:cs="Malgun Gothic" w:eastAsia="Malgun Gothic" w:hAnsi="Malgun Gothic"/>
          <w:color w:val="333333"/>
          <w:sz w:val="32"/>
          <w:szCs w:val="32"/>
          <w:highlight w:val="white"/>
          <w:rtl w:val="0"/>
        </w:rPr>
        <w:t xml:space="preserve">の外交をやってみてはどうか。（ソウル　</w:t>
      </w:r>
      <w:r w:rsidDel="00000000" w:rsidR="00000000" w:rsidRPr="00000000">
        <w:rPr>
          <w:rFonts w:ascii="Microsoft JhengHei" w:cs="Microsoft JhengHei" w:eastAsia="Microsoft JhengHei" w:hAnsi="Microsoft JhengHei"/>
          <w:color w:val="333333"/>
          <w:sz w:val="32"/>
          <w:szCs w:val="32"/>
          <w:highlight w:val="white"/>
          <w:rtl w:val="0"/>
        </w:rPr>
        <w:t xml:space="preserve">黒田勝弘</w:t>
      </w:r>
      <w:r w:rsidDel="00000000" w:rsidR="00000000" w:rsidRPr="00000000">
        <w:rPr>
          <w:rFonts w:ascii="Malgun Gothic" w:cs="Malgun Gothic" w:eastAsia="Malgun Gothic" w:hAnsi="Malgun Gothic"/>
          <w:color w:val="333333"/>
          <w:sz w:val="32"/>
          <w:szCs w:val="32"/>
          <w:highlight w:val="white"/>
          <w:rtl w:val="0"/>
        </w:rPr>
        <w:t xml:space="preserve">）</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algun Gothic"/>
  <w:font w:name="Microsoft JhengHe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