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1"/>
          <w:color w:val="333333"/>
          <w:sz w:val="39"/>
          <w:szCs w:val="39"/>
          <w:rtl w:val="0"/>
        </w:rPr>
        <w:t xml:space="preserve">個性で輝く！ＮＹホリデー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9"/>
          <w:szCs w:val="39"/>
          <w:rtl w:val="0"/>
        </w:rPr>
        <w:t xml:space="preserve">・ウィンド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9"/>
          <w:szCs w:val="39"/>
          <w:rtl w:val="0"/>
        </w:rPr>
        <w:t xml:space="preserve">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１２月ともなると、マンハッタンの有名デパ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ートのショー・ウィンドウは、それぞれの個性をふんだんに施した豪華なホリデー・ウィンドウとなり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、人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々の注目を集める。今年はそれぞれのデパートの特色が顕著に見られ、面白い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もともとニュ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ヨークのホリデー・ウィンドウの先駆者として名高いロード・アンド・テイラーは、デパートとしては昨年に１００周年を迎えた老舗アパート。７８周年となるホリデー・ウィンドウは、くるくると回るケーキやギフトボックスに包まれたベーカリー、かわいいジンジャーブレッドマンたちのお城など、心温まる風景たち。奇をてらう事は無くても、この時期は常にショー・ウィンドウ前に行列ができるのにも納得のウィンドウ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高級デパ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トのバーグドルフ・グッドマンのホリデー・ウィンドウは、今年で１２０周年を迎えたスワロフスキー社とのコラボレーション。７００万個以上のクリスタルを使って飾られたウィンドウは、まさに豪華絢爛。クリスタルでコーティングされた占いの館や洞窟、王女の部屋など、きらびやかなファンタジーの世界で魅了す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