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Olivares: El Hospital Vargas de Caracas está rodeado de heces de perros, hongos en las paredes y falta de medicinas.</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Claudio Matheuz / 9 jun 2016.-El diputado por la Mesa de la Unidad, José Manuel Olivares, exhortó este jueves a la ministra para la Salud, Luisana Melo, a que recorra los hospitales del país para que pueda constatar el estado actual en el que se encuentran.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Así lo dijo durante un recorrido a las instalaciones del hospital Vargas de Caracas.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pacientes viven rodeados de heces, de ratas y excrementos de perros en el hospital Vargas de Caracas, un hospital tipo 4, Universitario, abandonado por este gobierno, Sra. Ministra nuevamente le hago la invitación cuando usted quiera Vamos a un hospital de este país, para que deje de decir que en Venezuela todo está Bien”.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siguió: “Deje de decir que en Venezuela Bajaron los índices de desnutrición, cuando hoy vimos cómo los pacientes aquí en el hospital Vargas de Caracas tienen un mes sin recibir alimentos porque la empresa que los traía tiene una deuda millonaria y se fue del hospital. No le mienta en la cara recuerde que usted es médico, y que somos trabajadores sociales, aquí hay personas de la tercera edad, niños que de verdad están sufriendo por su indolencia, porque usted no cumple con su trabajo”.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Olivares destacó que la mayoría de los servicios médicos están en situación crítica “Laboratorio sin funcionar, servicio de imagen el tomógrafo y el resonador dañados, lo que era un hospital tipo 4 modelo hoy parece un ambulatorio”.</w:t>
        <w:br w:type="textWrapping"/>
        <w:t xml:space="preserve">Los pacientes del Hospital de Vargas, destacaron que ellos deben “comprar el suero, las soluciones, las jeringas las gasas, cuando llega una emergencia, tenemos que venir con todo para porque aquí lo que hay es médicos pero material para trabajar no hay”.</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“Hoy vemos como un hospital que forma parte de la historia médica de este país, está deteriorado, con mal olor y falta de medicamentos; si tuviésemos que calificarlo sería un estado inhumano. No es nada distinto a un hospital de la segunda guerra mundial o un campo de concentración”, aseveró el parlamentario por la Mesa de la Unidad.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ese sentido, el dirigente de Primero Justicia señaló que “ahora más que nunca seguiremos en los hospitales con nuestros pacientes para que el país se entere, para que Nicolás Maduro y la Sra. Ministra deje de mentir y comiencen a trabajar por los pacientes, por la vida de los venezolanos por la salud de Venezuela”.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Seguidamente, exhortó al presidente Nicolás Maduro a que deje la “arrogancia” y permita la ayuda humanitaria a Venezuela. “Tenemos a Chile, Brasil, Colombia, España, OEA y a la Comunidad Europea listos para enviar medicamentos al país, pero lamentablemente se oponen a que Venezuela salga de esta crisis; deje atrás el ego, la arrogancia y póngase en los zapatos de esa madre que hoy pierde a su hijo por no tener medicinas para ayudarlo, de ese hijo que ve a sus padres morir sin poder ayudarlo”.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32"/>
          <w:szCs w:val="32"/>
          <w:rtl w:val="0"/>
        </w:rPr>
        <w:t xml:space="preserve">Agresiones en las inmediaciones del CNE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 el odio que les ha implantado este gobierno el que tiene a los venezolanos desesperados, hoy grupos armados, grupos pagados por este gobierno, malandros asalariados de la revolución, vuelven atacar a nuestros periodistas, vuelven atacar a diputados con el beneplácito de los rectores del CNE y la Guardia Nacional quien formó parte de este atentado”.</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y cuestionó: “¿Hasta cuándo la violencia por pensar distinto? tenemos la razón y ustedes tienen miedo por eso recurren a la violencia pero no siempre el más fuerte gana, y nosotros seguiremos más que nunca con los pies bien puestos, denunciando nacional e internacionalmente a estos cobardes vestidos de rojos y amparados por los oficiales de seguridad del estado”. Finalizó.</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