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Mel Gibson continuará con "La Pasión de Cristo"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Randall Wallace y Gibson están trabajando conjuntamente en la segunda parte de la historia que narrará la resurrección de Jesucristo. </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 </w:t>
      </w:r>
      <w:r w:rsidDel="00000000" w:rsidR="00000000" w:rsidRPr="00000000">
        <w:rPr>
          <w:rFonts w:ascii="Arial" w:cs="Arial" w:eastAsia="Arial" w:hAnsi="Arial"/>
          <w:color w:val="000000"/>
          <w:sz w:val="32"/>
          <w:szCs w:val="32"/>
          <w:highlight w:val="white"/>
          <w:rtl w:val="0"/>
        </w:rPr>
        <w:t xml:space="preserve">Mel Gibson hará la secuela de "La Pasión de Cristo", informa el medio digital especializado "The Hollywood Reporter".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director de "Apocalypto " y el escritor de "Braveheart", Randall Wallace, están trabajando conjuntamente en la segunda parte de la historia que narrará la resurrección de Jesucristo.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Wallace explica en una entrevista que él y Gibson empezaron a tomarse en serio la secuela de la película mientras rodaron "Hacksaw Ridge", dirigida por Gibson y co-escrita por Wallace.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 "Hacksaw Ridge" se estrenará el próximo mes de noviembre y cuenta la historia del doctor de la Segunda Guerra Mundial Desmond Doss, el primor objetor de conciencia en ser galardonado con la Medalla de Honor del Congreso de los Estados Unidos.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Randall Wallace y Gibson están trabajando conjuntamente en la segunda parte de la historia que narrará la resurrección de Jesucristo. </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 </w:t>
      </w:r>
      <w:r w:rsidDel="00000000" w:rsidR="00000000" w:rsidRPr="00000000">
        <w:rPr>
          <w:rFonts w:ascii="Arial" w:cs="Arial" w:eastAsia="Arial" w:hAnsi="Arial"/>
          <w:color w:val="000000"/>
          <w:sz w:val="32"/>
          <w:szCs w:val="32"/>
          <w:highlight w:val="white"/>
          <w:rtl w:val="0"/>
        </w:rPr>
        <w:t xml:space="preserve">Mel Gibson hará la secuela de "La Pasión de Cristo", informa el medio digital especializado "The Hollywood Reporter".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director de "Apocalypto " y el escritor de "Braveheart", Randall Wallace, están trabajando conjuntamente en la segunda parte de la historia que narrará la resurrección de Jesucristo.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Wallace explica en una entrevista que él y Gibson empezaron a tomarse en serio la secuela de la película mientras rodaron "Hacksaw Ridge", dirigida por Gibson y co-escrita por Wallace.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 "Hacksaw Ridge" se estrenará el próximo mes de noviembre y cuenta la historia del doctor de la Segunda Guerra Mundial Desmond Doss, el primor objetor de conciencia en ser galardonado con la Medalla de Honor del Congreso de los Estados Unidos.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