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after="150" w:before="0" w:line="240" w:lineRule="auto"/>
        <w:contextualSpacing w:val="0"/>
        <w:jc w:val="both"/>
      </w:pPr>
      <w:r w:rsidDel="00000000" w:rsidR="00000000" w:rsidRPr="00000000">
        <w:rPr>
          <w:rFonts w:ascii="Arial" w:cs="Arial" w:eastAsia="Arial" w:hAnsi="Arial"/>
          <w:b w:val="1"/>
          <w:sz w:val="32"/>
          <w:szCs w:val="32"/>
          <w:rtl w:val="0"/>
        </w:rPr>
        <w:t xml:space="preserve">Título: Campaña española empieza con nuevas fórmulas para captar indecisos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bookmarkStart w:colFirst="0" w:colLast="0" w:name="h.gjdgxs" w:id="0"/>
      <w:bookmarkEnd w:id="0"/>
      <w:r w:rsidDel="00000000" w:rsidR="00000000" w:rsidRPr="00000000">
        <w:rPr>
          <w:rFonts w:ascii="Arial" w:cs="Arial" w:eastAsia="Arial" w:hAnsi="Arial"/>
          <w:color w:val="000000"/>
          <w:sz w:val="32"/>
          <w:szCs w:val="32"/>
          <w:highlight w:val="white"/>
          <w:rtl w:val="0"/>
        </w:rPr>
        <w:t xml:space="preserve">Conscientes de este clima de incertidumbre, los partidos españoles han programado dos semanas de campaña electoral con una agenda que apuesta por nuevos formatos, más directos y mediáticos.</w:t>
      </w:r>
    </w:p>
    <w:p w:rsidR="00000000" w:rsidDel="00000000" w:rsidP="00000000" w:rsidRDefault="00000000" w:rsidRPr="00000000">
      <w:pPr>
        <w:contextualSpacing w:val="0"/>
        <w:jc w:val="both"/>
      </w:pPr>
      <w:r w:rsidDel="00000000" w:rsidR="00000000" w:rsidRPr="00000000">
        <w:rPr>
          <w:rFonts w:ascii="Arial" w:cs="Arial" w:eastAsia="Arial" w:hAnsi="Arial"/>
          <w:b w:val="0"/>
          <w:color w:val="000000"/>
          <w:sz w:val="32"/>
          <w:szCs w:val="32"/>
          <w:highlight w:val="white"/>
          <w:rtl w:val="0"/>
        </w:rPr>
        <w:t xml:space="preserve">Madrid.-</w:t>
      </w:r>
      <w:r w:rsidDel="00000000" w:rsidR="00000000" w:rsidRPr="00000000">
        <w:rPr>
          <w:rFonts w:ascii="Arial" w:cs="Arial" w:eastAsia="Arial" w:hAnsi="Arial"/>
          <w:color w:val="000000"/>
          <w:sz w:val="32"/>
          <w:szCs w:val="32"/>
          <w:highlight w:val="white"/>
          <w:rtl w:val="0"/>
        </w:rPr>
        <w:t xml:space="preserve"> Los partidos españoles inician este viernes una nueva campaña electoral, seis meses después de los últimos comicios, con una clara apuesta por nuevos formatos, más directos y mediáticos, con los que tratan de captar el voto del gran número de ciudadanos indecisos. </w:t>
      </w:r>
    </w:p>
    <w:p w:rsidR="00000000" w:rsidDel="00000000" w:rsidP="00000000" w:rsidRDefault="00000000" w:rsidRPr="00000000">
      <w:pPr>
        <w:contextualSpacing w:val="0"/>
        <w:jc w:val="both"/>
      </w:pPr>
      <w:r w:rsidDel="00000000" w:rsidR="00000000" w:rsidRPr="00000000">
        <w:rPr>
          <w:rFonts w:ascii="Arial" w:cs="Arial" w:eastAsia="Arial" w:hAnsi="Arial"/>
          <w:color w:val="000000"/>
          <w:sz w:val="32"/>
          <w:szCs w:val="32"/>
          <w:highlight w:val="white"/>
          <w:rtl w:val="0"/>
        </w:rPr>
        <w:t xml:space="preserve">Según el sondeo difundido ayer por el estatal Centro de Investigaciones Sociológicas (CIS), una tercera parte de los españoles que tienen decidido votar en las legislativas del próximo 26 de junio aún no ha decidido a quién, reseñó Efe.</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Conscientes de este clima de incertidumbre, los partidos españoles han programado dos semanas de campaña electoral con una agenda que apuesta por nuevos formatos, más directos y mediáticos, que incrementa la presencia en la televisión e internet de sus candidatos, con lo que tratan de captar al voto indeciso. </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Este cambio de tendencia está marcado por el fin del sistema bipartidista español, que alternó en el poder al Partido Socialista Obrero Español (PSOE) y al actual gobernante Partido Popular (PP) desde la reinstauración de la democracia en 1977, y que desde el pasado diciembre cuenta con dos nuevos actores: los liberales de Ciudadanos y Podemos. </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Aunque PP y PSOE se mantuvieron como primera y segunda fuerza política, con 123 y 90 diputados, Podemos y Ciudadanos, entraron por primera vez en la Cámara Baja con 69 y 40 escaños, respectivamente. </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El ascenso de estos jóvenes partidos, más duchos en el arte de la telegenia y el mercadotecnia, obligó a pisar el acelerador a las formaciones tradicionales. </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La campaña electoral tendrá menos mítines populares, que tradicionalmente se hacían en plazas de toros o grandes estadios, y contará con más actos pequeños, paseos por la calle y encuentros con entidades que representan sectores de la sociedad. </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Con esta nueva sintonía, el candidato socialista Pedro Sánchez se lanzó hoy a buscar el voto puerta a puerta en una localidad de la periferia de Madrid: "Lo importante es hacer una campaña de cercanía, donde podamos explicar nuestras propuestas", dijo Sánchez, a quien las encuestas pronostican que perderá el segundo puesto en favor de la coalición de izquierda Unidos Podemos. </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El jefe del Ejecutivo en funciones, Mariano Rajoy (PP), que hoy visita un mercado de pescado en la ciudad de Santa Pola, cree que el único "voto seguro" es el voto a su partido, porque es garantía de un "gobierno serio y estable" y porque "no se sabe" qué harán los dirigentes de otros partidos "extremistas" o "sin experiencia de gobierno". </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Con su lema "A favor" el Partido Popular trata de recuperar los votos perdidos, apelando al voto útil y polarizando las opciones: el PP o el radicalismo. </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La opción radical, a su juicio, la representa Podemos, cuyo líder, Pablo Iglesias, participó hoy en una entrevista en internet en la sede de la red social Twitter en España, en la que aseguró que su formación buscará influir en los indecisos con una oferta de "gobierno progresista" gracias a la coalición que ha establecido con otras formaciones y que favorecerá la ley electoral. </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Por su parte, el líder del emergente Ciudadanos, Albert Rivera, se dio un paseo por Albacete (centro) y pidió a los votantes la confianza en el que cambio "sensato" que propone su partido frente a "seguir igual que hasta ahora" o "los vendedores de humo", en referencia al gobernante PP y al emergente Podemos. </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En paralelo a esta mayor presencia de candidatos en la calle y en la televisión, la campaña electoral española no contará en esta ocasión con carteles en la calle ni vallas publicitarios, ya que los candidatos son de sobra conocidos y llenar las calles con sus cara resultaría superfluo y despilfarrador, en una país gravemente afectado por la crisis económica.</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0" w:before="40" w:line="259" w:lineRule="auto"/>
    </w:pPr>
    <w:rPr>
      <w:rFonts w:ascii="Calibri" w:cs="Calibri" w:eastAsia="Calibri" w:hAnsi="Calibri"/>
      <w:b w:val="0"/>
      <w:color w:val="2e75b5"/>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