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Sundde ajustó nuevamente precios de artículos de higiene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highlight w:val="white"/>
          <w:rtl w:val="0"/>
        </w:rPr>
        <w:t xml:space="preserve">La Superintendencia para la Defensa de los Precios Socieconómicos publicó el fin de semana una providencia en la que corrige, "por error material", los precios de algunos productos de higiene personal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La Superintendencia para la Defensa de los Precios Socieconómicos (Sundde) publicó este fin de semana una </w:t>
      </w:r>
      <w:hyperlink r:id="rId5">
        <w:r w:rsidDel="00000000" w:rsidR="00000000" w:rsidRPr="00000000">
          <w:rPr>
            <w:rFonts w:ascii="Arial" w:cs="Arial" w:eastAsia="Arial" w:hAnsi="Arial"/>
            <w:b w:val="0"/>
            <w:color w:val="0563c1"/>
            <w:sz w:val="28"/>
            <w:szCs w:val="28"/>
            <w:u w:val="single"/>
            <w:rtl w:val="0"/>
          </w:rPr>
          <w:t xml:space="preserve">providencia</w:t>
        </w:r>
      </w:hyperlink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 en la que corrige ("por error material") los precios de algunos productos de higiene personal, entre ellos, toallas sanitarias y pañales, que ya habían sido publicados en mayo.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La nueva providencia 054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publicada el 4 de junio de 2016, refleja que el precio de las toallas sanitarias de 30 unidades será de 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Bs 320,67 y las de 100 costarán Bs. 751,30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 En cuanto al costo de los pañales, los de 10 unidades valdrán 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243,36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bolívares; los de 40 unidades, 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364,45 bolívares y los de 76 unidades, 855,36 bolívares.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Las 40 unidades de pañales de talla mediana estarán en 523,63 bolívares y los de 76 unidades, 905,75 bolívares. Mientras que los de 10 unidades de talla grande costarán 207,56 bolívares; 557,79 bolívares, los de 40 unidades, y 942,49 bolívares, los de 76 unidades. 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Finalmente, los pañales de 10 unidades de los extra grande costarán 217,64 bolívares; 40 unidades, 626,51, y los de 76 unidades, 1.068,61. 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Esta nueva providencia sustituye los precios de los rubros ya mencionados, publicados el pasado 21 de mayo 2016 en la providencia 053. 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perintendenciadepreciosjustos.gob.ve/sites/default/files/PROVIDENCIA%20ADMINISTRATIVA%20054-2016_1.pdf" TargetMode="External"/></Relationships>
</file>