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r w:rsidDel="00000000" w:rsidR="00000000" w:rsidRPr="00000000">
        <w:rPr>
          <w:color w:val="000000"/>
          <w:sz w:val="32"/>
          <w:szCs w:val="32"/>
          <w:shd w:fill="fcfcfc" w:val="clear"/>
          <w:rtl w:val="0"/>
        </w:rPr>
        <w:t xml:space="preserve">Título: 72 nuevos emojis llegarán a nuestros celulares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ÚN| El Consorcio Unicode, encargado de aprobar los emojis que aparecen en nuestros teléfonos celulares, ha dado a conocer una lista que incluye 72 nuevos emojis que estarán disponibles a finales de junio.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De esta manera han sido incluidos 22 nuevas caras, 18 comidas y bebidas y nuevos animales,actividades y objetos.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La famosa facepalm, la selfie, el bailarín a lo John Travolta, el choque de puños y una mujerembarazada, son algunos de los nuevos emojis.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8"/>
          <w:szCs w:val="28"/>
          <w:shd w:fill="fcfcfc" w:val="clear"/>
          <w:rtl w:val="0"/>
        </w:rPr>
        <w:t xml:space="preserve">Las nuevas imágenes se sumaran a los 1.601 emojis que ya existen. Los usuarios de telefonos inteligentes tendrán que esperar a que sus fabricantes los incluyan en sus plataformas.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5" w:before="150" w:line="259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